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1ADFB3"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C04AF6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3F7E14" wp14:editId="7CD4C2F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68397D6" w14:textId="1A52BB49" w:rsidR="00DC7FA9" w:rsidRDefault="00A10460" w:rsidP="004F5337">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F5337" w:rsidRPr="004F5337">
                              <w:rPr>
                                <w:rFonts w:ascii="Verdana" w:hAnsi="Verdana"/>
                                <w:b/>
                                <w:sz w:val="22"/>
                                <w:szCs w:val="22"/>
                              </w:rPr>
                              <w:t xml:space="preserve">24-B-017 </w:t>
                            </w:r>
                          </w:p>
                          <w:p w14:paraId="7164C262" w14:textId="77777777" w:rsidR="00DC7FA9" w:rsidRDefault="00DC7FA9" w:rsidP="00DC7FA9">
                            <w:pPr>
                              <w:ind w:left="0"/>
                              <w:rPr>
                                <w:rFonts w:ascii="Verdana" w:hAnsi="Verdana"/>
                                <w:color w:val="FF0000"/>
                              </w:rPr>
                            </w:pPr>
                          </w:p>
                          <w:p w14:paraId="41821B0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763F7E1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68397D6" w14:textId="1A52BB49" w:rsidR="00DC7FA9" w:rsidRDefault="00A10460" w:rsidP="004F5337">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F5337" w:rsidRPr="004F5337">
                        <w:rPr>
                          <w:rFonts w:ascii="Verdana" w:hAnsi="Verdana"/>
                          <w:b/>
                          <w:sz w:val="22"/>
                          <w:szCs w:val="22"/>
                        </w:rPr>
                        <w:t xml:space="preserve">24-B-017 </w:t>
                      </w:r>
                    </w:p>
                    <w:p w14:paraId="7164C262" w14:textId="77777777" w:rsidR="00DC7FA9" w:rsidRDefault="00DC7FA9" w:rsidP="00DC7FA9">
                      <w:pPr>
                        <w:ind w:left="0"/>
                        <w:rPr>
                          <w:rFonts w:ascii="Verdana" w:hAnsi="Verdana"/>
                          <w:color w:val="FF0000"/>
                        </w:rPr>
                      </w:pPr>
                    </w:p>
                    <w:p w14:paraId="41821B0B" w14:textId="77777777" w:rsidR="00DC7FA9" w:rsidRPr="00A52B53" w:rsidRDefault="00DC7FA9" w:rsidP="00DC7FA9">
                      <w:pPr>
                        <w:ind w:left="0"/>
                        <w:rPr>
                          <w:rFonts w:ascii="Verdana" w:hAnsi="Verdana"/>
                          <w:color w:val="FF0000"/>
                        </w:rPr>
                      </w:pPr>
                    </w:p>
                  </w:txbxContent>
                </v:textbox>
              </v:shape>
            </w:pict>
          </mc:Fallback>
        </mc:AlternateContent>
      </w:r>
    </w:p>
    <w:p w14:paraId="6ACA6A18" w14:textId="77777777" w:rsidR="00DC7FA9" w:rsidRPr="00A10460" w:rsidRDefault="00DC7FA9" w:rsidP="00D62A67">
      <w:pPr>
        <w:spacing w:before="280"/>
        <w:rPr>
          <w:rFonts w:ascii="Verdana" w:hAnsi="Verdana"/>
          <w:sz w:val="22"/>
        </w:rPr>
      </w:pPr>
    </w:p>
    <w:p w14:paraId="72550CD5"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516AA18" w14:textId="0D840856" w:rsidR="004F5337" w:rsidRPr="002C38D4" w:rsidRDefault="004F5337" w:rsidP="002C38D4">
      <w:pPr>
        <w:pStyle w:val="ListParagraph"/>
        <w:numPr>
          <w:ilvl w:val="0"/>
          <w:numId w:val="18"/>
        </w:numPr>
        <w:rPr>
          <w:rFonts w:ascii="Verdana" w:hAnsi="Verdana"/>
          <w:b/>
          <w:bCs/>
          <w:noProof/>
          <w:sz w:val="22"/>
          <w:szCs w:val="22"/>
        </w:rPr>
      </w:pPr>
      <w:r w:rsidRPr="002C38D4">
        <w:rPr>
          <w:rFonts w:ascii="Verdana" w:hAnsi="Verdana"/>
          <w:b/>
          <w:bCs/>
          <w:noProof/>
          <w:sz w:val="22"/>
          <w:szCs w:val="22"/>
        </w:rPr>
        <w:t>In 2022/2023 (or for the last recorded year with data available), in your Health Board, how many of the following did you record?</w:t>
      </w:r>
      <w:bookmarkStart w:id="0" w:name="_GoBack"/>
      <w:bookmarkEnd w:id="0"/>
    </w:p>
    <w:p w14:paraId="01885B74"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a)      Paediatric patients with suspected septic arthritis in native joints</w:t>
      </w:r>
    </w:p>
    <w:p w14:paraId="67291794"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b)      Paediatric patients with suspected prosthetic joint infection (PJI)</w:t>
      </w:r>
    </w:p>
    <w:p w14:paraId="2E7A6993"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c)      Adult patients with suspected septic arthritis in native joints</w:t>
      </w:r>
    </w:p>
    <w:p w14:paraId="2931056B" w14:textId="04DBEC4F" w:rsidR="004F5337" w:rsidRDefault="004F5337" w:rsidP="004F5337">
      <w:pPr>
        <w:rPr>
          <w:rFonts w:ascii="Verdana" w:hAnsi="Verdana"/>
          <w:b/>
          <w:bCs/>
          <w:noProof/>
          <w:sz w:val="22"/>
          <w:szCs w:val="22"/>
        </w:rPr>
      </w:pPr>
      <w:r w:rsidRPr="002C38D4">
        <w:rPr>
          <w:rFonts w:ascii="Verdana" w:hAnsi="Verdana"/>
          <w:b/>
          <w:bCs/>
          <w:noProof/>
          <w:sz w:val="22"/>
          <w:szCs w:val="22"/>
        </w:rPr>
        <w:t>d)      Adult patients with suspected prosthetic joint infection (PJI)</w:t>
      </w:r>
    </w:p>
    <w:p w14:paraId="5C30E65C" w14:textId="1F87DE29" w:rsidR="001C7538" w:rsidRPr="00FC3B42" w:rsidRDefault="001C7538" w:rsidP="001C7538">
      <w:pPr>
        <w:rPr>
          <w:rFonts w:ascii="Verdana" w:hAnsi="Verdana" w:cs="Times New Roman"/>
          <w:sz w:val="22"/>
          <w:szCs w:val="22"/>
        </w:rPr>
      </w:pPr>
      <w:r>
        <w:rPr>
          <w:rFonts w:ascii="Verdana" w:hAnsi="Verdana"/>
          <w:sz w:val="22"/>
          <w:szCs w:val="22"/>
        </w:rPr>
        <w:t xml:space="preserve">To </w:t>
      </w:r>
      <w:r w:rsidRPr="00FC3B42">
        <w:rPr>
          <w:rFonts w:ascii="Verdana" w:hAnsi="Verdana"/>
          <w:sz w:val="22"/>
          <w:szCs w:val="22"/>
        </w:rPr>
        <w:t xml:space="preserve">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0029ACC3" w14:textId="77A5059D" w:rsidR="004F5337" w:rsidRDefault="004F5337" w:rsidP="002C38D4">
      <w:pPr>
        <w:pStyle w:val="ListParagraph"/>
        <w:numPr>
          <w:ilvl w:val="0"/>
          <w:numId w:val="18"/>
        </w:numPr>
        <w:rPr>
          <w:rFonts w:ascii="Verdana" w:hAnsi="Verdana"/>
          <w:b/>
          <w:bCs/>
          <w:noProof/>
          <w:sz w:val="22"/>
          <w:szCs w:val="22"/>
        </w:rPr>
      </w:pPr>
      <w:r w:rsidRPr="002C38D4">
        <w:rPr>
          <w:rFonts w:ascii="Verdana" w:hAnsi="Verdana"/>
          <w:b/>
          <w:bCs/>
          <w:noProof/>
          <w:sz w:val="22"/>
          <w:szCs w:val="22"/>
        </w:rPr>
        <w:t>Does your Trust/Health Board follow or have any locally developed/adapted guidelines for the diagnosis and treatment of septic arthritis in native joints and prosthetic joint infections in both adults and paediatric patients?</w:t>
      </w:r>
    </w:p>
    <w:p w14:paraId="10D562A8" w14:textId="77777777" w:rsidR="00536F7F" w:rsidRPr="002C38D4" w:rsidRDefault="00536F7F" w:rsidP="00536F7F">
      <w:pPr>
        <w:pStyle w:val="ListParagraph"/>
        <w:ind w:left="1195"/>
        <w:rPr>
          <w:rFonts w:ascii="Verdana" w:hAnsi="Verdana"/>
          <w:b/>
          <w:bCs/>
          <w:noProof/>
          <w:sz w:val="22"/>
          <w:szCs w:val="22"/>
        </w:rPr>
      </w:pPr>
    </w:p>
    <w:p w14:paraId="59D55894" w14:textId="4474A15A" w:rsidR="004F5337" w:rsidRPr="00536F7F" w:rsidRDefault="004F5337" w:rsidP="00536F7F">
      <w:pPr>
        <w:pStyle w:val="ListParagraph"/>
        <w:numPr>
          <w:ilvl w:val="0"/>
          <w:numId w:val="21"/>
        </w:numPr>
        <w:rPr>
          <w:rFonts w:ascii="Verdana" w:hAnsi="Verdana"/>
          <w:b/>
          <w:bCs/>
          <w:noProof/>
          <w:sz w:val="22"/>
          <w:szCs w:val="22"/>
        </w:rPr>
      </w:pPr>
      <w:r w:rsidRPr="00536F7F">
        <w:rPr>
          <w:rFonts w:ascii="Verdana" w:hAnsi="Verdana"/>
          <w:b/>
          <w:bCs/>
          <w:noProof/>
          <w:sz w:val="22"/>
          <w:szCs w:val="22"/>
        </w:rPr>
        <w:t>If yes, please state which guidelines have been adapted and please provide a copy of your local guidelines</w:t>
      </w:r>
    </w:p>
    <w:p w14:paraId="6F627B60" w14:textId="77777777" w:rsidR="00536F7F" w:rsidRPr="002C38D4" w:rsidRDefault="00536F7F" w:rsidP="00536F7F">
      <w:pPr>
        <w:ind w:left="1195"/>
        <w:rPr>
          <w:rFonts w:ascii="Verdana" w:hAnsi="Verdana"/>
          <w:bCs/>
          <w:noProof/>
          <w:sz w:val="22"/>
          <w:szCs w:val="22"/>
        </w:rPr>
      </w:pPr>
      <w:r>
        <w:rPr>
          <w:rFonts w:ascii="Verdana" w:hAnsi="Verdana"/>
          <w:bCs/>
          <w:noProof/>
          <w:sz w:val="22"/>
          <w:szCs w:val="22"/>
        </w:rPr>
        <w:t>Yes. Please see attached guidelines for Periprosthetic Joint Infections (Appendix 1) and Persistent Wound Ooze and Periprosthetic Joint Infections (Appendix 2)</w:t>
      </w:r>
    </w:p>
    <w:p w14:paraId="601372D1" w14:textId="5E720819" w:rsidR="004F5337" w:rsidRPr="002C38D4" w:rsidRDefault="004F5337" w:rsidP="002C38D4">
      <w:pPr>
        <w:pStyle w:val="ListParagraph"/>
        <w:numPr>
          <w:ilvl w:val="0"/>
          <w:numId w:val="18"/>
        </w:numPr>
        <w:rPr>
          <w:rFonts w:ascii="Verdana" w:hAnsi="Verdana"/>
          <w:b/>
          <w:bCs/>
          <w:noProof/>
          <w:sz w:val="22"/>
          <w:szCs w:val="22"/>
        </w:rPr>
      </w:pPr>
      <w:r w:rsidRPr="002C38D4">
        <w:rPr>
          <w:rFonts w:ascii="Verdana" w:hAnsi="Verdana"/>
          <w:b/>
          <w:bCs/>
          <w:noProof/>
          <w:sz w:val="22"/>
          <w:szCs w:val="22"/>
        </w:rPr>
        <w:t>When investigating suspected septic arthritis in native joints in both paediatric and adult patients, is a synovial fluid sample collected before or after antibiotics are administered and commenced?</w:t>
      </w:r>
    </w:p>
    <w:p w14:paraId="3F168827" w14:textId="63A622CD" w:rsidR="002C38D4" w:rsidRPr="002C38D4" w:rsidRDefault="002C38D4" w:rsidP="002C38D4">
      <w:pPr>
        <w:ind w:left="1195"/>
        <w:rPr>
          <w:rFonts w:ascii="Verdana" w:hAnsi="Verdana"/>
          <w:bCs/>
          <w:noProof/>
          <w:sz w:val="22"/>
          <w:szCs w:val="22"/>
        </w:rPr>
      </w:pPr>
      <w:r>
        <w:rPr>
          <w:rFonts w:ascii="Verdana" w:hAnsi="Verdana"/>
          <w:bCs/>
          <w:noProof/>
          <w:sz w:val="22"/>
          <w:szCs w:val="22"/>
        </w:rPr>
        <w:t>Yes</w:t>
      </w:r>
    </w:p>
    <w:p w14:paraId="3756C5E1" w14:textId="16F20A9A" w:rsidR="002C38D4" w:rsidRPr="002C38D4" w:rsidRDefault="004F5337" w:rsidP="002C38D4">
      <w:pPr>
        <w:pStyle w:val="ListParagraph"/>
        <w:numPr>
          <w:ilvl w:val="0"/>
          <w:numId w:val="19"/>
        </w:numPr>
        <w:rPr>
          <w:rFonts w:ascii="Verdana" w:hAnsi="Verdana"/>
          <w:b/>
          <w:bCs/>
          <w:noProof/>
          <w:sz w:val="22"/>
          <w:szCs w:val="22"/>
        </w:rPr>
      </w:pPr>
      <w:r w:rsidRPr="002C38D4">
        <w:rPr>
          <w:rFonts w:ascii="Verdana" w:hAnsi="Verdana"/>
          <w:b/>
          <w:bCs/>
          <w:noProof/>
          <w:sz w:val="22"/>
          <w:szCs w:val="22"/>
        </w:rPr>
        <w:lastRenderedPageBreak/>
        <w:t xml:space="preserve">Is joint aspirate collected in ED/triage, Assessment unit, inpatient </w:t>
      </w:r>
    </w:p>
    <w:p w14:paraId="6528A9C5" w14:textId="3023F24F" w:rsidR="004F5337" w:rsidRDefault="004F5337" w:rsidP="002C38D4">
      <w:pPr>
        <w:pStyle w:val="ListParagraph"/>
        <w:ind w:left="1225"/>
        <w:rPr>
          <w:rFonts w:ascii="Verdana" w:hAnsi="Verdana"/>
          <w:b/>
          <w:bCs/>
          <w:noProof/>
          <w:sz w:val="22"/>
          <w:szCs w:val="22"/>
        </w:rPr>
      </w:pPr>
      <w:r w:rsidRPr="002C38D4">
        <w:rPr>
          <w:rFonts w:ascii="Verdana" w:hAnsi="Verdana"/>
          <w:b/>
          <w:bCs/>
          <w:noProof/>
          <w:sz w:val="22"/>
          <w:szCs w:val="22"/>
        </w:rPr>
        <w:t>ward, or theatre?</w:t>
      </w:r>
    </w:p>
    <w:p w14:paraId="6E1391D8" w14:textId="77777777" w:rsidR="00536F7F" w:rsidRDefault="00536F7F" w:rsidP="002C38D4">
      <w:pPr>
        <w:pStyle w:val="ListParagraph"/>
        <w:ind w:left="1225"/>
        <w:rPr>
          <w:rFonts w:ascii="Verdana" w:hAnsi="Verdana"/>
          <w:b/>
          <w:bCs/>
          <w:noProof/>
          <w:sz w:val="22"/>
          <w:szCs w:val="22"/>
        </w:rPr>
      </w:pPr>
    </w:p>
    <w:p w14:paraId="1F0F62E4" w14:textId="43711C36" w:rsidR="002C38D4" w:rsidRPr="002C38D4" w:rsidRDefault="002C38D4" w:rsidP="002C38D4">
      <w:pPr>
        <w:pStyle w:val="ListParagraph"/>
        <w:ind w:left="1225"/>
        <w:rPr>
          <w:rFonts w:ascii="Verdana" w:hAnsi="Verdana"/>
          <w:b/>
          <w:bCs/>
          <w:noProof/>
          <w:sz w:val="22"/>
          <w:szCs w:val="22"/>
        </w:rPr>
      </w:pPr>
      <w:r>
        <w:rPr>
          <w:rFonts w:ascii="Verdana" w:hAnsi="Verdana"/>
          <w:bCs/>
          <w:noProof/>
          <w:sz w:val="22"/>
          <w:szCs w:val="22"/>
        </w:rPr>
        <w:t xml:space="preserve">This is decided case by case. </w:t>
      </w:r>
    </w:p>
    <w:p w14:paraId="393B7F61" w14:textId="77777777" w:rsidR="002C38D4" w:rsidRPr="002C38D4" w:rsidRDefault="002C38D4" w:rsidP="002C38D4">
      <w:pPr>
        <w:pStyle w:val="ListParagraph"/>
        <w:ind w:left="1225"/>
        <w:rPr>
          <w:rFonts w:ascii="Verdana" w:hAnsi="Verdana"/>
          <w:b/>
          <w:bCs/>
          <w:noProof/>
          <w:sz w:val="22"/>
          <w:szCs w:val="22"/>
        </w:rPr>
      </w:pPr>
    </w:p>
    <w:p w14:paraId="6405CF58" w14:textId="38863349" w:rsidR="004F5337" w:rsidRPr="002C38D4" w:rsidRDefault="004F5337" w:rsidP="002C38D4">
      <w:pPr>
        <w:pStyle w:val="ListParagraph"/>
        <w:numPr>
          <w:ilvl w:val="0"/>
          <w:numId w:val="19"/>
        </w:numPr>
        <w:rPr>
          <w:rFonts w:ascii="Verdana" w:hAnsi="Verdana"/>
          <w:b/>
          <w:bCs/>
          <w:noProof/>
          <w:sz w:val="22"/>
          <w:szCs w:val="22"/>
        </w:rPr>
      </w:pPr>
      <w:r w:rsidRPr="002C38D4">
        <w:rPr>
          <w:rFonts w:ascii="Verdana" w:hAnsi="Verdana"/>
          <w:b/>
          <w:bCs/>
          <w:noProof/>
          <w:sz w:val="22"/>
          <w:szCs w:val="22"/>
        </w:rPr>
        <w:t>Who typically performs the procedure and collects the sample? (Please specify job role)</w:t>
      </w:r>
    </w:p>
    <w:p w14:paraId="75938C9C" w14:textId="54D29D0B" w:rsidR="002C38D4" w:rsidRDefault="002C38D4" w:rsidP="002C38D4">
      <w:pPr>
        <w:pStyle w:val="ListParagraph"/>
        <w:ind w:left="1225"/>
        <w:rPr>
          <w:rFonts w:ascii="Verdana" w:hAnsi="Verdana"/>
          <w:b/>
          <w:bCs/>
          <w:noProof/>
          <w:sz w:val="22"/>
          <w:szCs w:val="22"/>
        </w:rPr>
      </w:pPr>
    </w:p>
    <w:p w14:paraId="2EDF9892" w14:textId="38782773" w:rsidR="002C38D4" w:rsidRDefault="002C38D4" w:rsidP="002C38D4">
      <w:pPr>
        <w:pStyle w:val="ListParagraph"/>
        <w:ind w:left="1225"/>
        <w:rPr>
          <w:rFonts w:ascii="Verdana" w:hAnsi="Verdana"/>
          <w:bCs/>
          <w:noProof/>
          <w:sz w:val="22"/>
          <w:szCs w:val="22"/>
        </w:rPr>
      </w:pPr>
      <w:r>
        <w:rPr>
          <w:rFonts w:ascii="Verdana" w:hAnsi="Verdana"/>
          <w:bCs/>
          <w:noProof/>
          <w:sz w:val="22"/>
          <w:szCs w:val="22"/>
        </w:rPr>
        <w:t>Senior House Oficer, Registrar or Consultant</w:t>
      </w:r>
    </w:p>
    <w:p w14:paraId="748E32FA" w14:textId="77777777" w:rsidR="002C38D4" w:rsidRPr="002C38D4" w:rsidRDefault="002C38D4" w:rsidP="002C38D4">
      <w:pPr>
        <w:pStyle w:val="ListParagraph"/>
        <w:ind w:left="1225"/>
        <w:rPr>
          <w:rFonts w:ascii="Verdana" w:hAnsi="Verdana"/>
          <w:bCs/>
          <w:noProof/>
          <w:sz w:val="22"/>
          <w:szCs w:val="22"/>
        </w:rPr>
      </w:pPr>
    </w:p>
    <w:p w14:paraId="12A8D9B6" w14:textId="72B4DA6E" w:rsidR="002C38D4" w:rsidRPr="002C38D4" w:rsidRDefault="004F5337" w:rsidP="002C38D4">
      <w:pPr>
        <w:pStyle w:val="ListParagraph"/>
        <w:numPr>
          <w:ilvl w:val="0"/>
          <w:numId w:val="19"/>
        </w:numPr>
        <w:rPr>
          <w:rFonts w:ascii="Verdana" w:hAnsi="Verdana"/>
          <w:b/>
          <w:bCs/>
          <w:noProof/>
          <w:sz w:val="22"/>
          <w:szCs w:val="22"/>
        </w:rPr>
      </w:pPr>
      <w:r w:rsidRPr="002C38D4">
        <w:rPr>
          <w:rFonts w:ascii="Verdana" w:hAnsi="Verdana"/>
          <w:b/>
          <w:bCs/>
          <w:noProof/>
          <w:sz w:val="22"/>
          <w:szCs w:val="22"/>
        </w:rPr>
        <w:t xml:space="preserve">Does the above differ for suspected prosthetic joint infections? If yes, </w:t>
      </w:r>
    </w:p>
    <w:p w14:paraId="4DF04892" w14:textId="0E46969C" w:rsidR="004F5337" w:rsidRDefault="004F5337" w:rsidP="002C38D4">
      <w:pPr>
        <w:pStyle w:val="ListParagraph"/>
        <w:ind w:left="1225"/>
        <w:rPr>
          <w:rFonts w:ascii="Verdana" w:hAnsi="Verdana"/>
          <w:b/>
          <w:bCs/>
          <w:noProof/>
          <w:sz w:val="22"/>
          <w:szCs w:val="22"/>
        </w:rPr>
      </w:pPr>
      <w:r w:rsidRPr="002C38D4">
        <w:rPr>
          <w:rFonts w:ascii="Verdana" w:hAnsi="Verdana"/>
          <w:b/>
          <w:bCs/>
          <w:noProof/>
          <w:sz w:val="22"/>
          <w:szCs w:val="22"/>
        </w:rPr>
        <w:t>please clarify how this differs</w:t>
      </w:r>
    </w:p>
    <w:p w14:paraId="450CA6D4" w14:textId="1168E9C9" w:rsidR="002C38D4" w:rsidRDefault="002C38D4" w:rsidP="002C38D4">
      <w:pPr>
        <w:pStyle w:val="ListParagraph"/>
        <w:ind w:left="1225"/>
        <w:rPr>
          <w:rFonts w:ascii="Verdana" w:hAnsi="Verdana"/>
          <w:b/>
          <w:bCs/>
          <w:noProof/>
          <w:sz w:val="22"/>
          <w:szCs w:val="22"/>
        </w:rPr>
      </w:pPr>
    </w:p>
    <w:p w14:paraId="161CEE92" w14:textId="4C550A7F" w:rsidR="004F5337" w:rsidRPr="002C38D4" w:rsidRDefault="002C38D4" w:rsidP="002C38D4">
      <w:pPr>
        <w:pStyle w:val="ListParagraph"/>
        <w:ind w:left="1225"/>
        <w:rPr>
          <w:rFonts w:ascii="Verdana" w:hAnsi="Verdana"/>
          <w:b/>
          <w:bCs/>
          <w:noProof/>
          <w:sz w:val="22"/>
          <w:szCs w:val="22"/>
        </w:rPr>
      </w:pPr>
      <w:r>
        <w:rPr>
          <w:rFonts w:ascii="Verdana" w:hAnsi="Verdana"/>
          <w:bCs/>
          <w:noProof/>
          <w:sz w:val="22"/>
          <w:szCs w:val="22"/>
        </w:rPr>
        <w:t>Yes, all suspected prosthetic joint infection aspirations are done in theatre.</w:t>
      </w:r>
    </w:p>
    <w:p w14:paraId="6EF90F3C"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4.      What clinician would typically manage paediatric patients with suspected septic arthritis in native joints? (please select one or multiple)</w:t>
      </w:r>
    </w:p>
    <w:p w14:paraId="63CA537A" w14:textId="00854A36" w:rsidR="004F5337" w:rsidRPr="002C38D4" w:rsidRDefault="004F5337" w:rsidP="004F5337">
      <w:pPr>
        <w:rPr>
          <w:rFonts w:ascii="Verdana" w:hAnsi="Verdana"/>
          <w:bCs/>
          <w:noProof/>
          <w:sz w:val="22"/>
          <w:szCs w:val="22"/>
        </w:rPr>
      </w:pPr>
      <w:r w:rsidRPr="002C38D4">
        <w:rPr>
          <w:rFonts w:ascii="Verdana" w:hAnsi="Verdana"/>
          <w:b/>
          <w:bCs/>
          <w:noProof/>
          <w:sz w:val="22"/>
          <w:szCs w:val="22"/>
        </w:rPr>
        <w:t>a)     Paediatric Consultant</w:t>
      </w:r>
      <w:r w:rsidR="002C38D4">
        <w:rPr>
          <w:rFonts w:ascii="Verdana" w:hAnsi="Verdana"/>
          <w:b/>
          <w:bCs/>
          <w:noProof/>
          <w:sz w:val="22"/>
          <w:szCs w:val="22"/>
        </w:rPr>
        <w:t xml:space="preserve"> - </w:t>
      </w:r>
      <w:r w:rsidR="002C38D4">
        <w:rPr>
          <w:rFonts w:ascii="Verdana" w:hAnsi="Verdana"/>
          <w:b/>
          <w:bCs/>
          <w:noProof/>
          <w:sz w:val="22"/>
          <w:szCs w:val="22"/>
        </w:rPr>
        <w:tab/>
      </w:r>
      <w:r w:rsidR="002C38D4">
        <w:rPr>
          <w:rFonts w:ascii="Verdana" w:hAnsi="Verdana"/>
          <w:b/>
          <w:bCs/>
          <w:noProof/>
          <w:sz w:val="22"/>
          <w:szCs w:val="22"/>
        </w:rPr>
        <w:tab/>
      </w:r>
      <w:r w:rsidR="002C38D4">
        <w:rPr>
          <w:rFonts w:ascii="Verdana" w:hAnsi="Verdana"/>
          <w:b/>
          <w:bCs/>
          <w:noProof/>
          <w:sz w:val="22"/>
          <w:szCs w:val="22"/>
        </w:rPr>
        <w:tab/>
      </w:r>
      <w:r w:rsidR="002C38D4">
        <w:rPr>
          <w:rFonts w:ascii="Verdana" w:hAnsi="Verdana"/>
          <w:bCs/>
          <w:noProof/>
          <w:sz w:val="22"/>
          <w:szCs w:val="22"/>
        </w:rPr>
        <w:t>Yes</w:t>
      </w:r>
    </w:p>
    <w:p w14:paraId="63F151B3" w14:textId="6CEC2A67" w:rsidR="004F5337" w:rsidRPr="002C38D4" w:rsidRDefault="004F5337" w:rsidP="004F5337">
      <w:pPr>
        <w:rPr>
          <w:rFonts w:ascii="Verdana" w:hAnsi="Verdana"/>
          <w:bCs/>
          <w:noProof/>
          <w:sz w:val="22"/>
          <w:szCs w:val="22"/>
        </w:rPr>
      </w:pPr>
      <w:r w:rsidRPr="002C38D4">
        <w:rPr>
          <w:rFonts w:ascii="Verdana" w:hAnsi="Verdana"/>
          <w:b/>
          <w:bCs/>
          <w:noProof/>
          <w:sz w:val="22"/>
          <w:szCs w:val="22"/>
        </w:rPr>
        <w:t xml:space="preserve">b)   </w:t>
      </w:r>
      <w:r w:rsidR="00536F7F">
        <w:rPr>
          <w:rFonts w:ascii="Verdana" w:hAnsi="Verdana"/>
          <w:b/>
          <w:bCs/>
          <w:noProof/>
          <w:sz w:val="22"/>
          <w:szCs w:val="22"/>
        </w:rPr>
        <w:t xml:space="preserve"> </w:t>
      </w:r>
      <w:r w:rsidRPr="002C38D4">
        <w:rPr>
          <w:rFonts w:ascii="Verdana" w:hAnsi="Verdana"/>
          <w:b/>
          <w:bCs/>
          <w:noProof/>
          <w:sz w:val="22"/>
          <w:szCs w:val="22"/>
        </w:rPr>
        <w:t>Orthopaedic Consultant</w:t>
      </w:r>
      <w:r w:rsidR="002C38D4">
        <w:rPr>
          <w:rFonts w:ascii="Verdana" w:hAnsi="Verdana"/>
          <w:b/>
          <w:bCs/>
          <w:noProof/>
          <w:sz w:val="22"/>
          <w:szCs w:val="22"/>
        </w:rPr>
        <w:t xml:space="preserve"> – </w:t>
      </w:r>
      <w:r w:rsidR="002C38D4">
        <w:rPr>
          <w:rFonts w:ascii="Verdana" w:hAnsi="Verdana"/>
          <w:b/>
          <w:bCs/>
          <w:noProof/>
          <w:sz w:val="22"/>
          <w:szCs w:val="22"/>
        </w:rPr>
        <w:tab/>
      </w:r>
      <w:r w:rsidR="002C38D4">
        <w:rPr>
          <w:rFonts w:ascii="Verdana" w:hAnsi="Verdana"/>
          <w:b/>
          <w:bCs/>
          <w:noProof/>
          <w:sz w:val="22"/>
          <w:szCs w:val="22"/>
        </w:rPr>
        <w:tab/>
      </w:r>
      <w:r w:rsidR="00536F7F">
        <w:rPr>
          <w:rFonts w:ascii="Verdana" w:hAnsi="Verdana"/>
          <w:b/>
          <w:bCs/>
          <w:noProof/>
          <w:sz w:val="22"/>
          <w:szCs w:val="22"/>
        </w:rPr>
        <w:tab/>
      </w:r>
      <w:r w:rsidR="002C38D4">
        <w:rPr>
          <w:rFonts w:ascii="Verdana" w:hAnsi="Verdana"/>
          <w:bCs/>
          <w:noProof/>
          <w:sz w:val="22"/>
          <w:szCs w:val="22"/>
        </w:rPr>
        <w:t xml:space="preserve">Yes </w:t>
      </w:r>
    </w:p>
    <w:p w14:paraId="3BD82CD3" w14:textId="01CBBFAF" w:rsidR="004F5337" w:rsidRPr="002C38D4" w:rsidRDefault="004F5337" w:rsidP="004F5337">
      <w:pPr>
        <w:rPr>
          <w:rFonts w:ascii="Verdana" w:hAnsi="Verdana"/>
          <w:bCs/>
          <w:noProof/>
          <w:sz w:val="22"/>
          <w:szCs w:val="22"/>
        </w:rPr>
      </w:pPr>
      <w:r w:rsidRPr="002C38D4">
        <w:rPr>
          <w:rFonts w:ascii="Verdana" w:hAnsi="Verdana"/>
          <w:b/>
          <w:bCs/>
          <w:noProof/>
          <w:sz w:val="22"/>
          <w:szCs w:val="22"/>
        </w:rPr>
        <w:t>c)    Infectious Diseases Consultant</w:t>
      </w:r>
      <w:r w:rsidR="002C38D4">
        <w:rPr>
          <w:rFonts w:ascii="Verdana" w:hAnsi="Verdana"/>
          <w:b/>
          <w:bCs/>
          <w:noProof/>
          <w:sz w:val="22"/>
          <w:szCs w:val="22"/>
        </w:rPr>
        <w:t xml:space="preserve"> – </w:t>
      </w:r>
      <w:r w:rsidR="002C38D4">
        <w:rPr>
          <w:rFonts w:ascii="Verdana" w:hAnsi="Verdana"/>
          <w:b/>
          <w:bCs/>
          <w:noProof/>
          <w:sz w:val="22"/>
          <w:szCs w:val="22"/>
        </w:rPr>
        <w:tab/>
      </w:r>
      <w:r w:rsidR="002C38D4">
        <w:rPr>
          <w:rFonts w:ascii="Verdana" w:hAnsi="Verdana"/>
          <w:bCs/>
          <w:noProof/>
          <w:sz w:val="22"/>
          <w:szCs w:val="22"/>
        </w:rPr>
        <w:t xml:space="preserve">Yes </w:t>
      </w:r>
    </w:p>
    <w:p w14:paraId="6F3C6A99" w14:textId="6CBBC431" w:rsidR="004F5337" w:rsidRPr="002C38D4" w:rsidRDefault="004F5337" w:rsidP="004F5337">
      <w:pPr>
        <w:rPr>
          <w:rFonts w:ascii="Verdana" w:hAnsi="Verdana"/>
          <w:b/>
          <w:bCs/>
          <w:noProof/>
          <w:sz w:val="22"/>
          <w:szCs w:val="22"/>
        </w:rPr>
      </w:pPr>
      <w:r w:rsidRPr="002C38D4">
        <w:rPr>
          <w:rFonts w:ascii="Verdana" w:hAnsi="Verdana"/>
          <w:b/>
          <w:bCs/>
          <w:noProof/>
          <w:sz w:val="22"/>
          <w:szCs w:val="22"/>
        </w:rPr>
        <w:t>d)    Other (please specify)</w:t>
      </w:r>
    </w:p>
    <w:p w14:paraId="7BD26883" w14:textId="77777777" w:rsidR="004F5337" w:rsidRPr="002C38D4" w:rsidRDefault="004F5337" w:rsidP="004F5337">
      <w:pPr>
        <w:rPr>
          <w:rFonts w:ascii="Verdana" w:hAnsi="Verdana"/>
          <w:b/>
          <w:bCs/>
          <w:noProof/>
          <w:sz w:val="22"/>
          <w:szCs w:val="22"/>
        </w:rPr>
      </w:pPr>
    </w:p>
    <w:p w14:paraId="52007063" w14:textId="09172C8C" w:rsidR="004F5337" w:rsidRPr="002C38D4" w:rsidRDefault="004F5337" w:rsidP="002C38D4">
      <w:pPr>
        <w:pStyle w:val="ListParagraph"/>
        <w:numPr>
          <w:ilvl w:val="0"/>
          <w:numId w:val="18"/>
        </w:numPr>
        <w:rPr>
          <w:rFonts w:ascii="Verdana" w:hAnsi="Verdana"/>
          <w:b/>
          <w:bCs/>
          <w:noProof/>
          <w:sz w:val="22"/>
          <w:szCs w:val="22"/>
        </w:rPr>
      </w:pPr>
      <w:r w:rsidRPr="002C38D4">
        <w:rPr>
          <w:rFonts w:ascii="Verdana" w:hAnsi="Verdana"/>
          <w:b/>
          <w:bCs/>
          <w:noProof/>
          <w:sz w:val="22"/>
          <w:szCs w:val="22"/>
        </w:rPr>
        <w:t>Are patients discharged before culture results from synovial fluid aspirate are received? If yes, what requirements need to be met before patients are discharged?</w:t>
      </w:r>
    </w:p>
    <w:p w14:paraId="7D6E3C95" w14:textId="6B096619" w:rsidR="002C38D4" w:rsidRDefault="002C38D4" w:rsidP="002C38D4">
      <w:pPr>
        <w:pStyle w:val="ListParagraph"/>
        <w:ind w:left="1195"/>
        <w:rPr>
          <w:rFonts w:ascii="Verdana" w:hAnsi="Verdana"/>
          <w:b/>
          <w:bCs/>
          <w:noProof/>
          <w:sz w:val="22"/>
          <w:szCs w:val="22"/>
        </w:rPr>
      </w:pPr>
    </w:p>
    <w:p w14:paraId="75E4571C" w14:textId="13F416FE" w:rsidR="004F5337" w:rsidRPr="002C38D4" w:rsidRDefault="002C38D4" w:rsidP="002C38D4">
      <w:pPr>
        <w:pStyle w:val="ListParagraph"/>
        <w:ind w:left="1195"/>
        <w:rPr>
          <w:rFonts w:ascii="Verdana" w:hAnsi="Verdana"/>
          <w:b/>
          <w:bCs/>
          <w:noProof/>
          <w:sz w:val="22"/>
          <w:szCs w:val="22"/>
        </w:rPr>
      </w:pPr>
      <w:r>
        <w:rPr>
          <w:rFonts w:ascii="Verdana" w:hAnsi="Verdana"/>
          <w:bCs/>
          <w:noProof/>
          <w:sz w:val="22"/>
          <w:szCs w:val="22"/>
        </w:rPr>
        <w:t xml:space="preserve">No </w:t>
      </w:r>
    </w:p>
    <w:p w14:paraId="53EEC282"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Questions for lab/diagnostic team(s):</w:t>
      </w:r>
    </w:p>
    <w:p w14:paraId="09A8E074" w14:textId="77777777" w:rsidR="004F5337" w:rsidRPr="002C38D4" w:rsidRDefault="004F5337" w:rsidP="004F5337">
      <w:pPr>
        <w:rPr>
          <w:rFonts w:ascii="Verdana" w:hAnsi="Verdana"/>
          <w:b/>
          <w:bCs/>
          <w:noProof/>
          <w:sz w:val="22"/>
          <w:szCs w:val="22"/>
        </w:rPr>
      </w:pPr>
    </w:p>
    <w:p w14:paraId="2EB772D8"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6.      For adult and paediatric patients with suspected septic arthritis of native joints, what are the mean turnaround times (in hours, or if more appropriate, working days) for results on the following tests from receipt of specimen: (please provide an answer for each result)</w:t>
      </w:r>
    </w:p>
    <w:p w14:paraId="66262CBE" w14:textId="77777777" w:rsidR="00536F7F" w:rsidRDefault="004F5337" w:rsidP="00536F7F">
      <w:pPr>
        <w:rPr>
          <w:rFonts w:ascii="Verdana" w:hAnsi="Verdana"/>
          <w:b/>
          <w:bCs/>
          <w:noProof/>
          <w:sz w:val="22"/>
          <w:szCs w:val="22"/>
        </w:rPr>
      </w:pPr>
      <w:r w:rsidRPr="002C38D4">
        <w:rPr>
          <w:rFonts w:ascii="Verdana" w:hAnsi="Verdana"/>
          <w:b/>
          <w:bCs/>
          <w:noProof/>
          <w:sz w:val="22"/>
          <w:szCs w:val="22"/>
        </w:rPr>
        <w:t>a)      Gram Stain</w:t>
      </w:r>
      <w:r w:rsidR="00536F7F">
        <w:rPr>
          <w:rFonts w:ascii="Verdana" w:hAnsi="Verdana"/>
          <w:b/>
          <w:bCs/>
          <w:noProof/>
          <w:sz w:val="22"/>
          <w:szCs w:val="22"/>
        </w:rPr>
        <w:tab/>
      </w:r>
      <w:r w:rsidR="00536F7F">
        <w:rPr>
          <w:rFonts w:ascii="Verdana" w:hAnsi="Verdana"/>
          <w:b/>
          <w:bCs/>
          <w:noProof/>
          <w:sz w:val="22"/>
          <w:szCs w:val="22"/>
        </w:rPr>
        <w:tab/>
      </w:r>
      <w:r w:rsidR="00536F7F">
        <w:rPr>
          <w:rFonts w:ascii="Verdana" w:hAnsi="Verdana"/>
          <w:b/>
          <w:bCs/>
          <w:noProof/>
          <w:sz w:val="22"/>
          <w:szCs w:val="22"/>
        </w:rPr>
        <w:tab/>
      </w:r>
      <w:r w:rsidR="00536F7F">
        <w:rPr>
          <w:rFonts w:ascii="Verdana" w:hAnsi="Verdana"/>
          <w:b/>
          <w:bCs/>
          <w:noProof/>
          <w:sz w:val="22"/>
          <w:szCs w:val="22"/>
        </w:rPr>
        <w:tab/>
      </w:r>
    </w:p>
    <w:p w14:paraId="67CE2D72" w14:textId="655417E9" w:rsidR="00536F7F" w:rsidRPr="00536F7F" w:rsidRDefault="00536F7F" w:rsidP="00536F7F">
      <w:pPr>
        <w:ind w:left="1225"/>
        <w:rPr>
          <w:rFonts w:ascii="Verdana" w:hAnsi="Verdana"/>
          <w:bCs/>
          <w:noProof/>
          <w:sz w:val="22"/>
          <w:szCs w:val="22"/>
        </w:rPr>
      </w:pPr>
      <w:r>
        <w:rPr>
          <w:rFonts w:ascii="Verdana" w:hAnsi="Verdana"/>
          <w:bCs/>
          <w:noProof/>
          <w:sz w:val="22"/>
          <w:szCs w:val="22"/>
        </w:rPr>
        <w:t xml:space="preserve">Same day </w:t>
      </w:r>
    </w:p>
    <w:p w14:paraId="573507E1" w14:textId="287C2CEA" w:rsidR="00536F7F" w:rsidRDefault="004F5337" w:rsidP="00536F7F">
      <w:pPr>
        <w:pStyle w:val="NoSpacing"/>
        <w:numPr>
          <w:ilvl w:val="0"/>
          <w:numId w:val="21"/>
        </w:numPr>
        <w:rPr>
          <w:b/>
          <w:noProof/>
        </w:rPr>
      </w:pPr>
      <w:r w:rsidRPr="002C38D4">
        <w:rPr>
          <w:b/>
          <w:noProof/>
        </w:rPr>
        <w:t>Culture</w:t>
      </w:r>
      <w:r w:rsidR="00536F7F">
        <w:rPr>
          <w:b/>
          <w:noProof/>
        </w:rPr>
        <w:tab/>
      </w:r>
      <w:r w:rsidR="00536F7F">
        <w:rPr>
          <w:b/>
          <w:noProof/>
        </w:rPr>
        <w:tab/>
      </w:r>
      <w:r w:rsidR="00536F7F">
        <w:rPr>
          <w:b/>
          <w:noProof/>
        </w:rPr>
        <w:tab/>
      </w:r>
      <w:r w:rsidR="00536F7F">
        <w:rPr>
          <w:b/>
          <w:noProof/>
        </w:rPr>
        <w:tab/>
      </w:r>
      <w:r w:rsidR="00536F7F">
        <w:rPr>
          <w:b/>
          <w:noProof/>
        </w:rPr>
        <w:tab/>
      </w:r>
    </w:p>
    <w:p w14:paraId="00E44FF3" w14:textId="77777777" w:rsidR="00536F7F" w:rsidRDefault="00536F7F" w:rsidP="00536F7F">
      <w:pPr>
        <w:pStyle w:val="NoSpacing"/>
        <w:ind w:left="1225"/>
        <w:rPr>
          <w:rFonts w:ascii="Verdana" w:hAnsi="Verdana"/>
          <w:noProof/>
          <w:sz w:val="22"/>
          <w:szCs w:val="22"/>
        </w:rPr>
      </w:pPr>
    </w:p>
    <w:p w14:paraId="5E2BDBBE" w14:textId="438C8558" w:rsidR="00536F7F" w:rsidRPr="00536F7F" w:rsidRDefault="00536F7F" w:rsidP="00536F7F">
      <w:pPr>
        <w:pStyle w:val="NoSpacing"/>
        <w:ind w:left="1225"/>
        <w:rPr>
          <w:rFonts w:ascii="Verdana" w:hAnsi="Verdana"/>
          <w:noProof/>
          <w:sz w:val="22"/>
          <w:szCs w:val="22"/>
        </w:rPr>
      </w:pPr>
      <w:r w:rsidRPr="00536F7F">
        <w:rPr>
          <w:rFonts w:ascii="Verdana" w:hAnsi="Verdana"/>
          <w:noProof/>
          <w:sz w:val="22"/>
          <w:szCs w:val="22"/>
        </w:rPr>
        <w:t xml:space="preserve">5 days direct culture, plus further 2 days </w:t>
      </w:r>
    </w:p>
    <w:p w14:paraId="5C6A3DF9" w14:textId="0FD7EA6A" w:rsidR="004F5337" w:rsidRPr="00536F7F" w:rsidRDefault="00536F7F" w:rsidP="00536F7F">
      <w:pPr>
        <w:pStyle w:val="NoSpacing"/>
        <w:ind w:left="1010" w:firstLine="215"/>
        <w:rPr>
          <w:rFonts w:ascii="Verdana" w:hAnsi="Verdana"/>
          <w:noProof/>
          <w:sz w:val="22"/>
          <w:szCs w:val="22"/>
        </w:rPr>
      </w:pPr>
      <w:r w:rsidRPr="00536F7F">
        <w:rPr>
          <w:rFonts w:ascii="Verdana" w:hAnsi="Verdana"/>
          <w:noProof/>
          <w:sz w:val="22"/>
          <w:szCs w:val="22"/>
        </w:rPr>
        <w:t>culture from sub culture of enrichment broth.</w:t>
      </w:r>
    </w:p>
    <w:p w14:paraId="69489223" w14:textId="77777777" w:rsidR="00536F7F" w:rsidRPr="00536F7F" w:rsidRDefault="00536F7F" w:rsidP="00536F7F">
      <w:pPr>
        <w:pStyle w:val="NoSpacing"/>
        <w:ind w:left="4825" w:firstLine="215"/>
        <w:rPr>
          <w:rFonts w:ascii="Verdana" w:hAnsi="Verdana"/>
          <w:noProof/>
          <w:sz w:val="22"/>
          <w:szCs w:val="22"/>
        </w:rPr>
      </w:pPr>
    </w:p>
    <w:p w14:paraId="5EC26D3D" w14:textId="63E5B6B1" w:rsidR="00536F7F" w:rsidRPr="00536F7F" w:rsidRDefault="004F5337" w:rsidP="00536F7F">
      <w:pPr>
        <w:pStyle w:val="ListParagraph"/>
        <w:numPr>
          <w:ilvl w:val="0"/>
          <w:numId w:val="21"/>
        </w:numPr>
        <w:rPr>
          <w:rFonts w:ascii="Verdana" w:hAnsi="Verdana"/>
          <w:b/>
          <w:bCs/>
          <w:noProof/>
          <w:sz w:val="22"/>
          <w:szCs w:val="22"/>
        </w:rPr>
      </w:pPr>
      <w:r w:rsidRPr="00536F7F">
        <w:rPr>
          <w:rFonts w:ascii="Verdana" w:hAnsi="Verdana"/>
          <w:b/>
          <w:bCs/>
          <w:noProof/>
          <w:sz w:val="22"/>
          <w:szCs w:val="22"/>
        </w:rPr>
        <w:t>Blood culture</w:t>
      </w:r>
      <w:r w:rsidR="00536F7F" w:rsidRPr="00536F7F">
        <w:rPr>
          <w:rFonts w:ascii="Verdana" w:hAnsi="Verdana"/>
          <w:b/>
          <w:bCs/>
          <w:noProof/>
          <w:sz w:val="22"/>
          <w:szCs w:val="22"/>
        </w:rPr>
        <w:tab/>
      </w:r>
      <w:r w:rsidR="00536F7F" w:rsidRPr="00536F7F">
        <w:rPr>
          <w:rFonts w:ascii="Verdana" w:hAnsi="Verdana"/>
          <w:b/>
          <w:bCs/>
          <w:noProof/>
          <w:sz w:val="22"/>
          <w:szCs w:val="22"/>
        </w:rPr>
        <w:tab/>
      </w:r>
      <w:r w:rsidR="00536F7F" w:rsidRPr="00536F7F">
        <w:rPr>
          <w:rFonts w:ascii="Verdana" w:hAnsi="Verdana"/>
          <w:b/>
          <w:bCs/>
          <w:noProof/>
          <w:sz w:val="22"/>
          <w:szCs w:val="22"/>
        </w:rPr>
        <w:tab/>
      </w:r>
      <w:r w:rsidR="00536F7F" w:rsidRPr="00536F7F">
        <w:rPr>
          <w:rFonts w:ascii="Verdana" w:hAnsi="Verdana"/>
          <w:b/>
          <w:bCs/>
          <w:noProof/>
          <w:sz w:val="22"/>
          <w:szCs w:val="22"/>
        </w:rPr>
        <w:tab/>
      </w:r>
    </w:p>
    <w:p w14:paraId="16B89DDB" w14:textId="77777777" w:rsidR="00536F7F" w:rsidRDefault="00536F7F" w:rsidP="00536F7F">
      <w:pPr>
        <w:pStyle w:val="ListParagraph"/>
        <w:ind w:left="1225"/>
        <w:rPr>
          <w:rFonts w:ascii="Verdana" w:hAnsi="Verdana"/>
          <w:bCs/>
          <w:noProof/>
          <w:sz w:val="22"/>
          <w:szCs w:val="22"/>
        </w:rPr>
      </w:pPr>
    </w:p>
    <w:p w14:paraId="72D8602E" w14:textId="6D169756" w:rsidR="004F5337" w:rsidRPr="00536F7F" w:rsidRDefault="00536F7F" w:rsidP="00536F7F">
      <w:pPr>
        <w:pStyle w:val="ListParagraph"/>
        <w:ind w:left="1225"/>
        <w:rPr>
          <w:rFonts w:ascii="Verdana" w:hAnsi="Verdana"/>
          <w:b/>
          <w:bCs/>
          <w:noProof/>
          <w:sz w:val="22"/>
          <w:szCs w:val="22"/>
        </w:rPr>
      </w:pPr>
      <w:r w:rsidRPr="00536F7F">
        <w:rPr>
          <w:rFonts w:ascii="Verdana" w:hAnsi="Verdana"/>
          <w:bCs/>
          <w:noProof/>
          <w:sz w:val="22"/>
          <w:szCs w:val="22"/>
        </w:rPr>
        <w:t>5- 10 days depending on clinical details</w:t>
      </w:r>
      <w:r w:rsidRPr="00536F7F">
        <w:rPr>
          <w:rFonts w:ascii="Verdana" w:hAnsi="Verdana"/>
          <w:bCs/>
          <w:noProof/>
          <w:sz w:val="22"/>
          <w:szCs w:val="22"/>
        </w:rPr>
        <w:tab/>
      </w:r>
      <w:r w:rsidRPr="00536F7F">
        <w:rPr>
          <w:rFonts w:ascii="Verdana" w:hAnsi="Verdana"/>
          <w:b/>
          <w:bCs/>
          <w:noProof/>
          <w:sz w:val="22"/>
          <w:szCs w:val="22"/>
        </w:rPr>
        <w:tab/>
      </w:r>
    </w:p>
    <w:p w14:paraId="75B9B241" w14:textId="6FF857B4" w:rsidR="00536F7F" w:rsidRDefault="004F5337" w:rsidP="00536F7F">
      <w:pPr>
        <w:pStyle w:val="NoSpacing"/>
        <w:numPr>
          <w:ilvl w:val="0"/>
          <w:numId w:val="21"/>
        </w:numPr>
        <w:rPr>
          <w:b/>
          <w:noProof/>
        </w:rPr>
      </w:pPr>
      <w:r w:rsidRPr="002C38D4">
        <w:rPr>
          <w:b/>
          <w:noProof/>
        </w:rPr>
        <w:lastRenderedPageBreak/>
        <w:t>White blood cell count</w:t>
      </w:r>
      <w:r w:rsidR="00536F7F">
        <w:rPr>
          <w:b/>
          <w:noProof/>
        </w:rPr>
        <w:tab/>
      </w:r>
      <w:r w:rsidR="00536F7F">
        <w:rPr>
          <w:b/>
          <w:noProof/>
        </w:rPr>
        <w:tab/>
      </w:r>
    </w:p>
    <w:p w14:paraId="114F6E8F" w14:textId="77777777" w:rsidR="00536F7F" w:rsidRDefault="00536F7F" w:rsidP="00536F7F">
      <w:pPr>
        <w:pStyle w:val="NoSpacing"/>
        <w:ind w:left="1225"/>
        <w:rPr>
          <w:rFonts w:ascii="Verdana" w:hAnsi="Verdana"/>
          <w:noProof/>
          <w:sz w:val="22"/>
          <w:szCs w:val="22"/>
        </w:rPr>
      </w:pPr>
    </w:p>
    <w:p w14:paraId="34149ED0" w14:textId="73093B2D" w:rsidR="00536F7F" w:rsidRPr="00536F7F" w:rsidRDefault="00536F7F" w:rsidP="00536F7F">
      <w:pPr>
        <w:pStyle w:val="NoSpacing"/>
        <w:ind w:left="1225"/>
        <w:rPr>
          <w:rFonts w:ascii="Verdana" w:hAnsi="Verdana"/>
          <w:noProof/>
          <w:sz w:val="22"/>
          <w:szCs w:val="22"/>
        </w:rPr>
      </w:pPr>
      <w:r>
        <w:rPr>
          <w:rFonts w:ascii="Verdana" w:hAnsi="Verdana"/>
          <w:noProof/>
          <w:sz w:val="22"/>
          <w:szCs w:val="22"/>
        </w:rPr>
        <w:t>O</w:t>
      </w:r>
      <w:r w:rsidRPr="00536F7F">
        <w:rPr>
          <w:rFonts w:ascii="Verdana" w:hAnsi="Verdana"/>
          <w:noProof/>
          <w:sz w:val="22"/>
          <w:szCs w:val="22"/>
        </w:rPr>
        <w:t>nly performed for prosthetic joint aspirate samples. Mean turnaround time is same day</w:t>
      </w:r>
      <w:r>
        <w:rPr>
          <w:noProof/>
        </w:rPr>
        <w:t>.</w:t>
      </w:r>
    </w:p>
    <w:p w14:paraId="703034E3" w14:textId="77777777" w:rsidR="004F5337" w:rsidRPr="002C38D4" w:rsidRDefault="004F5337" w:rsidP="004F5337">
      <w:pPr>
        <w:rPr>
          <w:rFonts w:ascii="Verdana" w:hAnsi="Verdana"/>
          <w:b/>
          <w:bCs/>
          <w:noProof/>
          <w:sz w:val="22"/>
          <w:szCs w:val="22"/>
        </w:rPr>
      </w:pPr>
    </w:p>
    <w:p w14:paraId="0469DEC8" w14:textId="780EBAB0" w:rsidR="004F5337" w:rsidRDefault="004F5337" w:rsidP="004F5337">
      <w:pPr>
        <w:rPr>
          <w:rFonts w:ascii="Verdana" w:hAnsi="Verdana"/>
          <w:b/>
          <w:bCs/>
          <w:noProof/>
          <w:sz w:val="22"/>
          <w:szCs w:val="22"/>
        </w:rPr>
      </w:pPr>
      <w:r w:rsidRPr="002C38D4">
        <w:rPr>
          <w:rFonts w:ascii="Verdana" w:hAnsi="Verdana"/>
          <w:b/>
          <w:bCs/>
          <w:noProof/>
          <w:sz w:val="22"/>
          <w:szCs w:val="22"/>
        </w:rPr>
        <w:t>7.      Does your Trust/Health Board conduct PCR testing of bacteria from synovial fluid of patients who have suspected septic arthritis of native joints?</w:t>
      </w:r>
    </w:p>
    <w:p w14:paraId="681CFC54" w14:textId="6E671BC5" w:rsidR="00536F7F" w:rsidRPr="00536F7F" w:rsidRDefault="00536F7F" w:rsidP="004F5337">
      <w:pPr>
        <w:rPr>
          <w:rFonts w:ascii="Verdana" w:hAnsi="Verdana"/>
          <w:bCs/>
          <w:noProof/>
          <w:sz w:val="22"/>
          <w:szCs w:val="22"/>
        </w:rPr>
      </w:pPr>
      <w:r>
        <w:rPr>
          <w:rFonts w:ascii="Verdana" w:hAnsi="Verdana"/>
          <w:bCs/>
          <w:noProof/>
          <w:sz w:val="22"/>
          <w:szCs w:val="22"/>
        </w:rPr>
        <w:t>Yes</w:t>
      </w:r>
    </w:p>
    <w:p w14:paraId="6C944AF0"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If yes:</w:t>
      </w:r>
    </w:p>
    <w:p w14:paraId="211C693C" w14:textId="59FDECFA" w:rsidR="00536F7F" w:rsidRPr="00536F7F" w:rsidRDefault="004F5337" w:rsidP="00536F7F">
      <w:pPr>
        <w:pStyle w:val="ListParagraph"/>
        <w:numPr>
          <w:ilvl w:val="0"/>
          <w:numId w:val="20"/>
        </w:numPr>
        <w:rPr>
          <w:rFonts w:ascii="Verdana" w:hAnsi="Verdana"/>
          <w:b/>
          <w:bCs/>
          <w:noProof/>
          <w:sz w:val="22"/>
          <w:szCs w:val="22"/>
        </w:rPr>
      </w:pPr>
      <w:r w:rsidRPr="00536F7F">
        <w:rPr>
          <w:rFonts w:ascii="Verdana" w:hAnsi="Verdana"/>
          <w:b/>
          <w:bCs/>
          <w:noProof/>
          <w:sz w:val="22"/>
          <w:szCs w:val="22"/>
        </w:rPr>
        <w:t>Is this testing conducted on site?</w:t>
      </w:r>
      <w:r w:rsidR="00536F7F" w:rsidRPr="00536F7F">
        <w:rPr>
          <w:rFonts w:ascii="Verdana" w:hAnsi="Verdana"/>
          <w:b/>
          <w:bCs/>
          <w:noProof/>
          <w:sz w:val="22"/>
          <w:szCs w:val="22"/>
        </w:rPr>
        <w:t xml:space="preserve"> </w:t>
      </w:r>
    </w:p>
    <w:p w14:paraId="7A23936F" w14:textId="77777777" w:rsidR="00536F7F" w:rsidRDefault="00536F7F" w:rsidP="00536F7F">
      <w:pPr>
        <w:pStyle w:val="ListParagraph"/>
        <w:ind w:left="1225"/>
        <w:rPr>
          <w:rFonts w:ascii="Verdana" w:hAnsi="Verdana"/>
          <w:bCs/>
          <w:noProof/>
          <w:sz w:val="22"/>
          <w:szCs w:val="22"/>
        </w:rPr>
      </w:pPr>
    </w:p>
    <w:p w14:paraId="100BC071" w14:textId="1CA9CA85" w:rsidR="004F5337" w:rsidRDefault="00536F7F" w:rsidP="00536F7F">
      <w:pPr>
        <w:pStyle w:val="ListParagraph"/>
        <w:ind w:left="1225"/>
        <w:rPr>
          <w:rFonts w:ascii="Verdana" w:hAnsi="Verdana"/>
          <w:bCs/>
          <w:noProof/>
          <w:sz w:val="22"/>
          <w:szCs w:val="22"/>
        </w:rPr>
      </w:pPr>
      <w:r w:rsidRPr="00536F7F">
        <w:rPr>
          <w:rFonts w:ascii="Verdana" w:hAnsi="Verdana"/>
          <w:bCs/>
          <w:noProof/>
          <w:sz w:val="22"/>
          <w:szCs w:val="22"/>
        </w:rPr>
        <w:t xml:space="preserve">Within Microbiology Lab </w:t>
      </w:r>
    </w:p>
    <w:p w14:paraId="38CB11F4" w14:textId="77777777" w:rsidR="00536F7F" w:rsidRPr="00536F7F" w:rsidRDefault="00536F7F" w:rsidP="00536F7F">
      <w:pPr>
        <w:pStyle w:val="ListParagraph"/>
        <w:ind w:left="1225"/>
        <w:rPr>
          <w:rFonts w:ascii="Verdana" w:hAnsi="Verdana"/>
          <w:bCs/>
          <w:noProof/>
          <w:sz w:val="22"/>
          <w:szCs w:val="22"/>
        </w:rPr>
      </w:pPr>
    </w:p>
    <w:p w14:paraId="32240941" w14:textId="2B83DF87" w:rsidR="00536F7F" w:rsidRPr="00536F7F" w:rsidRDefault="004F5337" w:rsidP="00536F7F">
      <w:pPr>
        <w:pStyle w:val="ListParagraph"/>
        <w:numPr>
          <w:ilvl w:val="0"/>
          <w:numId w:val="20"/>
        </w:numPr>
        <w:rPr>
          <w:rFonts w:ascii="Verdana" w:hAnsi="Verdana"/>
          <w:b/>
          <w:bCs/>
          <w:noProof/>
          <w:sz w:val="22"/>
          <w:szCs w:val="22"/>
        </w:rPr>
      </w:pPr>
      <w:r w:rsidRPr="00536F7F">
        <w:rPr>
          <w:rFonts w:ascii="Verdana" w:hAnsi="Verdana"/>
          <w:b/>
          <w:bCs/>
          <w:noProof/>
          <w:sz w:val="22"/>
          <w:szCs w:val="22"/>
        </w:rPr>
        <w:t xml:space="preserve">At what point is testing requested – when the culture is negative or on </w:t>
      </w:r>
    </w:p>
    <w:p w14:paraId="2DE26E37" w14:textId="617C9BF9" w:rsidR="004F5337" w:rsidRDefault="004F5337" w:rsidP="00536F7F">
      <w:pPr>
        <w:pStyle w:val="ListParagraph"/>
        <w:ind w:left="1225"/>
        <w:rPr>
          <w:rFonts w:ascii="Verdana" w:hAnsi="Verdana"/>
          <w:b/>
          <w:bCs/>
          <w:noProof/>
          <w:sz w:val="22"/>
          <w:szCs w:val="22"/>
        </w:rPr>
      </w:pPr>
      <w:r w:rsidRPr="00536F7F">
        <w:rPr>
          <w:rFonts w:ascii="Verdana" w:hAnsi="Verdana"/>
          <w:b/>
          <w:bCs/>
          <w:noProof/>
          <w:sz w:val="22"/>
          <w:szCs w:val="22"/>
        </w:rPr>
        <w:t>request?</w:t>
      </w:r>
    </w:p>
    <w:p w14:paraId="0478939A" w14:textId="20C31CE4" w:rsidR="00536F7F" w:rsidRDefault="00536F7F" w:rsidP="00536F7F">
      <w:pPr>
        <w:pStyle w:val="ListParagraph"/>
        <w:ind w:left="1225"/>
        <w:rPr>
          <w:rFonts w:ascii="Verdana" w:hAnsi="Verdana"/>
          <w:b/>
          <w:bCs/>
          <w:noProof/>
          <w:sz w:val="22"/>
          <w:szCs w:val="22"/>
        </w:rPr>
      </w:pPr>
    </w:p>
    <w:p w14:paraId="7838152A" w14:textId="443013DA" w:rsidR="00536F7F" w:rsidRDefault="00536F7F" w:rsidP="00536F7F">
      <w:pPr>
        <w:pStyle w:val="ListParagraph"/>
        <w:ind w:left="1225"/>
        <w:rPr>
          <w:rFonts w:ascii="Verdana" w:hAnsi="Verdana"/>
          <w:bCs/>
          <w:noProof/>
          <w:sz w:val="22"/>
          <w:szCs w:val="22"/>
        </w:rPr>
      </w:pPr>
      <w:r w:rsidRPr="00536F7F">
        <w:rPr>
          <w:rFonts w:ascii="Verdana" w:hAnsi="Verdana"/>
          <w:bCs/>
          <w:noProof/>
          <w:sz w:val="22"/>
          <w:szCs w:val="22"/>
        </w:rPr>
        <w:t>Samples are tested as per our agreed criteria within SOP</w:t>
      </w:r>
      <w:r>
        <w:rPr>
          <w:rFonts w:ascii="Verdana" w:hAnsi="Verdana"/>
          <w:bCs/>
          <w:noProof/>
          <w:sz w:val="22"/>
          <w:szCs w:val="22"/>
        </w:rPr>
        <w:t>.</w:t>
      </w:r>
    </w:p>
    <w:p w14:paraId="03765842" w14:textId="77777777" w:rsidR="00536F7F" w:rsidRPr="00536F7F" w:rsidRDefault="00536F7F" w:rsidP="00536F7F">
      <w:pPr>
        <w:pStyle w:val="ListParagraph"/>
        <w:ind w:left="1225"/>
        <w:rPr>
          <w:rFonts w:ascii="Verdana" w:hAnsi="Verdana"/>
          <w:bCs/>
          <w:noProof/>
          <w:sz w:val="22"/>
          <w:szCs w:val="22"/>
        </w:rPr>
      </w:pPr>
    </w:p>
    <w:p w14:paraId="4D44B53E" w14:textId="5FE9F911" w:rsidR="00536F7F" w:rsidRPr="00536F7F" w:rsidRDefault="004F5337" w:rsidP="00536F7F">
      <w:pPr>
        <w:pStyle w:val="ListParagraph"/>
        <w:numPr>
          <w:ilvl w:val="0"/>
          <w:numId w:val="20"/>
        </w:numPr>
        <w:rPr>
          <w:rFonts w:ascii="Verdana" w:hAnsi="Verdana"/>
          <w:b/>
          <w:bCs/>
          <w:noProof/>
          <w:sz w:val="22"/>
          <w:szCs w:val="22"/>
        </w:rPr>
      </w:pPr>
      <w:r w:rsidRPr="00536F7F">
        <w:rPr>
          <w:rFonts w:ascii="Verdana" w:hAnsi="Verdana"/>
          <w:b/>
          <w:bCs/>
          <w:noProof/>
          <w:sz w:val="22"/>
          <w:szCs w:val="22"/>
        </w:rPr>
        <w:t xml:space="preserve">How long is the average turnaround time for results from receipt of </w:t>
      </w:r>
    </w:p>
    <w:p w14:paraId="50249FD2" w14:textId="194E5B56" w:rsidR="00536F7F" w:rsidRDefault="004F5337" w:rsidP="00536F7F">
      <w:pPr>
        <w:pStyle w:val="ListParagraph"/>
        <w:ind w:left="1225"/>
        <w:rPr>
          <w:rFonts w:ascii="Verdana" w:hAnsi="Verdana"/>
          <w:b/>
          <w:bCs/>
          <w:noProof/>
          <w:sz w:val="22"/>
          <w:szCs w:val="22"/>
        </w:rPr>
      </w:pPr>
      <w:r w:rsidRPr="00536F7F">
        <w:rPr>
          <w:rFonts w:ascii="Verdana" w:hAnsi="Verdana"/>
          <w:b/>
          <w:bCs/>
          <w:noProof/>
          <w:sz w:val="22"/>
          <w:szCs w:val="22"/>
        </w:rPr>
        <w:t>specimen?</w:t>
      </w:r>
    </w:p>
    <w:p w14:paraId="0AABD1CF" w14:textId="77777777" w:rsidR="00536F7F" w:rsidRDefault="00536F7F" w:rsidP="00536F7F">
      <w:pPr>
        <w:pStyle w:val="ListParagraph"/>
        <w:ind w:left="1225"/>
        <w:rPr>
          <w:rFonts w:ascii="Verdana" w:hAnsi="Verdana"/>
          <w:b/>
          <w:bCs/>
          <w:noProof/>
          <w:sz w:val="22"/>
          <w:szCs w:val="22"/>
        </w:rPr>
      </w:pPr>
    </w:p>
    <w:p w14:paraId="27FC67D2" w14:textId="7C9CAA51" w:rsidR="00536F7F" w:rsidRDefault="00536F7F" w:rsidP="00536F7F">
      <w:pPr>
        <w:pStyle w:val="ListParagraph"/>
        <w:ind w:left="1225"/>
        <w:rPr>
          <w:rFonts w:ascii="Verdana" w:hAnsi="Verdana"/>
          <w:bCs/>
          <w:noProof/>
          <w:sz w:val="22"/>
          <w:szCs w:val="22"/>
        </w:rPr>
      </w:pPr>
      <w:r>
        <w:rPr>
          <w:rFonts w:ascii="Verdana" w:hAnsi="Verdana"/>
          <w:bCs/>
          <w:noProof/>
          <w:sz w:val="22"/>
          <w:szCs w:val="22"/>
        </w:rPr>
        <w:t>Same day turnaround</w:t>
      </w:r>
    </w:p>
    <w:p w14:paraId="213EE781" w14:textId="77777777" w:rsidR="00536F7F" w:rsidRPr="00536F7F" w:rsidRDefault="00536F7F" w:rsidP="00536F7F">
      <w:pPr>
        <w:pStyle w:val="ListParagraph"/>
        <w:ind w:left="1225"/>
        <w:rPr>
          <w:rFonts w:ascii="Verdana" w:hAnsi="Verdana"/>
          <w:bCs/>
          <w:noProof/>
          <w:sz w:val="22"/>
          <w:szCs w:val="22"/>
        </w:rPr>
      </w:pPr>
    </w:p>
    <w:p w14:paraId="57F31AD0" w14:textId="1BA8F4A2" w:rsidR="004F5337" w:rsidRPr="00536F7F" w:rsidRDefault="004F5337" w:rsidP="00536F7F">
      <w:pPr>
        <w:pStyle w:val="ListParagraph"/>
        <w:numPr>
          <w:ilvl w:val="0"/>
          <w:numId w:val="20"/>
        </w:numPr>
        <w:rPr>
          <w:rFonts w:ascii="Verdana" w:hAnsi="Verdana"/>
          <w:b/>
          <w:bCs/>
          <w:noProof/>
          <w:sz w:val="22"/>
          <w:szCs w:val="22"/>
        </w:rPr>
      </w:pPr>
      <w:r w:rsidRPr="00536F7F">
        <w:rPr>
          <w:rFonts w:ascii="Verdana" w:hAnsi="Verdana"/>
          <w:b/>
          <w:bCs/>
          <w:noProof/>
          <w:sz w:val="22"/>
          <w:szCs w:val="22"/>
        </w:rPr>
        <w:t>What organisms are routinely tested for?</w:t>
      </w:r>
    </w:p>
    <w:p w14:paraId="76D9C6B5" w14:textId="2226DF75" w:rsidR="00536F7F" w:rsidRDefault="00536F7F" w:rsidP="00536F7F">
      <w:pPr>
        <w:pStyle w:val="ListParagraph"/>
        <w:ind w:left="1225"/>
        <w:rPr>
          <w:rFonts w:ascii="Verdana" w:hAnsi="Verdana"/>
          <w:b/>
          <w:bCs/>
          <w:noProof/>
          <w:sz w:val="22"/>
          <w:szCs w:val="22"/>
        </w:rPr>
      </w:pPr>
    </w:p>
    <w:p w14:paraId="48574161" w14:textId="66E37430" w:rsidR="00536F7F" w:rsidRPr="00536F7F" w:rsidRDefault="00536F7F" w:rsidP="00536F7F">
      <w:pPr>
        <w:pStyle w:val="ListParagraph"/>
        <w:ind w:left="1225"/>
        <w:rPr>
          <w:rFonts w:ascii="Verdana" w:hAnsi="Verdana"/>
          <w:bCs/>
          <w:noProof/>
          <w:sz w:val="22"/>
          <w:szCs w:val="22"/>
        </w:rPr>
      </w:pPr>
      <w:r>
        <w:rPr>
          <w:rFonts w:ascii="Verdana" w:hAnsi="Verdana"/>
          <w:bCs/>
          <w:noProof/>
          <w:sz w:val="22"/>
          <w:szCs w:val="22"/>
        </w:rPr>
        <w:t>Numerous bacteria and yeasts</w:t>
      </w:r>
    </w:p>
    <w:p w14:paraId="722E4D79" w14:textId="3EED471B" w:rsidR="004F5337" w:rsidRDefault="004F5337" w:rsidP="004F5337">
      <w:pPr>
        <w:rPr>
          <w:rFonts w:ascii="Verdana" w:hAnsi="Verdana"/>
          <w:b/>
          <w:bCs/>
          <w:noProof/>
          <w:sz w:val="22"/>
          <w:szCs w:val="22"/>
        </w:rPr>
      </w:pPr>
      <w:r w:rsidRPr="002C38D4">
        <w:rPr>
          <w:rFonts w:ascii="Verdana" w:hAnsi="Verdana"/>
          <w:b/>
          <w:bCs/>
          <w:noProof/>
          <w:sz w:val="22"/>
          <w:szCs w:val="22"/>
        </w:rPr>
        <w:t>8.      Does your Trust/Health Board conduct 16S PCR testing of bacteria from synovial fluid of patients who have suspected septic arthritis of native joints?</w:t>
      </w:r>
    </w:p>
    <w:p w14:paraId="2FCDB658" w14:textId="52AD2E41" w:rsidR="00536F7F" w:rsidRPr="00536F7F" w:rsidRDefault="00536F7F" w:rsidP="004F5337">
      <w:pPr>
        <w:rPr>
          <w:rFonts w:ascii="Verdana" w:hAnsi="Verdana"/>
          <w:bCs/>
          <w:noProof/>
          <w:sz w:val="22"/>
          <w:szCs w:val="22"/>
        </w:rPr>
      </w:pPr>
      <w:r>
        <w:rPr>
          <w:rFonts w:ascii="Verdana" w:hAnsi="Verdana"/>
          <w:bCs/>
          <w:noProof/>
          <w:sz w:val="22"/>
          <w:szCs w:val="22"/>
        </w:rPr>
        <w:t xml:space="preserve">No </w:t>
      </w:r>
    </w:p>
    <w:p w14:paraId="42AA908A" w14:textId="7EDB89C6" w:rsidR="004F5337" w:rsidRPr="002C38D4" w:rsidRDefault="004F5337" w:rsidP="004F5337">
      <w:pPr>
        <w:rPr>
          <w:rFonts w:ascii="Verdana" w:hAnsi="Verdana"/>
          <w:b/>
          <w:bCs/>
          <w:noProof/>
          <w:sz w:val="22"/>
          <w:szCs w:val="22"/>
        </w:rPr>
      </w:pPr>
      <w:r w:rsidRPr="002C38D4">
        <w:rPr>
          <w:rFonts w:ascii="Verdana" w:hAnsi="Verdana"/>
          <w:b/>
          <w:bCs/>
          <w:noProof/>
          <w:sz w:val="22"/>
          <w:szCs w:val="22"/>
        </w:rPr>
        <w:t>Joint question – input from both clinician and lab/diagnostic team:</w:t>
      </w:r>
    </w:p>
    <w:p w14:paraId="2477CEE8" w14:textId="77777777" w:rsidR="004F5337" w:rsidRPr="002C38D4" w:rsidRDefault="004F5337" w:rsidP="004F5337">
      <w:pPr>
        <w:rPr>
          <w:rFonts w:ascii="Verdana" w:hAnsi="Verdana"/>
          <w:b/>
          <w:bCs/>
          <w:noProof/>
          <w:sz w:val="22"/>
          <w:szCs w:val="22"/>
        </w:rPr>
      </w:pPr>
      <w:r w:rsidRPr="002C38D4">
        <w:rPr>
          <w:rFonts w:ascii="Verdana" w:hAnsi="Verdana"/>
          <w:b/>
          <w:bCs/>
          <w:noProof/>
          <w:sz w:val="22"/>
          <w:szCs w:val="22"/>
        </w:rPr>
        <w:t>9.      For joint infections, in your Trust/Health Board, please confirm the following:</w:t>
      </w:r>
    </w:p>
    <w:p w14:paraId="23496CC8" w14:textId="61A6D310" w:rsidR="004F5337" w:rsidRDefault="004F5337" w:rsidP="004F5337">
      <w:pPr>
        <w:rPr>
          <w:rFonts w:ascii="Verdana" w:hAnsi="Verdana"/>
          <w:b/>
          <w:bCs/>
          <w:noProof/>
          <w:sz w:val="22"/>
          <w:szCs w:val="22"/>
        </w:rPr>
      </w:pPr>
      <w:r w:rsidRPr="002C38D4">
        <w:rPr>
          <w:rFonts w:ascii="Verdana" w:hAnsi="Verdana"/>
          <w:b/>
          <w:bCs/>
          <w:noProof/>
          <w:sz w:val="22"/>
          <w:szCs w:val="22"/>
        </w:rPr>
        <w:t>a)      Which roles or stakeholders are involved in the design of diagnostic pathways and introducing change/pathway improvement?</w:t>
      </w:r>
    </w:p>
    <w:p w14:paraId="57FC0A3E" w14:textId="58D5E0B1" w:rsidR="00A00C44" w:rsidRPr="00A00C44" w:rsidRDefault="00A00C44" w:rsidP="004F5337">
      <w:pPr>
        <w:rPr>
          <w:rFonts w:ascii="Verdana" w:hAnsi="Verdana"/>
          <w:bCs/>
          <w:noProof/>
          <w:sz w:val="22"/>
          <w:szCs w:val="22"/>
        </w:rPr>
      </w:pPr>
      <w:r>
        <w:rPr>
          <w:rFonts w:ascii="Verdana" w:hAnsi="Verdana"/>
          <w:bCs/>
          <w:noProof/>
          <w:sz w:val="22"/>
          <w:szCs w:val="22"/>
        </w:rPr>
        <w:t xml:space="preserve">Bone </w:t>
      </w:r>
      <w:r w:rsidR="00536F7F">
        <w:rPr>
          <w:rFonts w:ascii="Verdana" w:hAnsi="Verdana"/>
          <w:bCs/>
          <w:noProof/>
          <w:sz w:val="22"/>
          <w:szCs w:val="22"/>
        </w:rPr>
        <w:t>I</w:t>
      </w:r>
      <w:r>
        <w:rPr>
          <w:rFonts w:ascii="Verdana" w:hAnsi="Verdana"/>
          <w:bCs/>
          <w:noProof/>
          <w:sz w:val="22"/>
          <w:szCs w:val="22"/>
        </w:rPr>
        <w:t>nfection team</w:t>
      </w:r>
      <w:r w:rsidR="00536F7F">
        <w:rPr>
          <w:rFonts w:ascii="Verdana" w:hAnsi="Verdana"/>
          <w:bCs/>
          <w:noProof/>
          <w:sz w:val="22"/>
          <w:szCs w:val="22"/>
        </w:rPr>
        <w:t>,</w:t>
      </w:r>
      <w:r>
        <w:rPr>
          <w:rFonts w:ascii="Verdana" w:hAnsi="Verdana"/>
          <w:bCs/>
          <w:noProof/>
          <w:sz w:val="22"/>
          <w:szCs w:val="22"/>
        </w:rPr>
        <w:t xml:space="preserve"> Joint Infection Team and Microbiology </w:t>
      </w:r>
    </w:p>
    <w:p w14:paraId="43DA39CB" w14:textId="52DEE79B" w:rsidR="002677FD" w:rsidRPr="002C38D4" w:rsidRDefault="004F5337" w:rsidP="004F5337">
      <w:pPr>
        <w:rPr>
          <w:rFonts w:ascii="Verdana" w:hAnsi="Verdana"/>
          <w:b/>
          <w:bCs/>
          <w:noProof/>
          <w:sz w:val="22"/>
          <w:szCs w:val="22"/>
        </w:rPr>
      </w:pPr>
      <w:r w:rsidRPr="002C38D4">
        <w:rPr>
          <w:rFonts w:ascii="Verdana" w:hAnsi="Verdana"/>
          <w:b/>
          <w:bCs/>
          <w:noProof/>
          <w:sz w:val="22"/>
          <w:szCs w:val="22"/>
        </w:rPr>
        <w:t>b)      Which team(s) hold the budget for investing and implementing in new technologies across the pathway (e.g. rapid diagnostic testing)?</w:t>
      </w:r>
    </w:p>
    <w:p w14:paraId="74686687" w14:textId="4B8A77EE" w:rsidR="00A10460" w:rsidRDefault="00536F7F" w:rsidP="00421E7F">
      <w:pPr>
        <w:rPr>
          <w:rFonts w:ascii="Verdana" w:hAnsi="Verdana"/>
          <w:b/>
          <w:bCs/>
          <w:noProof/>
          <w:sz w:val="22"/>
          <w:szCs w:val="22"/>
        </w:rPr>
      </w:pPr>
      <w:r>
        <w:rPr>
          <w:rFonts w:ascii="Verdana" w:hAnsi="Verdana"/>
          <w:bCs/>
          <w:noProof/>
          <w:sz w:val="22"/>
          <w:szCs w:val="22"/>
        </w:rPr>
        <w:t xml:space="preserve">Swansea Bay University Health Board and Microbiology. </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lastRenderedPageBreak/>
        <w:br/>
      </w:r>
      <w:r w:rsidR="00421E7F">
        <w:rPr>
          <w:rFonts w:ascii="Verdana" w:hAnsi="Verdana"/>
          <w:b/>
          <w:bCs/>
          <w:noProof/>
          <w:sz w:val="22"/>
          <w:szCs w:val="22"/>
        </w:rPr>
        <w:br/>
        <w:t xml:space="preserve">_____________________________________________________________ </w:t>
      </w:r>
    </w:p>
    <w:p w14:paraId="64323C48"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24690D" w14:textId="77777777" w:rsidR="00DD5E37" w:rsidRDefault="00DD5E37" w:rsidP="007D6A3E">
      <w:pPr>
        <w:spacing w:before="0" w:after="0" w:line="240" w:lineRule="auto"/>
      </w:pPr>
      <w:r>
        <w:separator/>
      </w:r>
    </w:p>
  </w:endnote>
  <w:endnote w:type="continuationSeparator" w:id="0">
    <w:p w14:paraId="126AAF92"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0F3699"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8116644" wp14:editId="3E8D11E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FAE88B7" w14:textId="791B0CD1"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C3949">
      <w:rPr>
        <w:noProof/>
      </w:rPr>
      <w:t>2</w:t>
    </w:r>
    <w:r w:rsidR="00795AD1" w:rsidRPr="00795AD1">
      <w:rPr>
        <w:noProof/>
      </w:rPr>
      <w:fldChar w:fldCharType="end"/>
    </w:r>
  </w:p>
  <w:p w14:paraId="05BF94F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91F849"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1EE7F04" wp14:editId="258B901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CEECDD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05B188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1C8DD1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1D5AFD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DC79CB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74984" w14:textId="77777777" w:rsidR="00DD5E37" w:rsidRDefault="00DD5E37" w:rsidP="007D6A3E">
      <w:pPr>
        <w:spacing w:before="0" w:after="0" w:line="240" w:lineRule="auto"/>
      </w:pPr>
      <w:r>
        <w:separator/>
      </w:r>
    </w:p>
  </w:footnote>
  <w:footnote w:type="continuationSeparator" w:id="0">
    <w:p w14:paraId="6AA014C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D2636"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4F389AE" wp14:editId="4DF5A0BE">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3246C44" wp14:editId="075A655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DFE1876"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7FD3697"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82422E3" w14:textId="77777777" w:rsidR="00937E61" w:rsidRDefault="00937E61" w:rsidP="00937E61">
                          <w:pPr>
                            <w:spacing w:before="0" w:after="0"/>
                            <w:ind w:left="0"/>
                            <w:jc w:val="right"/>
                            <w:rPr>
                              <w:color w:val="6E609E"/>
                              <w:sz w:val="18"/>
                              <w:szCs w:val="18"/>
                            </w:rPr>
                          </w:pPr>
                        </w:p>
                        <w:p w14:paraId="0D5B24C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C9D9BC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DEFCEA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0.25pt;height:20.25pt;visibility:visible;mso-wrap-style:square" o:bullet="t">
        <v:imagedata r:id="rId1" o:title=""/>
      </v:shape>
    </w:pict>
  </w:numPicBullet>
  <w:numPicBullet w:numPicBulletId="1">
    <w:pict>
      <v:shape id="_x0000_i1167" type="#_x0000_t75" style="width:382.5pt;height:382.5pt;visibility:visible;mso-wrap-style:square" o:bullet="t">
        <v:imagedata r:id="rId2" o:title=""/>
      </v:shape>
    </w:pict>
  </w:numPicBullet>
  <w:numPicBullet w:numPicBulletId="2">
    <w:pict>
      <v:shape id="_x0000_i1168" type="#_x0000_t75" style="width:225.75pt;height:225.75pt;visibility:visible;mso-wrap-style:square" o:bullet="t">
        <v:imagedata r:id="rId3" o:title=""/>
      </v:shape>
    </w:pict>
  </w:numPicBullet>
  <w:numPicBullet w:numPicBulletId="3">
    <w:pict>
      <v:shape id="_x0000_i11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95E5413"/>
    <w:multiLevelType w:val="hybridMultilevel"/>
    <w:tmpl w:val="2200AF24"/>
    <w:lvl w:ilvl="0" w:tplc="136459CA">
      <w:start w:val="1"/>
      <w:numFmt w:val="lowerLetter"/>
      <w:lvlText w:val="%1)"/>
      <w:lvlJc w:val="left"/>
      <w:pPr>
        <w:ind w:left="1225" w:hanging="72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D6E07F9"/>
    <w:multiLevelType w:val="hybridMultilevel"/>
    <w:tmpl w:val="A050B7B4"/>
    <w:lvl w:ilvl="0" w:tplc="4E4415CC">
      <w:start w:val="1"/>
      <w:numFmt w:val="decimal"/>
      <w:lvlText w:val="%1."/>
      <w:lvlJc w:val="left"/>
      <w:pPr>
        <w:ind w:left="1195" w:hanging="69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E8C75DF"/>
    <w:multiLevelType w:val="hybridMultilevel"/>
    <w:tmpl w:val="3DCC06C2"/>
    <w:lvl w:ilvl="0" w:tplc="035E6508">
      <w:start w:val="1"/>
      <w:numFmt w:val="lowerLetter"/>
      <w:lvlText w:val="%1)"/>
      <w:lvlJc w:val="left"/>
      <w:pPr>
        <w:ind w:left="1225" w:hanging="72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D7826E4"/>
    <w:multiLevelType w:val="hybridMultilevel"/>
    <w:tmpl w:val="82DE0386"/>
    <w:lvl w:ilvl="0" w:tplc="62A6F744">
      <w:start w:val="1"/>
      <w:numFmt w:val="lowerLetter"/>
      <w:lvlText w:val="%1)"/>
      <w:lvlJc w:val="left"/>
      <w:pPr>
        <w:ind w:left="1225" w:hanging="72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7"/>
  </w:num>
  <w:num w:numId="5">
    <w:abstractNumId w:val="3"/>
  </w:num>
  <w:num w:numId="6">
    <w:abstractNumId w:val="2"/>
  </w:num>
  <w:num w:numId="7">
    <w:abstractNumId w:val="10"/>
  </w:num>
  <w:num w:numId="8">
    <w:abstractNumId w:val="16"/>
  </w:num>
  <w:num w:numId="9">
    <w:abstractNumId w:val="20"/>
  </w:num>
  <w:num w:numId="10">
    <w:abstractNumId w:val="1"/>
  </w:num>
  <w:num w:numId="11">
    <w:abstractNumId w:val="8"/>
  </w:num>
  <w:num w:numId="12">
    <w:abstractNumId w:val="12"/>
  </w:num>
  <w:num w:numId="13">
    <w:abstractNumId w:val="18"/>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4"/>
  </w:num>
  <w:num w:numId="19">
    <w:abstractNumId w:val="15"/>
  </w:num>
  <w:num w:numId="20">
    <w:abstractNumId w:val="19"/>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C7538"/>
    <w:rsid w:val="001E2D50"/>
    <w:rsid w:val="00213076"/>
    <w:rsid w:val="002156AF"/>
    <w:rsid w:val="002677FD"/>
    <w:rsid w:val="00296FDA"/>
    <w:rsid w:val="002B74C8"/>
    <w:rsid w:val="002C252B"/>
    <w:rsid w:val="002C38D4"/>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5337"/>
    <w:rsid w:val="005317D4"/>
    <w:rsid w:val="00534D7A"/>
    <w:rsid w:val="00536F7F"/>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0C44"/>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64BB5"/>
    <w:rsid w:val="00F91A7E"/>
    <w:rsid w:val="00F96598"/>
    <w:rsid w:val="00FA0C91"/>
    <w:rsid w:val="00FA177F"/>
    <w:rsid w:val="00FB1E56"/>
    <w:rsid w:val="00FC39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AEA26A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C3949"/>
    <w:rPr>
      <w:sz w:val="16"/>
      <w:szCs w:val="16"/>
    </w:rPr>
  </w:style>
  <w:style w:type="paragraph" w:styleId="CommentText">
    <w:name w:val="annotation text"/>
    <w:basedOn w:val="Normal"/>
    <w:link w:val="CommentTextChar"/>
    <w:uiPriority w:val="99"/>
    <w:semiHidden/>
    <w:unhideWhenUsed/>
    <w:rsid w:val="00FC3949"/>
    <w:pPr>
      <w:spacing w:line="240" w:lineRule="auto"/>
    </w:pPr>
    <w:rPr>
      <w:sz w:val="20"/>
      <w:szCs w:val="20"/>
    </w:rPr>
  </w:style>
  <w:style w:type="character" w:customStyle="1" w:styleId="CommentTextChar">
    <w:name w:val="Comment Text Char"/>
    <w:basedOn w:val="DefaultParagraphFont"/>
    <w:link w:val="CommentText"/>
    <w:uiPriority w:val="99"/>
    <w:semiHidden/>
    <w:rsid w:val="00FC3949"/>
  </w:style>
  <w:style w:type="paragraph" w:styleId="CommentSubject">
    <w:name w:val="annotation subject"/>
    <w:basedOn w:val="CommentText"/>
    <w:next w:val="CommentText"/>
    <w:link w:val="CommentSubjectChar"/>
    <w:uiPriority w:val="99"/>
    <w:semiHidden/>
    <w:unhideWhenUsed/>
    <w:rsid w:val="00FC3949"/>
    <w:rPr>
      <w:b/>
      <w:bCs/>
    </w:rPr>
  </w:style>
  <w:style w:type="character" w:customStyle="1" w:styleId="CommentSubjectChar">
    <w:name w:val="Comment Subject Char"/>
    <w:basedOn w:val="CommentTextChar"/>
    <w:link w:val="CommentSubject"/>
    <w:uiPriority w:val="99"/>
    <w:semiHidden/>
    <w:rsid w:val="00FC394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A94809-E0FB-497D-A166-578A7DFB7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30</TotalTime>
  <Pages>4</Pages>
  <Words>723</Words>
  <Characters>4123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8</cp:revision>
  <cp:lastPrinted>2019-03-26T11:11:00Z</cp:lastPrinted>
  <dcterms:created xsi:type="dcterms:W3CDTF">2024-02-29T09:53:00Z</dcterms:created>
  <dcterms:modified xsi:type="dcterms:W3CDTF">2024-03-08T14:54:00Z</dcterms:modified>
</cp:coreProperties>
</file>