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725461" w14:textId="77777777"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191BC956"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244A8968" wp14:editId="5A863272">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5F800A79" w14:textId="4229770B" w:rsidR="00DC7FA9" w:rsidRDefault="00A10460" w:rsidP="00A233EE">
                            <w:pPr>
                              <w:pStyle w:val="NoSpacing"/>
                              <w:ind w:left="0"/>
                              <w:rPr>
                                <w:rFonts w:ascii="Verdana" w:hAnsi="Verdana"/>
                                <w:color w:val="FF0000"/>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A233EE" w:rsidRPr="00A233EE">
                              <w:rPr>
                                <w:rFonts w:ascii="Verdana" w:hAnsi="Verdana"/>
                                <w:b/>
                                <w:sz w:val="22"/>
                                <w:szCs w:val="22"/>
                              </w:rPr>
                              <w:t xml:space="preserve">24-B-043 </w:t>
                            </w:r>
                          </w:p>
                          <w:p w14:paraId="4E1EA2BE"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44A8968"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5F800A79" w14:textId="4229770B" w:rsidR="00DC7FA9" w:rsidRDefault="00A10460" w:rsidP="00A233EE">
                      <w:pPr>
                        <w:pStyle w:val="NoSpacing"/>
                        <w:ind w:left="0"/>
                        <w:rPr>
                          <w:rFonts w:ascii="Verdana" w:hAnsi="Verdana"/>
                          <w:color w:val="FF0000"/>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A233EE" w:rsidRPr="00A233EE">
                        <w:rPr>
                          <w:rFonts w:ascii="Verdana" w:hAnsi="Verdana"/>
                          <w:b/>
                          <w:sz w:val="22"/>
                          <w:szCs w:val="22"/>
                        </w:rPr>
                        <w:t xml:space="preserve">24-B-043 </w:t>
                      </w:r>
                    </w:p>
                    <w:p w14:paraId="4E1EA2BE" w14:textId="77777777" w:rsidR="00DC7FA9" w:rsidRPr="00A52B53" w:rsidRDefault="00DC7FA9" w:rsidP="00DC7FA9">
                      <w:pPr>
                        <w:ind w:left="0"/>
                        <w:rPr>
                          <w:rFonts w:ascii="Verdana" w:hAnsi="Verdana"/>
                          <w:color w:val="FF0000"/>
                        </w:rPr>
                      </w:pPr>
                    </w:p>
                  </w:txbxContent>
                </v:textbox>
              </v:shape>
            </w:pict>
          </mc:Fallback>
        </mc:AlternateContent>
      </w:r>
    </w:p>
    <w:p w14:paraId="5A07A646" w14:textId="77777777" w:rsidR="00DC7FA9" w:rsidRPr="00A10460" w:rsidRDefault="00DC7FA9" w:rsidP="00D62A67">
      <w:pPr>
        <w:spacing w:before="280"/>
        <w:rPr>
          <w:rFonts w:ascii="Verdana" w:hAnsi="Verdana"/>
          <w:sz w:val="22"/>
        </w:rPr>
      </w:pPr>
    </w:p>
    <w:p w14:paraId="7282A54E" w14:textId="77777777" w:rsidR="00DC7FA9"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40477858" w14:textId="77777777" w:rsidR="00A233EE" w:rsidRPr="00A10460" w:rsidRDefault="00A233EE" w:rsidP="00D62A67">
      <w:pPr>
        <w:spacing w:before="280"/>
        <w:rPr>
          <w:rFonts w:ascii="Verdana" w:hAnsi="Verdana"/>
          <w:b/>
          <w:sz w:val="22"/>
        </w:rPr>
      </w:pPr>
    </w:p>
    <w:p w14:paraId="55D9B947" w14:textId="72068089" w:rsidR="00A233EE" w:rsidRPr="00A233EE" w:rsidRDefault="00A233EE" w:rsidP="00A233EE">
      <w:pPr>
        <w:pStyle w:val="ListParagraph"/>
        <w:numPr>
          <w:ilvl w:val="0"/>
          <w:numId w:val="18"/>
        </w:numPr>
        <w:ind w:right="907"/>
        <w:jc w:val="both"/>
        <w:rPr>
          <w:rFonts w:ascii="Verdana" w:hAnsi="Verdana"/>
          <w:b/>
          <w:noProof/>
          <w:sz w:val="22"/>
          <w:szCs w:val="22"/>
        </w:rPr>
      </w:pPr>
      <w:r w:rsidRPr="00A233EE">
        <w:rPr>
          <w:rFonts w:ascii="Verdana" w:hAnsi="Verdana"/>
          <w:b/>
          <w:noProof/>
          <w:sz w:val="22"/>
          <w:szCs w:val="22"/>
        </w:rPr>
        <w:t>What is the process of receiving a diagnosis of ME/CFS if a patient is presenting with symptoms, and what further treatment and/or medication is available post-diagnosis?</w:t>
      </w:r>
    </w:p>
    <w:p w14:paraId="7397F556" w14:textId="7ED58186" w:rsidR="00A233EE" w:rsidRPr="00A233EE" w:rsidRDefault="00A233EE" w:rsidP="00A233EE">
      <w:pPr>
        <w:ind w:left="1225" w:right="907"/>
        <w:jc w:val="both"/>
        <w:rPr>
          <w:rFonts w:ascii="Verdana" w:hAnsi="Verdana"/>
          <w:bCs/>
          <w:noProof/>
          <w:sz w:val="22"/>
          <w:szCs w:val="22"/>
        </w:rPr>
      </w:pPr>
      <w:r w:rsidRPr="00A233EE">
        <w:rPr>
          <w:rFonts w:ascii="Verdana" w:hAnsi="Verdana"/>
          <w:bCs/>
          <w:noProof/>
          <w:sz w:val="22"/>
          <w:szCs w:val="22"/>
        </w:rPr>
        <w:t xml:space="preserve">Diagnosis is made </w:t>
      </w:r>
      <w:r w:rsidR="0075248E">
        <w:rPr>
          <w:rFonts w:ascii="Verdana" w:hAnsi="Verdana"/>
          <w:bCs/>
          <w:noProof/>
          <w:sz w:val="22"/>
          <w:szCs w:val="22"/>
        </w:rPr>
        <w:t>within</w:t>
      </w:r>
      <w:r w:rsidRPr="00A233EE">
        <w:rPr>
          <w:rFonts w:ascii="Verdana" w:hAnsi="Verdana"/>
          <w:bCs/>
          <w:noProof/>
          <w:sz w:val="22"/>
          <w:szCs w:val="22"/>
        </w:rPr>
        <w:t xml:space="preserve"> Primary Care following NICE guidelines ‘Myalgic encephalomyelitis/chronic fatigue syndrome: diagnosis and management’ and referrals can be made into services appropriate to need and symptoms via established pathways. S</w:t>
      </w:r>
      <w:r>
        <w:rPr>
          <w:rFonts w:ascii="Verdana" w:hAnsi="Verdana"/>
          <w:bCs/>
          <w:noProof/>
          <w:sz w:val="22"/>
          <w:szCs w:val="22"/>
        </w:rPr>
        <w:t xml:space="preserve">wansea </w:t>
      </w:r>
      <w:r w:rsidRPr="00A233EE">
        <w:rPr>
          <w:rFonts w:ascii="Verdana" w:hAnsi="Verdana"/>
          <w:bCs/>
          <w:noProof/>
          <w:sz w:val="22"/>
          <w:szCs w:val="22"/>
        </w:rPr>
        <w:t>B</w:t>
      </w:r>
      <w:r>
        <w:rPr>
          <w:rFonts w:ascii="Verdana" w:hAnsi="Verdana"/>
          <w:bCs/>
          <w:noProof/>
          <w:sz w:val="22"/>
          <w:szCs w:val="22"/>
        </w:rPr>
        <w:t xml:space="preserve">ay </w:t>
      </w:r>
      <w:r w:rsidRPr="00A233EE">
        <w:rPr>
          <w:rFonts w:ascii="Verdana" w:hAnsi="Verdana"/>
          <w:bCs/>
          <w:noProof/>
          <w:sz w:val="22"/>
          <w:szCs w:val="22"/>
        </w:rPr>
        <w:t>U</w:t>
      </w:r>
      <w:r>
        <w:rPr>
          <w:rFonts w:ascii="Verdana" w:hAnsi="Verdana"/>
          <w:bCs/>
          <w:noProof/>
          <w:sz w:val="22"/>
          <w:szCs w:val="22"/>
        </w:rPr>
        <w:t xml:space="preserve">niversity </w:t>
      </w:r>
      <w:r w:rsidRPr="00A233EE">
        <w:rPr>
          <w:rFonts w:ascii="Verdana" w:hAnsi="Verdana"/>
          <w:bCs/>
          <w:noProof/>
          <w:sz w:val="22"/>
          <w:szCs w:val="22"/>
        </w:rPr>
        <w:t>H</w:t>
      </w:r>
      <w:r>
        <w:rPr>
          <w:rFonts w:ascii="Verdana" w:hAnsi="Verdana"/>
          <w:bCs/>
          <w:noProof/>
          <w:sz w:val="22"/>
          <w:szCs w:val="22"/>
        </w:rPr>
        <w:t xml:space="preserve">ealth </w:t>
      </w:r>
      <w:r w:rsidRPr="00A233EE">
        <w:rPr>
          <w:rFonts w:ascii="Verdana" w:hAnsi="Verdana"/>
          <w:bCs/>
          <w:noProof/>
          <w:sz w:val="22"/>
          <w:szCs w:val="22"/>
        </w:rPr>
        <w:t>B</w:t>
      </w:r>
      <w:r>
        <w:rPr>
          <w:rFonts w:ascii="Verdana" w:hAnsi="Verdana"/>
          <w:bCs/>
          <w:noProof/>
          <w:sz w:val="22"/>
          <w:szCs w:val="22"/>
        </w:rPr>
        <w:t xml:space="preserve">oard </w:t>
      </w:r>
      <w:r w:rsidRPr="00A233EE">
        <w:rPr>
          <w:rFonts w:ascii="Verdana" w:hAnsi="Verdana"/>
          <w:bCs/>
          <w:noProof/>
          <w:sz w:val="22"/>
          <w:szCs w:val="22"/>
        </w:rPr>
        <w:t>is currently undergoing service development for such management but has a well established Occupational Therapy service via the Rheumatology pathway. Treatment can range from online resources to virtual/face to face appointments with clinicians.</w:t>
      </w:r>
    </w:p>
    <w:p w14:paraId="0417ECD3" w14:textId="77777777" w:rsidR="00A233EE" w:rsidRPr="00A233EE" w:rsidRDefault="00A233EE" w:rsidP="00A233EE">
      <w:pPr>
        <w:ind w:right="907"/>
        <w:jc w:val="both"/>
        <w:rPr>
          <w:rFonts w:ascii="Verdana" w:hAnsi="Verdana"/>
          <w:bCs/>
          <w:noProof/>
          <w:sz w:val="22"/>
          <w:szCs w:val="22"/>
        </w:rPr>
      </w:pPr>
    </w:p>
    <w:p w14:paraId="1D3E3174" w14:textId="50488724" w:rsidR="00A233EE" w:rsidRPr="00A233EE" w:rsidRDefault="00A233EE" w:rsidP="00A233EE">
      <w:pPr>
        <w:pStyle w:val="ListParagraph"/>
        <w:numPr>
          <w:ilvl w:val="0"/>
          <w:numId w:val="18"/>
        </w:numPr>
        <w:ind w:right="907"/>
        <w:jc w:val="both"/>
        <w:rPr>
          <w:rFonts w:ascii="Verdana" w:hAnsi="Verdana"/>
          <w:b/>
          <w:noProof/>
          <w:sz w:val="22"/>
          <w:szCs w:val="22"/>
        </w:rPr>
      </w:pPr>
      <w:r w:rsidRPr="00A233EE">
        <w:rPr>
          <w:rFonts w:ascii="Verdana" w:hAnsi="Verdana"/>
          <w:b/>
          <w:noProof/>
          <w:sz w:val="22"/>
          <w:szCs w:val="22"/>
        </w:rPr>
        <w:t>What is the process of receiving a diagnosis of Long Covid if a patient is presenting with symptoms, and what further treatment and/or medication is available post-diagnosis?</w:t>
      </w:r>
    </w:p>
    <w:p w14:paraId="4ABC77A9" w14:textId="70104661" w:rsidR="00A233EE" w:rsidRPr="00A233EE" w:rsidRDefault="00A233EE" w:rsidP="00A233EE">
      <w:pPr>
        <w:ind w:left="1225" w:right="907"/>
        <w:jc w:val="both"/>
        <w:rPr>
          <w:rFonts w:ascii="Verdana" w:hAnsi="Verdana"/>
          <w:bCs/>
          <w:noProof/>
          <w:sz w:val="22"/>
          <w:szCs w:val="22"/>
        </w:rPr>
      </w:pPr>
      <w:r w:rsidRPr="00A233EE">
        <w:rPr>
          <w:rFonts w:ascii="Verdana" w:hAnsi="Verdana"/>
          <w:bCs/>
          <w:noProof/>
          <w:sz w:val="22"/>
          <w:szCs w:val="22"/>
        </w:rPr>
        <w:t>Long Covid is a diagnosis of exclusion, following NICE guidelines ‘COVID-19 rapid guideline: managing the long term effects of COVID-19’ , made out in Primary Care.  Referrals can be made into the required speciality in line with established  pathways or referred into Long Covid Rehabilitation Services SBUHB where appropriate. Treatment is in various forms including online resources, webinars, virtual group consultations, 1</w:t>
      </w:r>
      <w:r>
        <w:rPr>
          <w:rFonts w:ascii="Verdana" w:hAnsi="Verdana"/>
          <w:bCs/>
          <w:noProof/>
          <w:sz w:val="22"/>
          <w:szCs w:val="22"/>
        </w:rPr>
        <w:t xml:space="preserve"> to </w:t>
      </w:r>
      <w:r w:rsidRPr="00A233EE">
        <w:rPr>
          <w:rFonts w:ascii="Verdana" w:hAnsi="Verdana"/>
          <w:bCs/>
          <w:noProof/>
          <w:sz w:val="22"/>
          <w:szCs w:val="22"/>
        </w:rPr>
        <w:t xml:space="preserve">1 consultations and face to face rehabilitation dependant on need. </w:t>
      </w:r>
    </w:p>
    <w:p w14:paraId="67257D73" w14:textId="5FD6E42B" w:rsidR="00421E7F" w:rsidRPr="00A10460" w:rsidRDefault="00421E7F" w:rsidP="000A7AF9">
      <w:pPr>
        <w:ind w:right="794"/>
        <w:rPr>
          <w:rFonts w:ascii="Verdana" w:hAnsi="Verdana"/>
          <w:b/>
          <w:bCs/>
          <w:noProof/>
          <w:sz w:val="22"/>
          <w:szCs w:val="22"/>
        </w:rPr>
      </w:pPr>
      <w:r>
        <w:rPr>
          <w:rFonts w:ascii="Verdana" w:hAnsi="Verdana"/>
          <w:b/>
          <w:bCs/>
          <w:noProof/>
          <w:sz w:val="22"/>
          <w:szCs w:val="22"/>
        </w:rPr>
        <w:br/>
      </w:r>
      <w:r>
        <w:rPr>
          <w:rFonts w:ascii="Verdana" w:hAnsi="Verdana"/>
          <w:b/>
          <w:bCs/>
          <w:noProof/>
          <w:sz w:val="22"/>
          <w:szCs w:val="22"/>
        </w:rPr>
        <w:br/>
        <w:t>__________________________________________________________</w:t>
      </w: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F0974C" w14:textId="77777777" w:rsidR="00DD5E37" w:rsidRDefault="00DD5E37" w:rsidP="007D6A3E">
      <w:pPr>
        <w:spacing w:before="0" w:after="0" w:line="240" w:lineRule="auto"/>
      </w:pPr>
      <w:r>
        <w:separator/>
      </w:r>
    </w:p>
  </w:endnote>
  <w:endnote w:type="continuationSeparator" w:id="0">
    <w:p w14:paraId="6298FC48"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3E779D"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46B9EDC4" wp14:editId="65E356D6">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proofErr w:type="gramStart"/>
    <w:r w:rsidR="000C00ED" w:rsidRPr="002D32B6">
      <w:rPr>
        <w:b/>
        <w:color w:val="008A8C"/>
        <w:sz w:val="20"/>
        <w:szCs w:val="20"/>
      </w:rPr>
      <w:t>amser</w:t>
    </w:r>
    <w:proofErr w:type="spellEnd"/>
    <w:proofErr w:type="gramEnd"/>
  </w:p>
  <w:p w14:paraId="6F7FA8E9" w14:textId="32174DB4"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75248E">
      <w:rPr>
        <w:noProof/>
      </w:rPr>
      <w:t>2</w:t>
    </w:r>
    <w:r w:rsidR="00795AD1" w:rsidRPr="00795AD1">
      <w:rPr>
        <w:noProof/>
      </w:rPr>
      <w:fldChar w:fldCharType="end"/>
    </w:r>
  </w:p>
  <w:p w14:paraId="0F7FDB8C"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6CBBF1"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4919B733" wp14:editId="7A960534">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2372E92A"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0A67B738"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14:paraId="47EC9358"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14:paraId="59DD730E"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1F93C2FE"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B441E2" w14:textId="77777777" w:rsidR="00DD5E37" w:rsidRDefault="00DD5E37" w:rsidP="007D6A3E">
      <w:pPr>
        <w:spacing w:before="0" w:after="0" w:line="240" w:lineRule="auto"/>
      </w:pPr>
      <w:r>
        <w:separator/>
      </w:r>
    </w:p>
  </w:footnote>
  <w:footnote w:type="continuationSeparator" w:id="0">
    <w:p w14:paraId="1238D7CF"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F0CA41"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5D873964" wp14:editId="27B18F84">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61DB7ACA" wp14:editId="3C028E4B">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40DE5DF8"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2DC7BCC0"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62A0DA6E" w14:textId="77777777" w:rsidR="00937E61" w:rsidRDefault="00937E61" w:rsidP="00937E61">
                          <w:pPr>
                            <w:spacing w:before="0" w:after="0"/>
                            <w:ind w:left="0"/>
                            <w:jc w:val="right"/>
                            <w:rPr>
                              <w:color w:val="6E609E"/>
                              <w:sz w:val="18"/>
                              <w:szCs w:val="18"/>
                            </w:rPr>
                          </w:pPr>
                        </w:p>
                        <w:p w14:paraId="4FE88F24"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proofErr w:type="gramStart"/>
                          <w:r w:rsidRPr="002D32B6">
                            <w:rPr>
                              <w:b/>
                              <w:color w:val="6E609E"/>
                              <w:sz w:val="18"/>
                              <w:szCs w:val="18"/>
                            </w:rPr>
                            <w:t>amser</w:t>
                          </w:r>
                          <w:proofErr w:type="spellEnd"/>
                          <w:proofErr w:type="gramEnd"/>
                        </w:p>
                        <w:p w14:paraId="27C84879"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14:paraId="6C8C12C7"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2" type="#_x0000_t75" style="width:20.5pt;height:20.5pt;visibility:visible;mso-wrap-style:square" o:bullet="t">
        <v:imagedata r:id="rId1" o:title=""/>
      </v:shape>
    </w:pict>
  </w:numPicBullet>
  <w:numPicBullet w:numPicBulletId="1">
    <w:pict>
      <v:shape id="_x0000_i1083" type="#_x0000_t75" style="width:383pt;height:383pt;visibility:visible;mso-wrap-style:square" o:bullet="t">
        <v:imagedata r:id="rId2" o:title=""/>
      </v:shape>
    </w:pict>
  </w:numPicBullet>
  <w:numPicBullet w:numPicBulletId="2">
    <w:pict>
      <v:shape id="_x0000_i1084" type="#_x0000_t75" style="width:225.5pt;height:225.5pt;visibility:visible;mso-wrap-style:square" o:bullet="t">
        <v:imagedata r:id="rId3" o:title=""/>
      </v:shape>
    </w:pict>
  </w:numPicBullet>
  <w:numPicBullet w:numPicBulletId="3">
    <w:pict>
      <v:shape id="_x0000_i1085"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15F186E"/>
    <w:multiLevelType w:val="hybridMultilevel"/>
    <w:tmpl w:val="E5D6E0F4"/>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52008543">
    <w:abstractNumId w:val="12"/>
  </w:num>
  <w:num w:numId="2" w16cid:durableId="1572692174">
    <w:abstractNumId w:val="0"/>
  </w:num>
  <w:num w:numId="3" w16cid:durableId="454569091">
    <w:abstractNumId w:val="7"/>
  </w:num>
  <w:num w:numId="4" w16cid:durableId="596405205">
    <w:abstractNumId w:val="14"/>
  </w:num>
  <w:num w:numId="5" w16cid:durableId="1926062365">
    <w:abstractNumId w:val="3"/>
  </w:num>
  <w:num w:numId="6" w16cid:durableId="58796177">
    <w:abstractNumId w:val="2"/>
  </w:num>
  <w:num w:numId="7" w16cid:durableId="1969045388">
    <w:abstractNumId w:val="9"/>
  </w:num>
  <w:num w:numId="8" w16cid:durableId="264388968">
    <w:abstractNumId w:val="13"/>
  </w:num>
  <w:num w:numId="9" w16cid:durableId="713502002">
    <w:abstractNumId w:val="17"/>
  </w:num>
  <w:num w:numId="10" w16cid:durableId="1018391600">
    <w:abstractNumId w:val="1"/>
  </w:num>
  <w:num w:numId="11" w16cid:durableId="1764648488">
    <w:abstractNumId w:val="8"/>
  </w:num>
  <w:num w:numId="12" w16cid:durableId="973946823">
    <w:abstractNumId w:val="11"/>
  </w:num>
  <w:num w:numId="13" w16cid:durableId="615138170">
    <w:abstractNumId w:val="15"/>
  </w:num>
  <w:num w:numId="14" w16cid:durableId="130535170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61082026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864756534">
    <w:abstractNumId w:val="10"/>
  </w:num>
  <w:num w:numId="17" w16cid:durableId="1234001967">
    <w:abstractNumId w:val="4"/>
  </w:num>
  <w:num w:numId="18" w16cid:durableId="133106350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4E50"/>
    <w:rsid w:val="00095DF5"/>
    <w:rsid w:val="000A7AF9"/>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5248E"/>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233EE"/>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CD7D69F"/>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0A7AF9"/>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F968D6-0BE4-4F30-82AA-163EF3284F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11</TotalTime>
  <Pages>1</Pages>
  <Words>257</Words>
  <Characters>1467</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5</cp:revision>
  <cp:lastPrinted>2019-03-26T11:11:00Z</cp:lastPrinted>
  <dcterms:created xsi:type="dcterms:W3CDTF">2024-02-21T13:56:00Z</dcterms:created>
  <dcterms:modified xsi:type="dcterms:W3CDTF">2024-02-21T15:41:00Z</dcterms:modified>
</cp:coreProperties>
</file>