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141B4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BE25A2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1D3AD6" wp14:editId="0666F1E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8655045" w14:textId="3A9C9CF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1A4D5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24-B-059</w:t>
                            </w:r>
                          </w:p>
                          <w:p w14:paraId="21C5409C" w14:textId="77777777" w:rsidR="00DC7FA9" w:rsidRDefault="00DC7FA9" w:rsidP="00DC7FA9"/>
                          <w:p w14:paraId="274C567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69E237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1D3AD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8655045" w14:textId="3A9C9CF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1A4D5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24-B-059</w:t>
                      </w:r>
                    </w:p>
                    <w:p w14:paraId="21C5409C" w14:textId="77777777" w:rsidR="00DC7FA9" w:rsidRDefault="00DC7FA9" w:rsidP="00DC7FA9"/>
                    <w:p w14:paraId="274C567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69E2378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5A85F42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75B347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0F818F1" w14:textId="65CA5396" w:rsidR="002677FD" w:rsidRPr="00C61972" w:rsidRDefault="00C61972" w:rsidP="00C61972">
      <w:pPr>
        <w:jc w:val="both"/>
        <w:rPr>
          <w:rFonts w:ascii="Verdana" w:hAnsi="Verdana"/>
          <w:b/>
          <w:noProof/>
          <w:sz w:val="22"/>
          <w:szCs w:val="22"/>
        </w:rPr>
      </w:pPr>
      <w:r w:rsidRPr="00C61972">
        <w:rPr>
          <w:rFonts w:ascii="Verdana" w:hAnsi="Verdana"/>
          <w:b/>
          <w:noProof/>
          <w:sz w:val="22"/>
          <w:szCs w:val="22"/>
        </w:rPr>
        <w:t>The number of regulation 28 reports, also known as Prevention of Future Deaths reports (PFDs), the organisation has received each year from 2015 to 2023.</w:t>
      </w:r>
    </w:p>
    <w:p w14:paraId="4B5173CF" w14:textId="785A0065" w:rsidR="00A10460" w:rsidRDefault="00421E7F" w:rsidP="00E326FC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C61972" w:rsidRPr="00C61972">
        <w:rPr>
          <w:rFonts w:ascii="Verdana" w:hAnsi="Verdana"/>
          <w:noProof/>
          <w:sz w:val="22"/>
          <w:szCs w:val="22"/>
        </w:rPr>
        <w:t>I can confirm that the information you are seeking is published here: https://www.judiciary.uk/courts-and-tribunals/coroners-courts/reports-to-prevent-future-deaths/. Under Section 21 of the Freedom of Information Act (information accessible by other means), we are not required to provide information in response to a request if the information is already reasonably accessible to you.</w:t>
      </w:r>
      <w:r w:rsidRPr="00C61972"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ED4BB2C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AEC3B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5F9CE9E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63915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977891D" wp14:editId="69D3D73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43D8D2F7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0221CA1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3A6D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0245A05" wp14:editId="7D9E2E5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453EEF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302DBA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FB2A8A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13FC239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AEE68C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B20E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58D0AC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047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EF4C706" wp14:editId="0F843428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DD1A97D" wp14:editId="4F5FFAC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0BA603C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90ABE27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C2DCEA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45D0F5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61226B6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99253D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9857346">
    <w:abstractNumId w:val="12"/>
  </w:num>
  <w:num w:numId="2" w16cid:durableId="1854564521">
    <w:abstractNumId w:val="0"/>
  </w:num>
  <w:num w:numId="3" w16cid:durableId="1042095297">
    <w:abstractNumId w:val="7"/>
  </w:num>
  <w:num w:numId="4" w16cid:durableId="1068185273">
    <w:abstractNumId w:val="14"/>
  </w:num>
  <w:num w:numId="5" w16cid:durableId="214971884">
    <w:abstractNumId w:val="3"/>
  </w:num>
  <w:num w:numId="6" w16cid:durableId="1012535838">
    <w:abstractNumId w:val="2"/>
  </w:num>
  <w:num w:numId="7" w16cid:durableId="1536890645">
    <w:abstractNumId w:val="9"/>
  </w:num>
  <w:num w:numId="8" w16cid:durableId="736170227">
    <w:abstractNumId w:val="13"/>
  </w:num>
  <w:num w:numId="9" w16cid:durableId="1222130925">
    <w:abstractNumId w:val="16"/>
  </w:num>
  <w:num w:numId="10" w16cid:durableId="162403985">
    <w:abstractNumId w:val="1"/>
  </w:num>
  <w:num w:numId="11" w16cid:durableId="636379239">
    <w:abstractNumId w:val="8"/>
  </w:num>
  <w:num w:numId="12" w16cid:durableId="359817235">
    <w:abstractNumId w:val="11"/>
  </w:num>
  <w:num w:numId="13" w16cid:durableId="344945305">
    <w:abstractNumId w:val="15"/>
  </w:num>
  <w:num w:numId="14" w16cid:durableId="20187749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492039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12741903">
    <w:abstractNumId w:val="10"/>
  </w:num>
  <w:num w:numId="17" w16cid:durableId="11184501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A4D5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61972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326FC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505A8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2024-03-05T12:09:00Z</dcterms:created>
  <dcterms:modified xsi:type="dcterms:W3CDTF">2024-03-05T12:13:00Z</dcterms:modified>
</cp:coreProperties>
</file>