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009DD" w:rsidRPr="00E009DD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24-A-014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009DD" w:rsidRPr="00E009DD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24-A-014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E009DD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E009DD">
        <w:rPr>
          <w:rFonts w:ascii="Verdana" w:hAnsi="Verdana"/>
          <w:b/>
          <w:sz w:val="22"/>
        </w:rPr>
        <w:t>You asked:</w:t>
      </w:r>
    </w:p>
    <w:p w:rsidR="00A10460" w:rsidRPr="00E009DD" w:rsidRDefault="00E009DD" w:rsidP="00E009DD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E009DD">
        <w:rPr>
          <w:rFonts w:ascii="Verdana" w:hAnsi="Verdana"/>
          <w:bCs/>
          <w:noProof/>
          <w:sz w:val="22"/>
          <w:szCs w:val="22"/>
        </w:rPr>
        <w:t>Between January 1</w:t>
      </w:r>
      <w:r w:rsidRPr="00E009DD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E009DD">
        <w:rPr>
          <w:rFonts w:ascii="Verdana" w:hAnsi="Verdana"/>
          <w:bCs/>
          <w:noProof/>
          <w:sz w:val="22"/>
          <w:szCs w:val="22"/>
        </w:rPr>
        <w:t xml:space="preserve"> 2023 and December 31</w:t>
      </w:r>
      <w:r w:rsidRPr="00E009DD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E009DD">
        <w:rPr>
          <w:rFonts w:ascii="Verdana" w:hAnsi="Verdana"/>
          <w:bCs/>
          <w:noProof/>
          <w:sz w:val="22"/>
          <w:szCs w:val="22"/>
        </w:rPr>
        <w:t xml:space="preserve"> 2023 we require the gender of the patient (M or F) the date that they attended due to assault (dd/mm/yy) and their age. Age can be either numerical or to the nearest year (preferred)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E009DD">
        <w:rPr>
          <w:rFonts w:ascii="Verdana" w:hAnsi="Verdana"/>
          <w:bCs/>
          <w:noProof/>
          <w:sz w:val="22"/>
          <w:szCs w:val="22"/>
        </w:rPr>
        <w:t xml:space="preserve">or in age bands. </w:t>
      </w:r>
    </w:p>
    <w:p w:rsidR="00E009DD" w:rsidRPr="00E009DD" w:rsidRDefault="00E009DD" w:rsidP="00E009DD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E009DD">
        <w:rPr>
          <w:rFonts w:ascii="Verdana" w:hAnsi="Verdana"/>
          <w:bCs/>
          <w:noProof/>
          <w:sz w:val="22"/>
          <w:szCs w:val="22"/>
        </w:rPr>
        <w:t>To calculate the level of assault related injury in England and Wales we also require the total number of attendances for any reason in the year of interest. i.e 2023</w:t>
      </w:r>
    </w:p>
    <w:p w:rsidR="00E009DD" w:rsidRPr="00E009DD" w:rsidRDefault="00E009DD" w:rsidP="00E009DD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E009DD">
        <w:rPr>
          <w:rFonts w:ascii="Verdana" w:hAnsi="Verdana"/>
          <w:bCs/>
          <w:noProof/>
          <w:sz w:val="22"/>
          <w:szCs w:val="22"/>
        </w:rPr>
        <w:t>Please also include the names of hospitals (including Minor Injury Units and Walk in Centres) providing assault data.</w:t>
      </w: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0E4FCF">
        <w:rPr>
          <w:rFonts w:ascii="Verdana" w:hAnsi="Verdana"/>
          <w:iCs/>
          <w:sz w:val="22"/>
          <w:szCs w:val="22"/>
        </w:rPr>
        <w:t xml:space="preserve">Please see Appendix – Assault attendances to ED. 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61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61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61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61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6E7474"/>
    <w:multiLevelType w:val="hybridMultilevel"/>
    <w:tmpl w:val="AF66595A"/>
    <w:lvl w:ilvl="0" w:tplc="08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15B4E7E"/>
    <w:multiLevelType w:val="multilevel"/>
    <w:tmpl w:val="1396D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0D34524"/>
    <w:multiLevelType w:val="multilevel"/>
    <w:tmpl w:val="5AE8E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E864717"/>
    <w:multiLevelType w:val="multilevel"/>
    <w:tmpl w:val="001EF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20"/>
  </w:num>
  <w:num w:numId="10">
    <w:abstractNumId w:val="2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15"/>
  </w:num>
  <w:num w:numId="19">
    <w:abstractNumId w:val="19"/>
  </w:num>
  <w:num w:numId="20">
    <w:abstractNumId w:val="5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4FCF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009DD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C5EA5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contentpasted1">
    <w:name w:val="contentpasted1"/>
    <w:basedOn w:val="DefaultParagraphFont"/>
    <w:rsid w:val="00E009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2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3E1722-1962-4FA1-A05F-D650C87FF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18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2024-01-26T09:18:00Z</dcterms:modified>
</cp:coreProperties>
</file>