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25ACC6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6661FF68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F4F63CE" wp14:editId="73B47D65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1EB15C0" w14:textId="3B0EA033" w:rsidR="00DC7FA9" w:rsidRDefault="00A10460" w:rsidP="00BC12BE">
                            <w:pPr>
                              <w:pStyle w:val="NoSpacing"/>
                              <w:ind w:left="0"/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C12BE" w:rsidRPr="00BC12B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24-A-032 </w:t>
                            </w:r>
                          </w:p>
                          <w:p w14:paraId="02AE1D4D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6CA6CF70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0F4F63C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11EB15C0" w14:textId="3B0EA033" w:rsidR="00DC7FA9" w:rsidRDefault="00A10460" w:rsidP="00BC12BE">
                      <w:pPr>
                        <w:pStyle w:val="NoSpacing"/>
                        <w:ind w:left="0"/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C12BE" w:rsidRPr="00BC12B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24-A-032 </w:t>
                      </w:r>
                    </w:p>
                    <w:p w14:paraId="02AE1D4D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6CA6CF70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8902846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D65EA0F" w14:textId="16EC061A"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446E726" w14:textId="77777777" w:rsidR="009855B9" w:rsidRPr="00A10460" w:rsidRDefault="009855B9" w:rsidP="00D62A67">
      <w:pPr>
        <w:spacing w:before="280"/>
        <w:rPr>
          <w:rFonts w:ascii="Verdana" w:hAnsi="Verdana"/>
          <w:b/>
          <w:sz w:val="22"/>
        </w:rPr>
      </w:pPr>
    </w:p>
    <w:p w14:paraId="37022C24" w14:textId="501F7DB1" w:rsidR="00C4429D" w:rsidRDefault="00C4429D" w:rsidP="00C4429D">
      <w:pPr>
        <w:pStyle w:val="NormalWeb"/>
        <w:ind w:left="505"/>
        <w:rPr>
          <w:rFonts w:ascii="Verdana" w:hAnsi="Verdana"/>
          <w:b/>
          <w:bCs/>
          <w:color w:val="000000"/>
          <w:sz w:val="22"/>
          <w:szCs w:val="22"/>
        </w:rPr>
      </w:pPr>
      <w:r w:rsidRPr="00C4429D">
        <w:rPr>
          <w:rFonts w:ascii="Verdana" w:hAnsi="Verdana"/>
          <w:b/>
          <w:bCs/>
          <w:color w:val="000000"/>
          <w:sz w:val="22"/>
          <w:szCs w:val="22"/>
        </w:rPr>
        <w:t>Please include the following information for the following years: 2020/21, 2021/22, 2022/23:</w:t>
      </w:r>
    </w:p>
    <w:p w14:paraId="11A8C259" w14:textId="77777777" w:rsidR="009855B9" w:rsidRPr="00C4429D" w:rsidRDefault="009855B9" w:rsidP="00C4429D">
      <w:pPr>
        <w:pStyle w:val="NormalWeb"/>
        <w:ind w:left="505"/>
        <w:rPr>
          <w:rFonts w:ascii="Verdana" w:hAnsi="Verdana"/>
          <w:b/>
          <w:bCs/>
          <w:sz w:val="22"/>
          <w:szCs w:val="22"/>
        </w:rPr>
      </w:pPr>
    </w:p>
    <w:p w14:paraId="784CCBE0" w14:textId="0DCFDA61" w:rsidR="00C4429D" w:rsidRPr="00C4429D" w:rsidRDefault="006A4DF9" w:rsidP="006A4DF9">
      <w:pPr>
        <w:pStyle w:val="ListParagraph"/>
        <w:numPr>
          <w:ilvl w:val="0"/>
          <w:numId w:val="18"/>
        </w:numPr>
        <w:spacing w:before="0" w:beforeAutospacing="1" w:after="0" w:afterAutospacing="1" w:line="240" w:lineRule="auto"/>
        <w:ind w:left="1440" w:right="0" w:hanging="1080"/>
        <w:textAlignment w:val="baseline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The Health Board’s </w:t>
      </w:r>
      <w:r w:rsidR="00C4429D" w:rsidRPr="00C4429D">
        <w:rPr>
          <w:rFonts w:ascii="Verdana" w:eastAsia="Times New Roman" w:hAnsi="Verdana"/>
          <w:b/>
          <w:bCs/>
          <w:color w:val="000000"/>
          <w:sz w:val="22"/>
          <w:szCs w:val="22"/>
        </w:rPr>
        <w:t>overall spending on Translation and Interpreting Services</w:t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t>?</w:t>
      </w:r>
    </w:p>
    <w:tbl>
      <w:tblPr>
        <w:tblStyle w:val="TableGrid"/>
        <w:tblW w:w="9765" w:type="dxa"/>
        <w:tblInd w:w="720" w:type="dxa"/>
        <w:tblLook w:val="04A0" w:firstRow="1" w:lastRow="0" w:firstColumn="1" w:lastColumn="0" w:noHBand="0" w:noVBand="1"/>
      </w:tblPr>
      <w:tblGrid>
        <w:gridCol w:w="2297"/>
        <w:gridCol w:w="7468"/>
      </w:tblGrid>
      <w:tr w:rsidR="00861109" w14:paraId="7AA69151" w14:textId="77777777" w:rsidTr="00861109">
        <w:tc>
          <w:tcPr>
            <w:tcW w:w="3225" w:type="dxa"/>
          </w:tcPr>
          <w:p w14:paraId="7C768542" w14:textId="3720E6BF" w:rsidR="00861109" w:rsidRPr="00861109" w:rsidRDefault="00861109" w:rsidP="00861109">
            <w:pPr>
              <w:pStyle w:val="PlainText"/>
              <w:jc w:val="center"/>
              <w:rPr>
                <w:rFonts w:ascii="Verdana" w:hAnsi="Verdana"/>
                <w:b/>
                <w:bCs/>
              </w:rPr>
            </w:pPr>
            <w:r w:rsidRPr="00861109">
              <w:rPr>
                <w:rFonts w:ascii="Verdana" w:hAnsi="Verdana"/>
                <w:b/>
                <w:bCs/>
              </w:rPr>
              <w:t>Year</w:t>
            </w:r>
          </w:p>
        </w:tc>
        <w:tc>
          <w:tcPr>
            <w:tcW w:w="6540" w:type="dxa"/>
          </w:tcPr>
          <w:p w14:paraId="490C5F08" w14:textId="321F1333" w:rsidR="00861109" w:rsidRPr="00861109" w:rsidRDefault="00861109" w:rsidP="00861109">
            <w:pPr>
              <w:pStyle w:val="PlainText"/>
              <w:jc w:val="center"/>
              <w:rPr>
                <w:rFonts w:ascii="Verdana" w:hAnsi="Verdana"/>
                <w:b/>
                <w:bCs/>
              </w:rPr>
            </w:pPr>
            <w:r w:rsidRPr="00861109">
              <w:rPr>
                <w:rFonts w:ascii="Verdana" w:hAnsi="Verdana"/>
                <w:b/>
                <w:bCs/>
              </w:rPr>
              <w:t>Value</w:t>
            </w:r>
          </w:p>
        </w:tc>
      </w:tr>
      <w:tr w:rsidR="00861109" w14:paraId="2F2EED9B" w14:textId="77777777" w:rsidTr="00861109">
        <w:tc>
          <w:tcPr>
            <w:tcW w:w="3225" w:type="dxa"/>
          </w:tcPr>
          <w:p w14:paraId="61A11A11" w14:textId="179F0E0E" w:rsidR="00861109" w:rsidRPr="00861109" w:rsidRDefault="00861109" w:rsidP="00861109">
            <w:pPr>
              <w:pStyle w:val="PlainText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color w:val="000000"/>
                <w:szCs w:val="22"/>
              </w:rPr>
              <w:t>2020-2021</w:t>
            </w:r>
          </w:p>
        </w:tc>
        <w:tc>
          <w:tcPr>
            <w:tcW w:w="6540" w:type="dxa"/>
          </w:tcPr>
          <w:tbl>
            <w:tblPr>
              <w:tblW w:w="7252" w:type="dxa"/>
              <w:jc w:val="center"/>
              <w:tblLook w:val="04A0" w:firstRow="1" w:lastRow="0" w:firstColumn="1" w:lastColumn="0" w:noHBand="0" w:noVBand="1"/>
            </w:tblPr>
            <w:tblGrid>
              <w:gridCol w:w="7252"/>
            </w:tblGrid>
            <w:tr w:rsidR="004F6C05" w14:paraId="46C72132" w14:textId="77777777" w:rsidTr="004F6C05">
              <w:trPr>
                <w:trHeight w:val="300"/>
                <w:jc w:val="center"/>
              </w:trPr>
              <w:tc>
                <w:tcPr>
                  <w:tcW w:w="1506" w:type="dxa"/>
                  <w:noWrap/>
                  <w:vAlign w:val="center"/>
                  <w:hideMark/>
                </w:tcPr>
                <w:p w14:paraId="662F7C79" w14:textId="1C22B388" w:rsidR="004F6C05" w:rsidRPr="004F6C05" w:rsidRDefault="004F6C05" w:rsidP="004F6C05">
                  <w:pPr>
                    <w:spacing w:before="0" w:after="0" w:line="240" w:lineRule="auto"/>
                    <w:ind w:left="0" w:right="0"/>
                    <w:jc w:val="center"/>
                    <w:rPr>
                      <w:rFonts w:ascii="Verdana" w:eastAsia="Times New Roman" w:hAnsi="Verdana" w:cs="Calibri"/>
                      <w:color w:val="000000"/>
                      <w:sz w:val="22"/>
                      <w:szCs w:val="22"/>
                    </w:rPr>
                  </w:pPr>
                  <w:r w:rsidRPr="004F6C05">
                    <w:rPr>
                      <w:rFonts w:ascii="Verdana" w:eastAsia="Times New Roman" w:hAnsi="Verdana" w:cs="Calibri"/>
                      <w:color w:val="000000"/>
                      <w:sz w:val="22"/>
                      <w:szCs w:val="22"/>
                    </w:rPr>
                    <w:t>£</w:t>
                  </w:r>
                  <w:r w:rsidR="00120441">
                    <w:rPr>
                      <w:rFonts w:ascii="Verdana" w:eastAsia="Times New Roman" w:hAnsi="Verdana" w:cs="Calibri"/>
                      <w:color w:val="000000"/>
                      <w:sz w:val="22"/>
                      <w:szCs w:val="22"/>
                    </w:rPr>
                    <w:t>217,732.88</w:t>
                  </w:r>
                </w:p>
              </w:tc>
            </w:tr>
          </w:tbl>
          <w:p w14:paraId="37255B5E" w14:textId="77777777" w:rsidR="00861109" w:rsidRPr="00861109" w:rsidRDefault="00861109" w:rsidP="00FF4AC8">
            <w:pPr>
              <w:pStyle w:val="PlainText"/>
              <w:jc w:val="center"/>
              <w:rPr>
                <w:rFonts w:ascii="Verdana" w:hAnsi="Verdana"/>
              </w:rPr>
            </w:pPr>
          </w:p>
        </w:tc>
      </w:tr>
      <w:tr w:rsidR="00861109" w14:paraId="22A718A5" w14:textId="77777777" w:rsidTr="00861109">
        <w:tc>
          <w:tcPr>
            <w:tcW w:w="3225" w:type="dxa"/>
          </w:tcPr>
          <w:p w14:paraId="365E1F96" w14:textId="4BEAF0CC" w:rsidR="00861109" w:rsidRPr="00861109" w:rsidRDefault="00861109" w:rsidP="00861109">
            <w:pPr>
              <w:pStyle w:val="PlainText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color w:val="000000"/>
                <w:szCs w:val="22"/>
              </w:rPr>
              <w:t>2021-2022</w:t>
            </w:r>
          </w:p>
        </w:tc>
        <w:tc>
          <w:tcPr>
            <w:tcW w:w="6540" w:type="dxa"/>
          </w:tcPr>
          <w:p w14:paraId="02AC2F81" w14:textId="59D0B410" w:rsidR="00861109" w:rsidRPr="00861109" w:rsidRDefault="00FF4AC8" w:rsidP="00FF4AC8">
            <w:pPr>
              <w:pStyle w:val="PlainText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£2</w:t>
            </w:r>
            <w:r w:rsidR="00120441">
              <w:rPr>
                <w:rFonts w:ascii="Verdana" w:hAnsi="Verdana"/>
              </w:rPr>
              <w:t>77,731.78</w:t>
            </w:r>
          </w:p>
        </w:tc>
      </w:tr>
      <w:tr w:rsidR="00861109" w14:paraId="1DC18AAF" w14:textId="77777777" w:rsidTr="00861109">
        <w:tc>
          <w:tcPr>
            <w:tcW w:w="3225" w:type="dxa"/>
          </w:tcPr>
          <w:p w14:paraId="219F0E5F" w14:textId="24F22E72" w:rsidR="00861109" w:rsidRDefault="00861109" w:rsidP="00861109">
            <w:pPr>
              <w:pStyle w:val="PlainText"/>
              <w:jc w:val="center"/>
              <w:rPr>
                <w:rFonts w:ascii="Verdana" w:hAnsi="Verdana"/>
                <w:b/>
                <w:bCs/>
                <w:color w:val="000000"/>
                <w:szCs w:val="22"/>
              </w:rPr>
            </w:pPr>
            <w:r>
              <w:rPr>
                <w:rFonts w:ascii="Verdana" w:hAnsi="Verdana"/>
                <w:b/>
                <w:bCs/>
                <w:color w:val="000000"/>
                <w:szCs w:val="22"/>
              </w:rPr>
              <w:t>2022-2023</w:t>
            </w:r>
          </w:p>
        </w:tc>
        <w:tc>
          <w:tcPr>
            <w:tcW w:w="6540" w:type="dxa"/>
          </w:tcPr>
          <w:p w14:paraId="3C0EC5A8" w14:textId="5450B112" w:rsidR="00861109" w:rsidRPr="00861109" w:rsidRDefault="00FF4AC8" w:rsidP="00FF4AC8">
            <w:pPr>
              <w:pStyle w:val="PlainText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£</w:t>
            </w:r>
            <w:r w:rsidR="00120441">
              <w:rPr>
                <w:rFonts w:ascii="Verdana" w:hAnsi="Verdana"/>
              </w:rPr>
              <w:t>217,057.00</w:t>
            </w:r>
          </w:p>
        </w:tc>
      </w:tr>
    </w:tbl>
    <w:p w14:paraId="185CD704" w14:textId="77777777" w:rsidR="00861109" w:rsidRDefault="00861109" w:rsidP="006A4DF9">
      <w:pPr>
        <w:pStyle w:val="PlainText"/>
        <w:ind w:left="720"/>
      </w:pPr>
    </w:p>
    <w:p w14:paraId="6ECB35A8" w14:textId="77777777" w:rsidR="00861109" w:rsidRDefault="00861109" w:rsidP="006A4DF9">
      <w:pPr>
        <w:pStyle w:val="PlainText"/>
        <w:ind w:left="720"/>
      </w:pPr>
    </w:p>
    <w:p w14:paraId="7D14C17A" w14:textId="4E7F89A2" w:rsidR="00C4429D" w:rsidRDefault="00C4429D" w:rsidP="002E2398">
      <w:pPr>
        <w:numPr>
          <w:ilvl w:val="0"/>
          <w:numId w:val="18"/>
        </w:numPr>
        <w:spacing w:before="0" w:beforeAutospacing="1" w:after="0" w:afterAutospacing="1" w:line="240" w:lineRule="auto"/>
        <w:ind w:right="0"/>
        <w:textAlignment w:val="baseline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C4429D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Total translators employed by the </w:t>
      </w:r>
      <w:r w:rsidR="006A4DF9">
        <w:rPr>
          <w:rFonts w:ascii="Verdana" w:eastAsia="Times New Roman" w:hAnsi="Verdana"/>
          <w:b/>
          <w:bCs/>
          <w:color w:val="000000"/>
          <w:sz w:val="22"/>
          <w:szCs w:val="22"/>
        </w:rPr>
        <w:t>Health Board?</w:t>
      </w:r>
      <w:bookmarkStart w:id="0" w:name="_GoBack"/>
      <w:bookmarkEnd w:id="0"/>
    </w:p>
    <w:p w14:paraId="1DCB76D1" w14:textId="74F871E9" w:rsidR="00861109" w:rsidRPr="003659A8" w:rsidRDefault="00861109" w:rsidP="00861109">
      <w:pPr>
        <w:spacing w:before="0" w:beforeAutospacing="1" w:after="0" w:afterAutospacing="1" w:line="240" w:lineRule="auto"/>
        <w:ind w:left="720" w:right="0"/>
        <w:textAlignment w:val="baseline"/>
        <w:rPr>
          <w:rFonts w:ascii="Verdana" w:eastAsia="Times New Roman" w:hAnsi="Verdana"/>
          <w:color w:val="000000"/>
          <w:sz w:val="22"/>
          <w:szCs w:val="22"/>
        </w:rPr>
      </w:pPr>
      <w:r w:rsidRPr="003659A8">
        <w:rPr>
          <w:rFonts w:ascii="Verdana" w:hAnsi="Verdana"/>
          <w:sz w:val="22"/>
          <w:szCs w:val="22"/>
        </w:rPr>
        <w:t xml:space="preserve">The Health Board employs </w:t>
      </w:r>
      <w:proofErr w:type="gramStart"/>
      <w:r w:rsidRPr="003659A8">
        <w:rPr>
          <w:rFonts w:ascii="Verdana" w:hAnsi="Verdana"/>
          <w:sz w:val="22"/>
          <w:szCs w:val="22"/>
        </w:rPr>
        <w:t>3</w:t>
      </w:r>
      <w:proofErr w:type="gramEnd"/>
      <w:r w:rsidRPr="003659A8">
        <w:rPr>
          <w:rFonts w:ascii="Verdana" w:hAnsi="Verdana"/>
          <w:sz w:val="22"/>
          <w:szCs w:val="22"/>
        </w:rPr>
        <w:t xml:space="preserve"> </w:t>
      </w:r>
      <w:r w:rsidR="00355990" w:rsidRPr="003659A8">
        <w:rPr>
          <w:rFonts w:ascii="Verdana" w:hAnsi="Verdana"/>
          <w:sz w:val="22"/>
          <w:szCs w:val="22"/>
        </w:rPr>
        <w:t>f</w:t>
      </w:r>
      <w:r w:rsidRPr="003659A8">
        <w:rPr>
          <w:rFonts w:ascii="Verdana" w:hAnsi="Verdana"/>
          <w:sz w:val="22"/>
          <w:szCs w:val="22"/>
        </w:rPr>
        <w:t xml:space="preserve">ull </w:t>
      </w:r>
      <w:r w:rsidR="00355990" w:rsidRPr="003659A8">
        <w:rPr>
          <w:rFonts w:ascii="Verdana" w:hAnsi="Verdana"/>
          <w:sz w:val="22"/>
          <w:szCs w:val="22"/>
        </w:rPr>
        <w:t>t</w:t>
      </w:r>
      <w:r w:rsidRPr="003659A8">
        <w:rPr>
          <w:rFonts w:ascii="Verdana" w:hAnsi="Verdana"/>
          <w:sz w:val="22"/>
          <w:szCs w:val="22"/>
        </w:rPr>
        <w:t>ime</w:t>
      </w:r>
      <w:r w:rsidR="00FC1BBA" w:rsidRPr="003659A8">
        <w:rPr>
          <w:rFonts w:ascii="Verdana" w:hAnsi="Verdana"/>
          <w:sz w:val="22"/>
          <w:szCs w:val="22"/>
        </w:rPr>
        <w:t>,</w:t>
      </w:r>
      <w:r w:rsidR="006812D2" w:rsidRPr="003659A8">
        <w:rPr>
          <w:rFonts w:ascii="Verdana" w:hAnsi="Verdana"/>
          <w:sz w:val="22"/>
          <w:szCs w:val="22"/>
        </w:rPr>
        <w:t xml:space="preserve"> </w:t>
      </w:r>
      <w:r w:rsidRPr="003659A8">
        <w:rPr>
          <w:rFonts w:ascii="Verdana" w:hAnsi="Verdana"/>
          <w:sz w:val="22"/>
          <w:szCs w:val="22"/>
        </w:rPr>
        <w:t xml:space="preserve">Welsh Language Translators </w:t>
      </w:r>
    </w:p>
    <w:p w14:paraId="3C4265DE" w14:textId="77777777" w:rsidR="00C4429D" w:rsidRPr="003659A8" w:rsidRDefault="00C4429D" w:rsidP="00C4429D">
      <w:pPr>
        <w:spacing w:before="0" w:beforeAutospacing="1" w:after="0" w:afterAutospacing="1" w:line="240" w:lineRule="auto"/>
        <w:ind w:left="0" w:right="0"/>
        <w:textAlignment w:val="baseline"/>
        <w:rPr>
          <w:rFonts w:ascii="Verdana" w:eastAsia="Times New Roman" w:hAnsi="Verdana"/>
          <w:color w:val="000000"/>
          <w:sz w:val="22"/>
          <w:szCs w:val="22"/>
        </w:rPr>
      </w:pPr>
    </w:p>
    <w:p w14:paraId="5D68EB28" w14:textId="79F97C7F" w:rsidR="00C4429D" w:rsidRPr="003659A8" w:rsidRDefault="00C4429D" w:rsidP="002E2398">
      <w:pPr>
        <w:numPr>
          <w:ilvl w:val="0"/>
          <w:numId w:val="18"/>
        </w:numPr>
        <w:spacing w:before="0" w:beforeAutospacing="1" w:after="0" w:afterAutospacing="1" w:line="240" w:lineRule="auto"/>
        <w:ind w:right="0"/>
        <w:textAlignment w:val="baseline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659A8">
        <w:rPr>
          <w:rFonts w:ascii="Verdana" w:eastAsia="Times New Roman" w:hAnsi="Verdana"/>
          <w:b/>
          <w:bCs/>
          <w:color w:val="000000"/>
          <w:sz w:val="22"/>
          <w:szCs w:val="22"/>
        </w:rPr>
        <w:t>The hourly pay for in-house interpreters</w:t>
      </w:r>
      <w:r w:rsidR="006A4DF9" w:rsidRPr="003659A8">
        <w:rPr>
          <w:rFonts w:ascii="Verdana" w:eastAsia="Times New Roman" w:hAnsi="Verdana"/>
          <w:b/>
          <w:bCs/>
          <w:color w:val="000000"/>
          <w:sz w:val="22"/>
          <w:szCs w:val="22"/>
        </w:rPr>
        <w:t>?</w:t>
      </w:r>
    </w:p>
    <w:p w14:paraId="41A7F868" w14:textId="3576567A" w:rsidR="006812D2" w:rsidRPr="003659A8" w:rsidRDefault="006812D2" w:rsidP="006812D2">
      <w:pPr>
        <w:spacing w:before="0" w:beforeAutospacing="1" w:after="0" w:afterAutospacing="1" w:line="240" w:lineRule="auto"/>
        <w:ind w:left="720" w:right="0"/>
        <w:textAlignment w:val="baseline"/>
        <w:rPr>
          <w:rFonts w:ascii="Verdana" w:eastAsia="Times New Roman" w:hAnsi="Verdana"/>
          <w:color w:val="000000"/>
          <w:sz w:val="22"/>
          <w:szCs w:val="22"/>
        </w:rPr>
      </w:pPr>
      <w:r w:rsidRPr="003659A8">
        <w:rPr>
          <w:rFonts w:ascii="Verdana" w:eastAsia="Times New Roman" w:hAnsi="Verdana"/>
          <w:color w:val="000000"/>
          <w:sz w:val="22"/>
          <w:szCs w:val="22"/>
        </w:rPr>
        <w:t>£14.75 per hour</w:t>
      </w:r>
    </w:p>
    <w:p w14:paraId="3B4AD130" w14:textId="77777777" w:rsidR="009855B9" w:rsidRPr="006812D2" w:rsidRDefault="009855B9" w:rsidP="006812D2">
      <w:pPr>
        <w:spacing w:before="0" w:beforeAutospacing="1" w:after="0" w:afterAutospacing="1" w:line="240" w:lineRule="auto"/>
        <w:ind w:left="720" w:right="0"/>
        <w:textAlignment w:val="baseline"/>
        <w:rPr>
          <w:rFonts w:ascii="Verdana" w:eastAsia="Times New Roman" w:hAnsi="Verdana"/>
          <w:color w:val="000000"/>
          <w:sz w:val="22"/>
          <w:szCs w:val="22"/>
        </w:rPr>
      </w:pPr>
    </w:p>
    <w:p w14:paraId="34F8BDA0" w14:textId="172806C1" w:rsidR="009855B9" w:rsidRDefault="00C4429D" w:rsidP="00CE10A2">
      <w:pPr>
        <w:numPr>
          <w:ilvl w:val="0"/>
          <w:numId w:val="18"/>
        </w:numPr>
        <w:spacing w:before="0" w:beforeAutospacing="1" w:after="0" w:afterAutospacing="1" w:line="240" w:lineRule="auto"/>
        <w:ind w:right="0"/>
        <w:textAlignment w:val="baseline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9855B9">
        <w:rPr>
          <w:rFonts w:ascii="Verdana" w:eastAsia="Times New Roman" w:hAnsi="Verdana"/>
          <w:b/>
          <w:bCs/>
          <w:color w:val="000000"/>
          <w:sz w:val="22"/>
          <w:szCs w:val="22"/>
        </w:rPr>
        <w:t>What languages do they cove</w:t>
      </w:r>
      <w:r w:rsidR="009855B9" w:rsidRPr="009855B9">
        <w:rPr>
          <w:rFonts w:ascii="Verdana" w:eastAsia="Times New Roman" w:hAnsi="Verdana"/>
          <w:b/>
          <w:bCs/>
          <w:color w:val="000000"/>
          <w:sz w:val="22"/>
          <w:szCs w:val="22"/>
        </w:rPr>
        <w:t>r?</w:t>
      </w:r>
    </w:p>
    <w:p w14:paraId="0BD33CB3" w14:textId="42913266" w:rsidR="006812D2" w:rsidRDefault="006812D2" w:rsidP="006812D2">
      <w:pPr>
        <w:spacing w:before="0" w:beforeAutospacing="1" w:after="0" w:afterAutospacing="1" w:line="240" w:lineRule="auto"/>
        <w:ind w:left="720" w:right="0"/>
        <w:textAlignment w:val="baseline"/>
        <w:rPr>
          <w:rFonts w:ascii="Verdana" w:eastAsia="Times New Roman" w:hAnsi="Verdana"/>
          <w:color w:val="000000"/>
          <w:sz w:val="22"/>
          <w:szCs w:val="22"/>
        </w:rPr>
      </w:pPr>
      <w:r w:rsidRPr="006812D2">
        <w:rPr>
          <w:rFonts w:ascii="Verdana" w:eastAsia="Times New Roman" w:hAnsi="Verdana"/>
          <w:color w:val="000000"/>
          <w:sz w:val="22"/>
          <w:szCs w:val="22"/>
        </w:rPr>
        <w:t>Welsh</w:t>
      </w:r>
    </w:p>
    <w:p w14:paraId="233D96C7" w14:textId="77777777" w:rsidR="009855B9" w:rsidRPr="006812D2" w:rsidRDefault="009855B9" w:rsidP="006812D2">
      <w:pPr>
        <w:spacing w:before="0" w:beforeAutospacing="1" w:after="0" w:afterAutospacing="1" w:line="240" w:lineRule="auto"/>
        <w:ind w:left="720" w:right="0"/>
        <w:textAlignment w:val="baseline"/>
        <w:rPr>
          <w:rFonts w:ascii="Verdana" w:eastAsia="Times New Roman" w:hAnsi="Verdana"/>
          <w:color w:val="000000"/>
          <w:sz w:val="22"/>
          <w:szCs w:val="22"/>
        </w:rPr>
      </w:pPr>
    </w:p>
    <w:p w14:paraId="778B9FE3" w14:textId="77777777" w:rsidR="00C4429D" w:rsidRDefault="00C4429D" w:rsidP="00C4429D">
      <w:pPr>
        <w:spacing w:before="0" w:beforeAutospacing="1" w:after="0" w:afterAutospacing="1" w:line="240" w:lineRule="auto"/>
        <w:ind w:left="720" w:right="0"/>
        <w:textAlignment w:val="baseline"/>
        <w:rPr>
          <w:rFonts w:ascii="Verdana" w:eastAsia="Times New Roman" w:hAnsi="Verdana"/>
          <w:color w:val="000000"/>
          <w:sz w:val="22"/>
          <w:szCs w:val="22"/>
        </w:rPr>
      </w:pPr>
    </w:p>
    <w:p w14:paraId="33F97E57" w14:textId="6A034957" w:rsidR="00C4429D" w:rsidRDefault="00C4429D" w:rsidP="002E2398">
      <w:pPr>
        <w:numPr>
          <w:ilvl w:val="0"/>
          <w:numId w:val="18"/>
        </w:numPr>
        <w:spacing w:before="0" w:beforeAutospacing="1" w:after="0" w:afterAutospacing="1" w:line="240" w:lineRule="auto"/>
        <w:ind w:right="0"/>
        <w:textAlignment w:val="baseline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C4429D">
        <w:rPr>
          <w:rFonts w:ascii="Verdana" w:eastAsia="Times New Roman" w:hAnsi="Verdana"/>
          <w:b/>
          <w:bCs/>
          <w:color w:val="000000"/>
          <w:sz w:val="22"/>
          <w:szCs w:val="22"/>
        </w:rPr>
        <w:t>Total number of in-person/face to face interpreting se</w:t>
      </w:r>
      <w:r w:rsidR="003659A8">
        <w:rPr>
          <w:rFonts w:ascii="Verdana" w:eastAsia="Times New Roman" w:hAnsi="Verdana"/>
          <w:b/>
          <w:bCs/>
          <w:color w:val="000000"/>
          <w:sz w:val="22"/>
          <w:szCs w:val="22"/>
        </w:rPr>
        <w:t>s</w:t>
      </w:r>
      <w:r w:rsidRPr="00C4429D">
        <w:rPr>
          <w:rFonts w:ascii="Verdana" w:eastAsia="Times New Roman" w:hAnsi="Verdana"/>
          <w:b/>
          <w:bCs/>
          <w:color w:val="000000"/>
          <w:sz w:val="22"/>
          <w:szCs w:val="22"/>
        </w:rPr>
        <w:t>sions booked (break down by language and clinical area)</w:t>
      </w:r>
      <w:r w:rsidR="006A4DF9">
        <w:rPr>
          <w:rFonts w:ascii="Verdana" w:eastAsia="Times New Roman" w:hAnsi="Verdana"/>
          <w:b/>
          <w:bCs/>
          <w:color w:val="000000"/>
          <w:sz w:val="22"/>
          <w:szCs w:val="22"/>
        </w:rPr>
        <w:t>?</w:t>
      </w:r>
      <w:r w:rsidRPr="00C4429D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4815"/>
        <w:gridCol w:w="4921"/>
      </w:tblGrid>
      <w:tr w:rsidR="006A4DF9" w14:paraId="135DA582" w14:textId="77777777" w:rsidTr="006A4DF9">
        <w:tc>
          <w:tcPr>
            <w:tcW w:w="5228" w:type="dxa"/>
          </w:tcPr>
          <w:p w14:paraId="225A2096" w14:textId="709DF11B" w:rsidR="006A4DF9" w:rsidRDefault="006A4DF9" w:rsidP="006A4DF9">
            <w:pPr>
              <w:pStyle w:val="ListParagraph"/>
              <w:ind w:lef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bookmarkStart w:id="1" w:name="_Hlk158119440"/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Year</w:t>
            </w:r>
          </w:p>
        </w:tc>
        <w:tc>
          <w:tcPr>
            <w:tcW w:w="5228" w:type="dxa"/>
          </w:tcPr>
          <w:p w14:paraId="76A0D6CE" w14:textId="57E014F5" w:rsidR="006A4DF9" w:rsidRDefault="006A4DF9" w:rsidP="006A4DF9">
            <w:pPr>
              <w:pStyle w:val="ListParagraph"/>
              <w:ind w:lef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Orders raised for face to face interpretation sessions *</w:t>
            </w:r>
          </w:p>
        </w:tc>
      </w:tr>
      <w:tr w:rsidR="006A4DF9" w14:paraId="359E83B6" w14:textId="77777777" w:rsidTr="006A4DF9">
        <w:tc>
          <w:tcPr>
            <w:tcW w:w="5228" w:type="dxa"/>
          </w:tcPr>
          <w:p w14:paraId="0AA32BB2" w14:textId="03C35C87" w:rsidR="006A4DF9" w:rsidRDefault="006A4DF9" w:rsidP="006A4DF9">
            <w:pPr>
              <w:pStyle w:val="ListParagraph"/>
              <w:ind w:lef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2020-2021</w:t>
            </w:r>
          </w:p>
        </w:tc>
        <w:tc>
          <w:tcPr>
            <w:tcW w:w="5228" w:type="dxa"/>
          </w:tcPr>
          <w:p w14:paraId="30CFF95F" w14:textId="1106AF53" w:rsidR="006A4DF9" w:rsidRPr="006A4DF9" w:rsidRDefault="006A4DF9" w:rsidP="006A4DF9">
            <w:pPr>
              <w:pStyle w:val="ListParagraph"/>
              <w:ind w:lef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A4DF9">
              <w:rPr>
                <w:rFonts w:ascii="Verdana" w:eastAsia="Times New Roman" w:hAnsi="Verdana"/>
                <w:color w:val="000000"/>
                <w:sz w:val="22"/>
                <w:szCs w:val="22"/>
              </w:rPr>
              <w:t>558</w:t>
            </w:r>
          </w:p>
        </w:tc>
      </w:tr>
      <w:tr w:rsidR="006A4DF9" w14:paraId="01EA4FAE" w14:textId="77777777" w:rsidTr="006A4DF9">
        <w:tc>
          <w:tcPr>
            <w:tcW w:w="5228" w:type="dxa"/>
          </w:tcPr>
          <w:p w14:paraId="1D2F9A90" w14:textId="681BF5FB" w:rsidR="006A4DF9" w:rsidRDefault="006A4DF9" w:rsidP="006A4DF9">
            <w:pPr>
              <w:pStyle w:val="ListParagraph"/>
              <w:ind w:lef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2021-2022</w:t>
            </w:r>
          </w:p>
        </w:tc>
        <w:tc>
          <w:tcPr>
            <w:tcW w:w="5228" w:type="dxa"/>
          </w:tcPr>
          <w:p w14:paraId="464937B1" w14:textId="002AD229" w:rsidR="006A4DF9" w:rsidRPr="006A4DF9" w:rsidRDefault="006A4DF9" w:rsidP="006A4DF9">
            <w:pPr>
              <w:pStyle w:val="ListParagraph"/>
              <w:ind w:lef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A4DF9">
              <w:rPr>
                <w:rFonts w:ascii="Verdana" w:eastAsia="Times New Roman" w:hAnsi="Verdana"/>
                <w:color w:val="000000"/>
                <w:sz w:val="22"/>
                <w:szCs w:val="22"/>
              </w:rPr>
              <w:t>784</w:t>
            </w:r>
          </w:p>
        </w:tc>
      </w:tr>
      <w:tr w:rsidR="006A4DF9" w14:paraId="4D054B48" w14:textId="77777777" w:rsidTr="006A4DF9">
        <w:tc>
          <w:tcPr>
            <w:tcW w:w="5228" w:type="dxa"/>
          </w:tcPr>
          <w:p w14:paraId="14FF798A" w14:textId="1CCE5C81" w:rsidR="006A4DF9" w:rsidRDefault="006A4DF9" w:rsidP="006A4DF9">
            <w:pPr>
              <w:pStyle w:val="ListParagraph"/>
              <w:ind w:lef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2022-2023</w:t>
            </w:r>
          </w:p>
        </w:tc>
        <w:tc>
          <w:tcPr>
            <w:tcW w:w="5228" w:type="dxa"/>
          </w:tcPr>
          <w:p w14:paraId="27E666DF" w14:textId="69946BDB" w:rsidR="006A4DF9" w:rsidRPr="006A4DF9" w:rsidRDefault="006A4DF9" w:rsidP="006A4DF9">
            <w:pPr>
              <w:pStyle w:val="ListParagraph"/>
              <w:ind w:lef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A4DF9">
              <w:rPr>
                <w:rFonts w:ascii="Verdana" w:eastAsia="Times New Roman" w:hAnsi="Verdana"/>
                <w:color w:val="000000"/>
                <w:sz w:val="22"/>
                <w:szCs w:val="22"/>
              </w:rPr>
              <w:t>1,191</w:t>
            </w:r>
          </w:p>
        </w:tc>
      </w:tr>
      <w:bookmarkEnd w:id="1"/>
    </w:tbl>
    <w:p w14:paraId="3F04B881" w14:textId="77777777" w:rsidR="006A4DF9" w:rsidRDefault="006A4DF9" w:rsidP="006A4DF9">
      <w:pPr>
        <w:pStyle w:val="ListParagraph"/>
        <w:jc w:val="both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4C70F220" w14:textId="25C5D447" w:rsidR="002E2398" w:rsidRPr="002E2398" w:rsidRDefault="006A4DF9" w:rsidP="00FC1BBA">
      <w:pPr>
        <w:ind w:left="0"/>
        <w:textAlignment w:val="baseline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 xml:space="preserve">             </w:t>
      </w:r>
      <w:r w:rsidR="002E2398" w:rsidRPr="006A4DF9">
        <w:rPr>
          <w:rFonts w:ascii="Verdana" w:eastAsia="Times New Roman" w:hAnsi="Verdana"/>
          <w:color w:val="000000"/>
          <w:sz w:val="22"/>
          <w:szCs w:val="22"/>
        </w:rPr>
        <w:t>*</w:t>
      </w:r>
      <w:r w:rsidR="002E2398" w:rsidRPr="006A4DF9">
        <w:rPr>
          <w:rFonts w:ascii="Verdana" w:hAnsi="Verdana"/>
          <w:color w:val="000000"/>
          <w:sz w:val="22"/>
          <w:szCs w:val="22"/>
        </w:rPr>
        <w:t xml:space="preserve"> </w:t>
      </w:r>
      <w:r w:rsidR="00FC1BBA">
        <w:rPr>
          <w:rFonts w:ascii="Verdana" w:hAnsi="Verdana"/>
          <w:color w:val="000000"/>
          <w:sz w:val="22"/>
          <w:szCs w:val="22"/>
        </w:rPr>
        <w:t xml:space="preserve">The Health Board is </w:t>
      </w:r>
      <w:r w:rsidR="002E2398" w:rsidRPr="006A4DF9">
        <w:rPr>
          <w:rFonts w:ascii="Verdana" w:hAnsi="Verdana"/>
          <w:color w:val="000000"/>
          <w:sz w:val="22"/>
          <w:szCs w:val="22"/>
        </w:rPr>
        <w:t xml:space="preserve">unable to break down by language and clinical area </w:t>
      </w:r>
    </w:p>
    <w:p w14:paraId="05299BA7" w14:textId="2D740C23" w:rsidR="00C4429D" w:rsidRPr="00C4429D" w:rsidRDefault="002E2398" w:rsidP="00C4429D">
      <w:pPr>
        <w:spacing w:before="0" w:beforeAutospacing="1" w:after="0" w:afterAutospacing="1" w:line="240" w:lineRule="auto"/>
        <w:ind w:left="720" w:right="0"/>
        <w:textAlignment w:val="baseline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 xml:space="preserve"> </w:t>
      </w:r>
    </w:p>
    <w:p w14:paraId="4B0DAF85" w14:textId="4A3FC24D" w:rsidR="00C4429D" w:rsidRDefault="00C4429D" w:rsidP="006A4DF9">
      <w:pPr>
        <w:numPr>
          <w:ilvl w:val="0"/>
          <w:numId w:val="18"/>
        </w:numPr>
        <w:spacing w:before="0" w:after="0" w:line="240" w:lineRule="auto"/>
        <w:ind w:right="0"/>
        <w:jc w:val="both"/>
        <w:textAlignment w:val="baseline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C4429D">
        <w:rPr>
          <w:rFonts w:ascii="Verdana" w:eastAsia="Times New Roman" w:hAnsi="Verdana"/>
          <w:b/>
          <w:bCs/>
          <w:color w:val="000000"/>
          <w:sz w:val="22"/>
          <w:szCs w:val="22"/>
        </w:rPr>
        <w:t>How many appointments or procedures have had to be rescheduled/cancelled due to lack of an interpreter</w:t>
      </w:r>
      <w:r w:rsidR="006A4DF9">
        <w:rPr>
          <w:rFonts w:ascii="Verdana" w:eastAsia="Times New Roman" w:hAnsi="Verdana"/>
          <w:b/>
          <w:bCs/>
          <w:color w:val="000000"/>
          <w:sz w:val="22"/>
          <w:szCs w:val="22"/>
        </w:rPr>
        <w:t>?</w:t>
      </w:r>
    </w:p>
    <w:p w14:paraId="19C9C320" w14:textId="77777777" w:rsidR="00C4429D" w:rsidRDefault="00C4429D" w:rsidP="006A4DF9">
      <w:pPr>
        <w:spacing w:before="0" w:after="0" w:line="240" w:lineRule="auto"/>
        <w:ind w:right="0"/>
        <w:jc w:val="both"/>
        <w:textAlignment w:val="baseline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258F66CF" w14:textId="3DFD1489" w:rsidR="002E2398" w:rsidRPr="003659A8" w:rsidRDefault="006A4DF9" w:rsidP="006A4DF9">
      <w:pPr>
        <w:ind w:left="720"/>
        <w:jc w:val="both"/>
        <w:textAlignment w:val="baseline"/>
        <w:rPr>
          <w:rFonts w:ascii="Verdana" w:hAnsi="Verdana"/>
          <w:color w:val="000000"/>
          <w:sz w:val="22"/>
          <w:szCs w:val="22"/>
        </w:rPr>
      </w:pPr>
      <w:r w:rsidRPr="003659A8">
        <w:rPr>
          <w:rFonts w:ascii="Verdana" w:hAnsi="Verdana"/>
          <w:color w:val="000000"/>
          <w:sz w:val="22"/>
          <w:szCs w:val="22"/>
        </w:rPr>
        <w:t xml:space="preserve">The Health Board does not have </w:t>
      </w:r>
      <w:r w:rsidR="002E2398" w:rsidRPr="003659A8">
        <w:rPr>
          <w:rFonts w:ascii="Verdana" w:hAnsi="Verdana"/>
          <w:color w:val="000000"/>
          <w:sz w:val="22"/>
          <w:szCs w:val="22"/>
        </w:rPr>
        <w:t>access to that level of detail</w:t>
      </w:r>
      <w:r w:rsidRPr="003659A8">
        <w:rPr>
          <w:rFonts w:ascii="Verdana" w:hAnsi="Verdana"/>
          <w:color w:val="000000"/>
          <w:sz w:val="22"/>
          <w:szCs w:val="22"/>
        </w:rPr>
        <w:t xml:space="preserve"> as </w:t>
      </w:r>
      <w:r w:rsidR="002E2398" w:rsidRPr="003659A8">
        <w:rPr>
          <w:rFonts w:ascii="Verdana" w:hAnsi="Verdana"/>
          <w:color w:val="000000"/>
          <w:sz w:val="22"/>
          <w:szCs w:val="22"/>
        </w:rPr>
        <w:t>individual wards and departments manage the process</w:t>
      </w:r>
      <w:r w:rsidRPr="003659A8">
        <w:rPr>
          <w:rFonts w:ascii="Verdana" w:hAnsi="Verdana"/>
          <w:color w:val="000000"/>
          <w:sz w:val="22"/>
          <w:szCs w:val="22"/>
        </w:rPr>
        <w:t xml:space="preserve">. If </w:t>
      </w:r>
      <w:r w:rsidR="002E2398" w:rsidRPr="003659A8">
        <w:rPr>
          <w:rFonts w:ascii="Verdana" w:hAnsi="Verdana"/>
          <w:color w:val="000000"/>
          <w:sz w:val="22"/>
          <w:szCs w:val="22"/>
        </w:rPr>
        <w:t xml:space="preserve">the provider is not given 24 </w:t>
      </w:r>
      <w:proofErr w:type="spellStart"/>
      <w:r w:rsidR="002E2398" w:rsidRPr="003659A8">
        <w:rPr>
          <w:rFonts w:ascii="Verdana" w:hAnsi="Verdana"/>
          <w:color w:val="000000"/>
          <w:sz w:val="22"/>
          <w:szCs w:val="22"/>
        </w:rPr>
        <w:t>hours notice</w:t>
      </w:r>
      <w:proofErr w:type="spellEnd"/>
      <w:r w:rsidR="002E2398" w:rsidRPr="003659A8">
        <w:rPr>
          <w:rFonts w:ascii="Verdana" w:hAnsi="Verdana"/>
          <w:color w:val="000000"/>
          <w:sz w:val="22"/>
          <w:szCs w:val="22"/>
        </w:rPr>
        <w:t xml:space="preserve"> of cancellation</w:t>
      </w:r>
      <w:r w:rsidRPr="003659A8">
        <w:rPr>
          <w:rFonts w:ascii="Verdana" w:hAnsi="Verdana"/>
          <w:color w:val="000000"/>
          <w:sz w:val="22"/>
          <w:szCs w:val="22"/>
        </w:rPr>
        <w:t>,</w:t>
      </w:r>
      <w:r w:rsidR="002E2398" w:rsidRPr="003659A8">
        <w:rPr>
          <w:rFonts w:ascii="Verdana" w:hAnsi="Verdana"/>
          <w:color w:val="000000"/>
          <w:sz w:val="22"/>
          <w:szCs w:val="22"/>
        </w:rPr>
        <w:t xml:space="preserve"> then the H</w:t>
      </w:r>
      <w:r w:rsidRPr="003659A8">
        <w:rPr>
          <w:rFonts w:ascii="Verdana" w:hAnsi="Verdana"/>
          <w:color w:val="000000"/>
          <w:sz w:val="22"/>
          <w:szCs w:val="22"/>
        </w:rPr>
        <w:t xml:space="preserve">ealth </w:t>
      </w:r>
      <w:r w:rsidR="002E2398" w:rsidRPr="003659A8">
        <w:rPr>
          <w:rFonts w:ascii="Verdana" w:hAnsi="Verdana"/>
          <w:color w:val="000000"/>
          <w:sz w:val="22"/>
          <w:szCs w:val="22"/>
        </w:rPr>
        <w:t>B</w:t>
      </w:r>
      <w:r w:rsidRPr="003659A8">
        <w:rPr>
          <w:rFonts w:ascii="Verdana" w:hAnsi="Verdana"/>
          <w:color w:val="000000"/>
          <w:sz w:val="22"/>
          <w:szCs w:val="22"/>
        </w:rPr>
        <w:t xml:space="preserve">oard </w:t>
      </w:r>
      <w:r w:rsidR="00FC1BBA" w:rsidRPr="003659A8">
        <w:rPr>
          <w:rFonts w:ascii="Verdana" w:hAnsi="Verdana"/>
          <w:color w:val="000000"/>
          <w:sz w:val="22"/>
          <w:szCs w:val="22"/>
        </w:rPr>
        <w:t xml:space="preserve">would </w:t>
      </w:r>
      <w:r w:rsidR="002E2398" w:rsidRPr="003659A8">
        <w:rPr>
          <w:rFonts w:ascii="Verdana" w:hAnsi="Verdana"/>
          <w:color w:val="000000"/>
          <w:sz w:val="22"/>
          <w:szCs w:val="22"/>
        </w:rPr>
        <w:t>still ha</w:t>
      </w:r>
      <w:r w:rsidR="00FC1BBA" w:rsidRPr="003659A8">
        <w:rPr>
          <w:rFonts w:ascii="Verdana" w:hAnsi="Verdana"/>
          <w:color w:val="000000"/>
          <w:sz w:val="22"/>
          <w:szCs w:val="22"/>
        </w:rPr>
        <w:t>ve</w:t>
      </w:r>
      <w:r w:rsidR="002E2398" w:rsidRPr="003659A8">
        <w:rPr>
          <w:rFonts w:ascii="Verdana" w:hAnsi="Verdana"/>
          <w:color w:val="000000"/>
          <w:sz w:val="22"/>
          <w:szCs w:val="22"/>
        </w:rPr>
        <w:t xml:space="preserve"> to pay for the service, therefore some of the orders included in the figures above</w:t>
      </w:r>
      <w:r w:rsidRPr="003659A8">
        <w:rPr>
          <w:rFonts w:ascii="Verdana" w:hAnsi="Verdana"/>
          <w:color w:val="000000"/>
          <w:sz w:val="22"/>
          <w:szCs w:val="22"/>
        </w:rPr>
        <w:t>,</w:t>
      </w:r>
      <w:r w:rsidR="002E2398" w:rsidRPr="003659A8">
        <w:rPr>
          <w:rFonts w:ascii="Verdana" w:hAnsi="Verdana"/>
          <w:color w:val="000000"/>
          <w:sz w:val="22"/>
          <w:szCs w:val="22"/>
        </w:rPr>
        <w:t xml:space="preserve"> will be for sessions where the interpreter was not needed but wasn’t cancelled with the supplier in time to prevent paymen</w:t>
      </w:r>
      <w:r w:rsidRPr="003659A8">
        <w:rPr>
          <w:rFonts w:ascii="Verdana" w:hAnsi="Verdana"/>
          <w:color w:val="000000"/>
          <w:sz w:val="22"/>
          <w:szCs w:val="22"/>
        </w:rPr>
        <w:t>t. N</w:t>
      </w:r>
      <w:r w:rsidR="002E2398" w:rsidRPr="003659A8">
        <w:rPr>
          <w:rFonts w:ascii="Verdana" w:hAnsi="Verdana"/>
          <w:color w:val="000000"/>
          <w:sz w:val="22"/>
          <w:szCs w:val="22"/>
        </w:rPr>
        <w:t xml:space="preserve">ormally </w:t>
      </w:r>
      <w:r w:rsidRPr="003659A8">
        <w:rPr>
          <w:rFonts w:ascii="Verdana" w:hAnsi="Verdana"/>
          <w:color w:val="000000"/>
          <w:sz w:val="22"/>
          <w:szCs w:val="22"/>
        </w:rPr>
        <w:t xml:space="preserve">this </w:t>
      </w:r>
      <w:r w:rsidR="002E2398" w:rsidRPr="003659A8">
        <w:rPr>
          <w:rFonts w:ascii="Verdana" w:hAnsi="Verdana"/>
          <w:color w:val="000000"/>
          <w:sz w:val="22"/>
          <w:szCs w:val="22"/>
        </w:rPr>
        <w:t xml:space="preserve">relates to </w:t>
      </w:r>
      <w:r w:rsidRPr="003659A8">
        <w:rPr>
          <w:rFonts w:ascii="Verdana" w:hAnsi="Verdana"/>
          <w:color w:val="000000"/>
          <w:sz w:val="22"/>
          <w:szCs w:val="22"/>
        </w:rPr>
        <w:t>patients who ‘Did Not Attend’ their appointment.</w:t>
      </w:r>
      <w:r w:rsidR="002E2398" w:rsidRPr="003659A8">
        <w:rPr>
          <w:rFonts w:ascii="Verdana" w:hAnsi="Verdana"/>
          <w:color w:val="000000"/>
          <w:sz w:val="22"/>
          <w:szCs w:val="22"/>
        </w:rPr>
        <w:t xml:space="preserve">  </w:t>
      </w:r>
    </w:p>
    <w:p w14:paraId="3A92D606" w14:textId="77777777" w:rsidR="00C4429D" w:rsidRDefault="00C4429D" w:rsidP="002E2398">
      <w:pPr>
        <w:spacing w:before="0" w:after="0" w:line="240" w:lineRule="auto"/>
        <w:ind w:left="720" w:right="0"/>
        <w:textAlignment w:val="baseline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16B5DC2D" w14:textId="41DC8022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59CC57C1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E5A9F6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1BA9C051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23978C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5F462573" wp14:editId="21179933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0979B9AB" w14:textId="1CCD42C0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3659A8">
      <w:rPr>
        <w:noProof/>
      </w:rPr>
      <w:t>2</w:t>
    </w:r>
    <w:r w:rsidR="00795AD1" w:rsidRPr="00795AD1">
      <w:rPr>
        <w:noProof/>
      </w:rPr>
      <w:fldChar w:fldCharType="end"/>
    </w:r>
  </w:p>
  <w:p w14:paraId="1DD48680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83F62A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07746E27" wp14:editId="18B293EE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8877383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3F6742A7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7774E73E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</w:p>
  <w:p w14:paraId="5AD828E9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31A6685C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E8A824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C5B1F2D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002D11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15D0D00" wp14:editId="09C879D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AF5FEF8" wp14:editId="7A436B33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47CE459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650F231" w14:textId="77777777"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6A67FCB1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325609AA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29BD7FCC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6AF5FEF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447CE459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0650F231" w14:textId="77777777"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6A67FCB1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325609AA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29BD7FCC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BCDA8FC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9291799"/>
    <w:multiLevelType w:val="hybridMultilevel"/>
    <w:tmpl w:val="06982F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1F31EAE"/>
    <w:multiLevelType w:val="multilevel"/>
    <w:tmpl w:val="F6DA9200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20D0C1D"/>
    <w:multiLevelType w:val="multilevel"/>
    <w:tmpl w:val="D65C2B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74613DE"/>
    <w:multiLevelType w:val="hybridMultilevel"/>
    <w:tmpl w:val="A566C308"/>
    <w:lvl w:ilvl="0" w:tplc="8312BFE8">
      <w:start w:val="2022"/>
      <w:numFmt w:val="bullet"/>
      <w:lvlText w:val=""/>
      <w:lvlJc w:val="left"/>
      <w:pPr>
        <w:ind w:left="180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8"/>
  </w:num>
  <w:num w:numId="4">
    <w:abstractNumId w:val="17"/>
  </w:num>
  <w:num w:numId="5">
    <w:abstractNumId w:val="4"/>
  </w:num>
  <w:num w:numId="6">
    <w:abstractNumId w:val="3"/>
  </w:num>
  <w:num w:numId="7">
    <w:abstractNumId w:val="10"/>
  </w:num>
  <w:num w:numId="8">
    <w:abstractNumId w:val="16"/>
  </w:num>
  <w:num w:numId="9">
    <w:abstractNumId w:val="20"/>
  </w:num>
  <w:num w:numId="10">
    <w:abstractNumId w:val="1"/>
  </w:num>
  <w:num w:numId="11">
    <w:abstractNumId w:val="9"/>
  </w:num>
  <w:num w:numId="12">
    <w:abstractNumId w:val="14"/>
  </w:num>
  <w:num w:numId="13">
    <w:abstractNumId w:val="18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13"/>
  </w:num>
  <w:num w:numId="19">
    <w:abstractNumId w:val="2"/>
  </w:num>
  <w:num w:numId="20">
    <w:abstractNumId w:val="12"/>
  </w:num>
  <w:num w:numId="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0441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2E2398"/>
    <w:rsid w:val="00304A21"/>
    <w:rsid w:val="0035435D"/>
    <w:rsid w:val="00355990"/>
    <w:rsid w:val="00355B9A"/>
    <w:rsid w:val="003648A8"/>
    <w:rsid w:val="003659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6C05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12D2"/>
    <w:rsid w:val="00684641"/>
    <w:rsid w:val="006A4DF9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61109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855B9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12BE"/>
    <w:rsid w:val="00BC67E1"/>
    <w:rsid w:val="00C021A4"/>
    <w:rsid w:val="00C050BE"/>
    <w:rsid w:val="00C4429D"/>
    <w:rsid w:val="00C75A00"/>
    <w:rsid w:val="00CA07E3"/>
    <w:rsid w:val="00CB2BBE"/>
    <w:rsid w:val="00CE1516"/>
    <w:rsid w:val="00CE325E"/>
    <w:rsid w:val="00CE3DBC"/>
    <w:rsid w:val="00D62A67"/>
    <w:rsid w:val="00D662E4"/>
    <w:rsid w:val="00DC47F3"/>
    <w:rsid w:val="00DC7FA9"/>
    <w:rsid w:val="00DD243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  <w:rsid w:val="00FC1BBA"/>
    <w:rsid w:val="00FF4A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22CFB79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6A4DF9"/>
    <w:pPr>
      <w:spacing w:before="0" w:after="0" w:line="240" w:lineRule="auto"/>
      <w:ind w:left="0" w:right="0"/>
    </w:pPr>
    <w:rPr>
      <w:rFonts w:ascii="Calibri" w:eastAsia="Times New Roman" w:hAnsi="Calibri" w:cstheme="minorBidi"/>
      <w:kern w:val="2"/>
      <w:sz w:val="22"/>
      <w:szCs w:val="21"/>
      <w:lang w:eastAsia="en-US"/>
      <w14:ligatures w14:val="standardContextual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A4DF9"/>
    <w:rPr>
      <w:rFonts w:ascii="Calibri" w:eastAsia="Times New Roman" w:hAnsi="Calibri" w:cstheme="minorBidi"/>
      <w:kern w:val="2"/>
      <w:sz w:val="22"/>
      <w:szCs w:val="21"/>
      <w:lang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2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8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26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2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5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4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69F4A1-2A2E-49F2-B0DD-343F3C241A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106</TotalTime>
  <Pages>2</Pages>
  <Words>260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8</cp:revision>
  <cp:lastPrinted>2019-03-26T11:11:00Z</cp:lastPrinted>
  <dcterms:created xsi:type="dcterms:W3CDTF">2024-02-06T13:01:00Z</dcterms:created>
  <dcterms:modified xsi:type="dcterms:W3CDTF">2024-02-07T10:38:00Z</dcterms:modified>
</cp:coreProperties>
</file>