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6C614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5DD3EA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6EE3A1B" wp14:editId="6C37E3D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5B8CCDB" w14:textId="5DC33B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3604F3">
                              <w:rPr>
                                <w:rFonts w:ascii="Verdana" w:hAnsi="Verdana"/>
                                <w:b/>
                                <w:sz w:val="22"/>
                                <w:szCs w:val="22"/>
                              </w:rPr>
                              <w:t xml:space="preserve"> 24-A-041</w:t>
                            </w:r>
                          </w:p>
                          <w:p w14:paraId="0D97BD70" w14:textId="77777777" w:rsidR="00DC7FA9" w:rsidRDefault="00DC7FA9" w:rsidP="00DC7FA9"/>
                          <w:p w14:paraId="114B16EE" w14:textId="77777777" w:rsidR="00DC7FA9" w:rsidRDefault="00DC7FA9" w:rsidP="00DC7FA9">
                            <w:pPr>
                              <w:ind w:left="0"/>
                              <w:rPr>
                                <w:rFonts w:ascii="Verdana" w:hAnsi="Verdana"/>
                                <w:color w:val="FF0000"/>
                              </w:rPr>
                            </w:pPr>
                          </w:p>
                          <w:p w14:paraId="08BB668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EE3A1B"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35B8CCDB" w14:textId="5DC33B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3604F3">
                        <w:rPr>
                          <w:rFonts w:ascii="Verdana" w:hAnsi="Verdana"/>
                          <w:b/>
                          <w:sz w:val="22"/>
                          <w:szCs w:val="22"/>
                        </w:rPr>
                        <w:t xml:space="preserve"> 24-A-041</w:t>
                      </w:r>
                    </w:p>
                    <w:p w14:paraId="0D97BD70" w14:textId="77777777" w:rsidR="00DC7FA9" w:rsidRDefault="00DC7FA9" w:rsidP="00DC7FA9"/>
                    <w:p w14:paraId="114B16EE" w14:textId="77777777" w:rsidR="00DC7FA9" w:rsidRDefault="00DC7FA9" w:rsidP="00DC7FA9">
                      <w:pPr>
                        <w:ind w:left="0"/>
                        <w:rPr>
                          <w:rFonts w:ascii="Verdana" w:hAnsi="Verdana"/>
                          <w:color w:val="FF0000"/>
                        </w:rPr>
                      </w:pPr>
                    </w:p>
                    <w:p w14:paraId="08BB6681" w14:textId="77777777" w:rsidR="00DC7FA9" w:rsidRPr="00A52B53" w:rsidRDefault="00DC7FA9" w:rsidP="00DC7FA9">
                      <w:pPr>
                        <w:ind w:left="0"/>
                        <w:rPr>
                          <w:rFonts w:ascii="Verdana" w:hAnsi="Verdana"/>
                          <w:color w:val="FF0000"/>
                        </w:rPr>
                      </w:pPr>
                    </w:p>
                  </w:txbxContent>
                </v:textbox>
              </v:shape>
            </w:pict>
          </mc:Fallback>
        </mc:AlternateContent>
      </w:r>
    </w:p>
    <w:p w14:paraId="13B986A7" w14:textId="77777777" w:rsidR="00DC7FA9" w:rsidRPr="00A10460" w:rsidRDefault="00DC7FA9" w:rsidP="00D62A67">
      <w:pPr>
        <w:spacing w:before="280"/>
        <w:rPr>
          <w:rFonts w:ascii="Verdana" w:hAnsi="Verdana"/>
          <w:sz w:val="22"/>
        </w:rPr>
      </w:pPr>
    </w:p>
    <w:p w14:paraId="4F6F836B" w14:textId="77777777" w:rsidR="00DC7FA9" w:rsidRPr="00A10460" w:rsidRDefault="00A10460" w:rsidP="00697B61">
      <w:pPr>
        <w:spacing w:before="280"/>
        <w:jc w:val="both"/>
        <w:rPr>
          <w:rFonts w:ascii="Verdana" w:hAnsi="Verdana"/>
          <w:b/>
          <w:sz w:val="22"/>
        </w:rPr>
      </w:pPr>
      <w:r w:rsidRPr="00A10460">
        <w:rPr>
          <w:rFonts w:ascii="Verdana" w:hAnsi="Verdana"/>
          <w:sz w:val="22"/>
        </w:rPr>
        <w:br/>
      </w:r>
      <w:r w:rsidRPr="00A10460">
        <w:rPr>
          <w:rFonts w:ascii="Verdana" w:hAnsi="Verdana"/>
          <w:b/>
          <w:sz w:val="22"/>
        </w:rPr>
        <w:t>You asked:</w:t>
      </w:r>
    </w:p>
    <w:p w14:paraId="4668370D" w14:textId="77777777" w:rsidR="003604F3" w:rsidRPr="003604F3" w:rsidRDefault="003604F3" w:rsidP="00697B61">
      <w:pPr>
        <w:pStyle w:val="NormalWeb"/>
        <w:ind w:firstLine="505"/>
        <w:jc w:val="both"/>
        <w:rPr>
          <w:rFonts w:ascii="Verdana" w:hAnsi="Verdana"/>
          <w:b/>
          <w:bCs/>
          <w:sz w:val="22"/>
          <w:szCs w:val="22"/>
        </w:rPr>
      </w:pPr>
      <w:r w:rsidRPr="003604F3">
        <w:rPr>
          <w:rFonts w:ascii="Verdana" w:hAnsi="Verdana" w:cs="Arial"/>
          <w:b/>
          <w:bCs/>
          <w:sz w:val="22"/>
          <w:szCs w:val="22"/>
        </w:rPr>
        <w:t>Please can I request, in line with the Freedom of Information Act, the following:</w:t>
      </w:r>
    </w:p>
    <w:p w14:paraId="0411760B" w14:textId="2714D14E" w:rsidR="002677FD" w:rsidRPr="003604F3" w:rsidRDefault="003604F3" w:rsidP="00697B61">
      <w:pPr>
        <w:jc w:val="both"/>
        <w:rPr>
          <w:rFonts w:ascii="Verdana" w:hAnsi="Verdana"/>
          <w:b/>
          <w:bCs/>
          <w:noProof/>
          <w:sz w:val="22"/>
          <w:szCs w:val="22"/>
        </w:rPr>
      </w:pPr>
      <w:r w:rsidRPr="003604F3">
        <w:rPr>
          <w:rFonts w:ascii="Verdana" w:hAnsi="Verdana"/>
          <w:b/>
          <w:bCs/>
          <w:sz w:val="22"/>
          <w:szCs w:val="22"/>
        </w:rPr>
        <w:t>Your organisations current "Pharmacy strategy" document - This may also be titled Medicines Management Strategy, Pharmacy, Prescribing and medicines strategy or similar and should identify your organisations strategic plans to develop and evolve your hospital pharmacy to ensure safe and effective use of medicines.</w:t>
      </w:r>
    </w:p>
    <w:p w14:paraId="00126F34" w14:textId="18BFEC9A" w:rsidR="006127FB" w:rsidRDefault="006127FB" w:rsidP="006127FB">
      <w:pPr>
        <w:rPr>
          <w:rFonts w:ascii="Aptos" w:eastAsia="Times New Roman" w:hAnsi="Aptos"/>
          <w:color w:val="000000"/>
        </w:rPr>
      </w:pPr>
      <w:r>
        <w:rPr>
          <w:rFonts w:ascii="Aptos" w:eastAsia="Times New Roman" w:hAnsi="Aptos"/>
          <w:color w:val="000000"/>
        </w:rPr>
        <w:t>Swansea Bay University Health Board does not hold a Pharmacy Strategy. We do however align our Goals, Methods and Outcomes to Swansea Bay Health Boards</w:t>
      </w:r>
      <w:r w:rsidR="00A023BA">
        <w:rPr>
          <w:rFonts w:ascii="Aptos" w:eastAsia="Times New Roman" w:hAnsi="Aptos"/>
          <w:color w:val="000000"/>
        </w:rPr>
        <w:t xml:space="preserve"> (SBU) Strategic Plans including the</w:t>
      </w:r>
      <w:bookmarkStart w:id="0" w:name="_GoBack"/>
      <w:bookmarkEnd w:id="0"/>
      <w:r>
        <w:rPr>
          <w:rFonts w:ascii="Aptos" w:eastAsia="Times New Roman" w:hAnsi="Aptos"/>
          <w:color w:val="000000"/>
        </w:rPr>
        <w:t xml:space="preserve"> Quality Strategy, Pharmacy</w:t>
      </w:r>
      <w:r>
        <w:rPr>
          <w:rFonts w:ascii="Aptos" w:eastAsia="Times New Roman" w:hAnsi="Aptos"/>
          <w:color w:val="000000"/>
        </w:rPr>
        <w:t>:</w:t>
      </w:r>
      <w:r>
        <w:rPr>
          <w:rFonts w:ascii="Aptos" w:eastAsia="Times New Roman" w:hAnsi="Aptos"/>
          <w:color w:val="000000"/>
        </w:rPr>
        <w:t xml:space="preserve"> Delivering a Healthier Wales </w:t>
      </w:r>
      <w:r>
        <w:rPr>
          <w:rFonts w:ascii="Aptos" w:eastAsia="Times New Roman" w:hAnsi="Aptos"/>
          <w:color w:val="000000"/>
        </w:rPr>
        <w:t xml:space="preserve">designed by the Welsh Pharmaceutical Committee </w:t>
      </w:r>
      <w:r>
        <w:rPr>
          <w:rFonts w:ascii="Aptos" w:eastAsia="Times New Roman" w:hAnsi="Aptos"/>
          <w:color w:val="000000"/>
        </w:rPr>
        <w:t xml:space="preserve">and </w:t>
      </w:r>
      <w:r>
        <w:rPr>
          <w:rFonts w:ascii="Aptos" w:eastAsia="Times New Roman" w:hAnsi="Aptos"/>
          <w:color w:val="000000"/>
        </w:rPr>
        <w:t xml:space="preserve">the </w:t>
      </w:r>
      <w:r>
        <w:rPr>
          <w:rFonts w:ascii="Aptos" w:eastAsia="Times New Roman" w:hAnsi="Aptos"/>
          <w:color w:val="000000"/>
        </w:rPr>
        <w:t>Welsh Governments Review of Clinical Pharmacy Services. </w:t>
      </w:r>
    </w:p>
    <w:p w14:paraId="01EFB311" w14:textId="5BA5E0FA" w:rsidR="006127FB" w:rsidRDefault="006127FB" w:rsidP="006127FB">
      <w:pPr>
        <w:rPr>
          <w:rFonts w:ascii="Aptos" w:eastAsia="Times New Roman" w:hAnsi="Aptos"/>
          <w:color w:val="000000"/>
        </w:rPr>
      </w:pPr>
      <w:r>
        <w:rPr>
          <w:rFonts w:ascii="Aptos" w:eastAsia="Times New Roman" w:hAnsi="Aptos"/>
          <w:color w:val="000000"/>
        </w:rPr>
        <w:t xml:space="preserve">Please see attached appendices. </w:t>
      </w:r>
    </w:p>
    <w:p w14:paraId="05B4C33F" w14:textId="396C6A21" w:rsidR="006127FB" w:rsidRPr="00FC3D18" w:rsidRDefault="006127FB" w:rsidP="00FC3D18">
      <w:pPr>
        <w:pStyle w:val="ListParagraph"/>
        <w:numPr>
          <w:ilvl w:val="0"/>
          <w:numId w:val="18"/>
        </w:numPr>
        <w:rPr>
          <w:rFonts w:ascii="Aptos" w:eastAsia="Times New Roman" w:hAnsi="Aptos"/>
          <w:color w:val="000000"/>
        </w:rPr>
      </w:pPr>
      <w:r w:rsidRPr="00FC3D18">
        <w:rPr>
          <w:rFonts w:ascii="Aptos" w:eastAsia="Times New Roman" w:hAnsi="Aptos"/>
          <w:color w:val="000000"/>
        </w:rPr>
        <w:t>24-25 GMO</w:t>
      </w:r>
    </w:p>
    <w:p w14:paraId="0F3037E0" w14:textId="5DEB0AC0" w:rsidR="006127FB" w:rsidRPr="00FC3D18" w:rsidRDefault="006127FB" w:rsidP="00FC3D18">
      <w:pPr>
        <w:pStyle w:val="ListParagraph"/>
        <w:numPr>
          <w:ilvl w:val="0"/>
          <w:numId w:val="18"/>
        </w:numPr>
        <w:rPr>
          <w:rFonts w:ascii="Aptos" w:eastAsia="Times New Roman" w:hAnsi="Aptos"/>
          <w:color w:val="000000"/>
        </w:rPr>
      </w:pPr>
      <w:r w:rsidRPr="00FC3D18">
        <w:rPr>
          <w:rFonts w:ascii="Aptos" w:eastAsia="Times New Roman" w:hAnsi="Aptos"/>
          <w:color w:val="000000"/>
        </w:rPr>
        <w:t>Quality Strategy 2023</w:t>
      </w:r>
    </w:p>
    <w:p w14:paraId="1D084F3A" w14:textId="3C1E7CBF" w:rsidR="006127FB" w:rsidRPr="00FC3D18" w:rsidRDefault="006127FB" w:rsidP="00FC3D18">
      <w:pPr>
        <w:pStyle w:val="ListParagraph"/>
        <w:numPr>
          <w:ilvl w:val="0"/>
          <w:numId w:val="18"/>
        </w:numPr>
        <w:rPr>
          <w:rFonts w:ascii="Aptos" w:eastAsia="Times New Roman" w:hAnsi="Aptos"/>
          <w:color w:val="000000"/>
        </w:rPr>
      </w:pPr>
      <w:r w:rsidRPr="00FC3D18">
        <w:rPr>
          <w:rFonts w:ascii="Aptos" w:eastAsia="Times New Roman" w:hAnsi="Aptos"/>
          <w:color w:val="000000"/>
        </w:rPr>
        <w:t xml:space="preserve">Independent Review – Welsh Government Response </w:t>
      </w:r>
    </w:p>
    <w:p w14:paraId="78A46D65" w14:textId="25C04287" w:rsidR="006127FB" w:rsidRPr="00FC3D18" w:rsidRDefault="006127FB" w:rsidP="00FC3D18">
      <w:pPr>
        <w:pStyle w:val="ListParagraph"/>
        <w:numPr>
          <w:ilvl w:val="0"/>
          <w:numId w:val="18"/>
        </w:numPr>
        <w:rPr>
          <w:rFonts w:ascii="Aptos" w:eastAsia="Times New Roman" w:hAnsi="Aptos"/>
          <w:color w:val="000000"/>
        </w:rPr>
      </w:pPr>
      <w:r w:rsidRPr="00FC3D18">
        <w:rPr>
          <w:rFonts w:ascii="Aptos" w:eastAsia="Times New Roman" w:hAnsi="Aptos"/>
          <w:color w:val="000000"/>
        </w:rPr>
        <w:t xml:space="preserve">Pharmacy DAHW </w:t>
      </w:r>
    </w:p>
    <w:p w14:paraId="0B0C7C16" w14:textId="15DD08C3"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79010373"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9A9D6B" w14:textId="77777777" w:rsidR="00DD5E37" w:rsidRDefault="00DD5E37" w:rsidP="007D6A3E">
      <w:pPr>
        <w:spacing w:before="0" w:after="0" w:line="240" w:lineRule="auto"/>
      </w:pPr>
      <w:r>
        <w:separator/>
      </w:r>
    </w:p>
  </w:endnote>
  <w:endnote w:type="continuationSeparator" w:id="0">
    <w:p w14:paraId="3F46F96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CC219"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5F4829A" wp14:editId="3043134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ABF24E8"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1F79A5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5CC2CC"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2E9C9CB" wp14:editId="0DEF706D">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7A9DA8F"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A32809A"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E7CA04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E1DF29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DF0CEF2"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D85939" w14:textId="77777777" w:rsidR="00DD5E37" w:rsidRDefault="00DD5E37" w:rsidP="007D6A3E">
      <w:pPr>
        <w:spacing w:before="0" w:after="0" w:line="240" w:lineRule="auto"/>
      </w:pPr>
      <w:r>
        <w:separator/>
      </w:r>
    </w:p>
  </w:footnote>
  <w:footnote w:type="continuationSeparator" w:id="0">
    <w:p w14:paraId="5D18019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02AE0"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8467F21" wp14:editId="6387D8A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D8F32F7" wp14:editId="29A325B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981B3E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FDE8CAA"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7C72C00" w14:textId="77777777" w:rsidR="00937E61" w:rsidRDefault="00937E61" w:rsidP="00937E61">
                          <w:pPr>
                            <w:spacing w:before="0" w:after="0"/>
                            <w:ind w:left="0"/>
                            <w:jc w:val="right"/>
                            <w:rPr>
                              <w:color w:val="6E609E"/>
                              <w:sz w:val="18"/>
                              <w:szCs w:val="18"/>
                            </w:rPr>
                          </w:pPr>
                        </w:p>
                        <w:p w14:paraId="0EEFD87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2500641"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8F32F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3981B3E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FDE8CAA"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7C72C00" w14:textId="77777777" w:rsidR="00937E61" w:rsidRDefault="00937E61" w:rsidP="00937E61">
                    <w:pPr>
                      <w:spacing w:before="0" w:after="0"/>
                      <w:ind w:left="0"/>
                      <w:jc w:val="right"/>
                      <w:rPr>
                        <w:color w:val="6E609E"/>
                        <w:sz w:val="18"/>
                        <w:szCs w:val="18"/>
                      </w:rPr>
                    </w:pPr>
                  </w:p>
                  <w:p w14:paraId="0EEFD87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2500641"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139B4E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20.5pt;height:20.5pt;visibility:visible;mso-wrap-style:square" o:bullet="t">
        <v:imagedata r:id="rId1" o:title=""/>
      </v:shape>
    </w:pict>
  </w:numPicBullet>
  <w:numPicBullet w:numPicBulletId="1">
    <w:pict>
      <v:shape id="_x0000_i1195" type="#_x0000_t75" style="width:383pt;height:383pt;visibility:visible;mso-wrap-style:square" o:bullet="t">
        <v:imagedata r:id="rId2" o:title=""/>
      </v:shape>
    </w:pict>
  </w:numPicBullet>
  <w:numPicBullet w:numPicBulletId="2">
    <w:pict>
      <v:shape id="_x0000_i1196" type="#_x0000_t75" style="width:225.5pt;height:225.5pt;visibility:visible;mso-wrap-style:square" o:bullet="t">
        <v:imagedata r:id="rId3" o:title=""/>
      </v:shape>
    </w:pict>
  </w:numPicBullet>
  <w:numPicBullet w:numPicBulletId="3">
    <w:pict>
      <v:shape id="_x0000_i11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CA04784"/>
    <w:multiLevelType w:val="hybridMultilevel"/>
    <w:tmpl w:val="29C4A69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04F3"/>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27FB"/>
    <w:rsid w:val="006137E4"/>
    <w:rsid w:val="00635BDA"/>
    <w:rsid w:val="006564DF"/>
    <w:rsid w:val="00684641"/>
    <w:rsid w:val="00697B6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23BA"/>
    <w:rsid w:val="00A10460"/>
    <w:rsid w:val="00A17614"/>
    <w:rsid w:val="00A56076"/>
    <w:rsid w:val="00A84640"/>
    <w:rsid w:val="00AB4D54"/>
    <w:rsid w:val="00AF0E8B"/>
    <w:rsid w:val="00AF691A"/>
    <w:rsid w:val="00B34966"/>
    <w:rsid w:val="00B61DE2"/>
    <w:rsid w:val="00B82C9E"/>
    <w:rsid w:val="00B8458F"/>
    <w:rsid w:val="00BB4931"/>
    <w:rsid w:val="00BC67E1"/>
    <w:rsid w:val="00C01C14"/>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 w:val="00FC3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8ED6A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0150617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934720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AE5B9-5D42-4802-B40E-CB4FEC7E6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162</TotalTime>
  <Pages>1</Pages>
  <Words>184</Words>
  <Characters>1054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17</cp:revision>
  <cp:lastPrinted>2019-03-26T11:11:00Z</cp:lastPrinted>
  <dcterms:created xsi:type="dcterms:W3CDTF">2021-09-13T07:38:00Z</dcterms:created>
  <dcterms:modified xsi:type="dcterms:W3CDTF">2024-02-15T14:54:00Z</dcterms:modified>
</cp:coreProperties>
</file>