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55099" w14:textId="77777777" w:rsidR="00B73D24" w:rsidRDefault="007A5616" w:rsidP="007A5616">
      <w:pPr>
        <w:spacing w:before="0" w:after="240"/>
        <w:ind w:left="0"/>
        <w:jc w:val="center"/>
        <w:rPr>
          <w:sz w:val="18"/>
          <w:szCs w:val="20"/>
        </w:rPr>
      </w:pPr>
      <w:r>
        <w:rPr>
          <w:sz w:val="18"/>
          <w:szCs w:val="20"/>
        </w:rPr>
        <w:t xml:space="preserve"> </w:t>
      </w:r>
    </w:p>
    <w:p w14:paraId="2FD8DA67" w14:textId="074E1E9D" w:rsidR="005925B8" w:rsidRDefault="007A5616" w:rsidP="007A5616">
      <w:pPr>
        <w:spacing w:before="0" w:after="240"/>
        <w:ind w:left="0"/>
        <w:jc w:val="center"/>
        <w:rPr>
          <w:sz w:val="18"/>
          <w:szCs w:val="20"/>
        </w:rPr>
      </w:pPr>
      <w:r>
        <w:rPr>
          <w:sz w:val="18"/>
          <w:szCs w:val="20"/>
        </w:rPr>
        <w:t xml:space="preserve">  </w:t>
      </w:r>
      <w:r w:rsidRPr="007A5616">
        <w:rPr>
          <w:sz w:val="16"/>
          <w:szCs w:val="20"/>
        </w:rPr>
        <w:t xml:space="preserve">Rydym yn croesawu gohebiaeth yn y Gymraeg neu'r Saesneg. Atebir gohebiaeth Gymraeg yn y Gymraeg, ac ni fydd hyn yn arwain at oedi.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D8C8B3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75887">
                              <w:rPr>
                                <w:rFonts w:ascii="Verdana" w:hAnsi="Verdana"/>
                                <w:b/>
                                <w:sz w:val="22"/>
                                <w:szCs w:val="22"/>
                              </w:rPr>
                              <w:t>24-G-017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D8C8B31"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E75887">
                        <w:rPr>
                          <w:rFonts w:ascii="Verdana" w:hAnsi="Verdana"/>
                          <w:b/>
                          <w:sz w:val="22"/>
                          <w:szCs w:val="22"/>
                        </w:rPr>
                        <w:t>24-G-017</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5BD613F5" w:rsidR="00DC0D5A" w:rsidRDefault="00A10460" w:rsidP="00DC0D5A">
      <w:pPr>
        <w:spacing w:before="280"/>
        <w:rPr>
          <w:rFonts w:ascii="Verdana" w:hAnsi="Verdana"/>
          <w:b/>
          <w:sz w:val="22"/>
        </w:rPr>
      </w:pPr>
      <w:r w:rsidRPr="00A10460">
        <w:rPr>
          <w:rFonts w:ascii="Verdana" w:hAnsi="Verdana"/>
          <w:b/>
          <w:sz w:val="22"/>
        </w:rPr>
        <w:t>You asked:</w:t>
      </w:r>
    </w:p>
    <w:p w14:paraId="7AABF181" w14:textId="7A8974A4" w:rsidR="00E75887" w:rsidRPr="00E75887" w:rsidRDefault="00E75887" w:rsidP="00E75887">
      <w:pPr>
        <w:rPr>
          <w:rFonts w:ascii="Verdana" w:hAnsi="Verdana"/>
          <w:b/>
          <w:bCs/>
          <w:sz w:val="22"/>
          <w:szCs w:val="22"/>
        </w:rPr>
      </w:pPr>
      <w:r w:rsidRPr="00E75887">
        <w:rPr>
          <w:rFonts w:ascii="Verdana" w:hAnsi="Verdana"/>
          <w:b/>
          <w:bCs/>
          <w:sz w:val="22"/>
          <w:szCs w:val="22"/>
        </w:rPr>
        <w:t>In the past 3 months</w:t>
      </w:r>
      <w:r>
        <w:rPr>
          <w:rFonts w:ascii="Verdana" w:hAnsi="Verdana"/>
          <w:b/>
          <w:bCs/>
          <w:sz w:val="22"/>
          <w:szCs w:val="22"/>
        </w:rPr>
        <w:t xml:space="preserve"> (April to June 2024)</w:t>
      </w:r>
      <w:r w:rsidRPr="00E75887">
        <w:rPr>
          <w:rFonts w:ascii="Verdana" w:hAnsi="Verdana"/>
          <w:b/>
          <w:bCs/>
          <w:sz w:val="22"/>
          <w:szCs w:val="22"/>
        </w:rPr>
        <w:t xml:space="preserve"> how many patients have been treated for Colorectal Cancer [CRC] with the following regimens?</w:t>
      </w:r>
    </w:p>
    <w:p w14:paraId="315CE42A" w14:textId="77777777" w:rsidR="00E75887" w:rsidRPr="00E75887" w:rsidRDefault="00E75887" w:rsidP="00E75887">
      <w:pPr>
        <w:rPr>
          <w:rFonts w:ascii="Verdana" w:hAnsi="Verdana"/>
          <w:b/>
          <w:bCs/>
          <w:sz w:val="22"/>
          <w:szCs w:val="22"/>
        </w:rPr>
      </w:pPr>
      <w:r w:rsidRPr="00E75887">
        <w:rPr>
          <w:rFonts w:ascii="Verdana" w:hAnsi="Verdana"/>
          <w:b/>
          <w:bCs/>
          <w:sz w:val="22"/>
          <w:szCs w:val="22"/>
        </w:rPr>
        <w:t>Can you please provide the total number of patients treated for CRC with each product and the total number of Metastatic patients treated with each product for CRC in the table below</w:t>
      </w:r>
    </w:p>
    <w:tbl>
      <w:tblPr>
        <w:tblW w:w="9474" w:type="dxa"/>
        <w:tblInd w:w="416" w:type="dxa"/>
        <w:tblCellMar>
          <w:left w:w="0" w:type="dxa"/>
          <w:right w:w="0" w:type="dxa"/>
        </w:tblCellMar>
        <w:tblLook w:val="04A0" w:firstRow="1" w:lastRow="0" w:firstColumn="1" w:lastColumn="0" w:noHBand="0" w:noVBand="1"/>
      </w:tblPr>
      <w:tblGrid>
        <w:gridCol w:w="5674"/>
        <w:gridCol w:w="1900"/>
        <w:gridCol w:w="1900"/>
      </w:tblGrid>
      <w:tr w:rsidR="00E75887" w:rsidRPr="00634823" w14:paraId="116A1858" w14:textId="77777777" w:rsidTr="00E75887">
        <w:trPr>
          <w:trHeight w:val="900"/>
        </w:trPr>
        <w:tc>
          <w:tcPr>
            <w:tcW w:w="567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14:paraId="52A2E092" w14:textId="77777777" w:rsidR="00E75887" w:rsidRPr="00634823" w:rsidRDefault="00E75887" w:rsidP="00E75887">
            <w:pPr>
              <w:spacing w:before="0" w:after="0" w:line="240" w:lineRule="auto"/>
              <w:ind w:left="0" w:right="0"/>
              <w:jc w:val="center"/>
              <w:rPr>
                <w:rFonts w:ascii="Verdana" w:hAnsi="Verdana" w:cs="Calibri"/>
                <w:b/>
                <w:bCs/>
                <w:color w:val="000000"/>
                <w:sz w:val="22"/>
                <w:szCs w:val="22"/>
              </w:rPr>
            </w:pPr>
            <w:r w:rsidRPr="00634823">
              <w:rPr>
                <w:rFonts w:ascii="Verdana" w:hAnsi="Verdana" w:cs="Calibri"/>
                <w:b/>
                <w:bCs/>
                <w:color w:val="000000"/>
                <w:sz w:val="22"/>
                <w:szCs w:val="22"/>
              </w:rPr>
              <w:t>Regimens</w:t>
            </w:r>
          </w:p>
        </w:tc>
        <w:tc>
          <w:tcPr>
            <w:tcW w:w="190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4D8E12C9" w14:textId="77777777" w:rsidR="00E75887" w:rsidRPr="00634823" w:rsidRDefault="00E75887" w:rsidP="00E75887">
            <w:pPr>
              <w:spacing w:before="0" w:after="0" w:line="240" w:lineRule="auto"/>
              <w:ind w:left="0" w:right="0"/>
              <w:jc w:val="center"/>
              <w:rPr>
                <w:rFonts w:ascii="Verdana" w:hAnsi="Verdana" w:cs="Calibri"/>
                <w:b/>
                <w:bCs/>
                <w:color w:val="000000"/>
                <w:sz w:val="22"/>
                <w:szCs w:val="22"/>
              </w:rPr>
            </w:pPr>
            <w:r w:rsidRPr="00634823">
              <w:rPr>
                <w:rFonts w:ascii="Verdana" w:hAnsi="Verdana" w:cs="Calibri"/>
                <w:b/>
                <w:bCs/>
                <w:color w:val="000000"/>
                <w:sz w:val="22"/>
                <w:szCs w:val="22"/>
              </w:rPr>
              <w:t>Total CRC Patients</w:t>
            </w:r>
          </w:p>
        </w:tc>
        <w:tc>
          <w:tcPr>
            <w:tcW w:w="190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5E738960" w14:textId="77777777" w:rsidR="00E75887" w:rsidRPr="00634823" w:rsidRDefault="00E75887" w:rsidP="00E75887">
            <w:pPr>
              <w:spacing w:before="0" w:after="0" w:line="240" w:lineRule="auto"/>
              <w:ind w:left="0" w:right="0"/>
              <w:jc w:val="center"/>
              <w:rPr>
                <w:rFonts w:ascii="Verdana" w:hAnsi="Verdana" w:cs="Calibri"/>
                <w:b/>
                <w:bCs/>
                <w:color w:val="000000"/>
                <w:sz w:val="22"/>
                <w:szCs w:val="22"/>
              </w:rPr>
            </w:pPr>
            <w:r w:rsidRPr="00634823">
              <w:rPr>
                <w:rFonts w:ascii="Verdana" w:hAnsi="Verdana" w:cs="Calibri"/>
                <w:b/>
                <w:bCs/>
                <w:color w:val="000000"/>
                <w:sz w:val="22"/>
                <w:szCs w:val="22"/>
              </w:rPr>
              <w:t>Metastatic CRC Patients</w:t>
            </w:r>
          </w:p>
        </w:tc>
      </w:tr>
      <w:tr w:rsidR="00E75887" w:rsidRPr="00634823" w14:paraId="0AAE678A" w14:textId="77777777" w:rsidTr="00E75887">
        <w:trPr>
          <w:trHeight w:val="285"/>
        </w:trPr>
        <w:tc>
          <w:tcPr>
            <w:tcW w:w="567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E34B419" w14:textId="77777777" w:rsidR="00E75887" w:rsidRPr="00634823" w:rsidRDefault="00E75887" w:rsidP="00E75887">
            <w:pPr>
              <w:spacing w:before="0" w:after="0" w:line="240" w:lineRule="auto"/>
              <w:ind w:left="0" w:right="0"/>
              <w:rPr>
                <w:rFonts w:ascii="Verdana" w:hAnsi="Verdana" w:cs="Calibri"/>
                <w:b/>
                <w:bCs/>
                <w:color w:val="000000"/>
                <w:sz w:val="22"/>
                <w:szCs w:val="22"/>
              </w:rPr>
            </w:pPr>
            <w:r w:rsidRPr="00634823">
              <w:rPr>
                <w:rFonts w:ascii="Verdana" w:hAnsi="Verdana" w:cs="Calibri"/>
                <w:b/>
                <w:bCs/>
                <w:color w:val="000000"/>
                <w:sz w:val="22"/>
                <w:szCs w:val="22"/>
              </w:rPr>
              <w:t>Aflibercept plus chemotherapy</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6EDEB8A" w14:textId="0F9079A8"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Nil</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071D968" w14:textId="3497D31C"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Nil</w:t>
            </w:r>
          </w:p>
        </w:tc>
      </w:tr>
      <w:tr w:rsidR="00E75887" w:rsidRPr="00634823" w14:paraId="525E579C" w14:textId="77777777" w:rsidTr="00E75887">
        <w:trPr>
          <w:trHeight w:val="285"/>
        </w:trPr>
        <w:tc>
          <w:tcPr>
            <w:tcW w:w="567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FC6DD2B" w14:textId="77777777" w:rsidR="00E75887" w:rsidRPr="00634823" w:rsidRDefault="00E75887" w:rsidP="00E75887">
            <w:pPr>
              <w:spacing w:before="0" w:after="0" w:line="240" w:lineRule="auto"/>
              <w:ind w:left="0" w:right="0"/>
              <w:rPr>
                <w:rFonts w:ascii="Verdana" w:hAnsi="Verdana" w:cs="Calibri"/>
                <w:b/>
                <w:bCs/>
                <w:color w:val="000000"/>
                <w:sz w:val="22"/>
                <w:szCs w:val="22"/>
              </w:rPr>
            </w:pPr>
            <w:r w:rsidRPr="00634823">
              <w:rPr>
                <w:rFonts w:ascii="Verdana" w:hAnsi="Verdana" w:cs="Calibri"/>
                <w:b/>
                <w:bCs/>
                <w:color w:val="000000"/>
                <w:sz w:val="22"/>
                <w:szCs w:val="22"/>
              </w:rPr>
              <w:t xml:space="preserve">Bevacizumab plus fluoropyrimidine-based chemotherapy </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B1F91C3" w14:textId="46DCED71"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Nil</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527C932" w14:textId="248DF0A7"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Nil</w:t>
            </w:r>
          </w:p>
        </w:tc>
      </w:tr>
      <w:tr w:rsidR="00E75887" w:rsidRPr="00634823" w14:paraId="322D10F3" w14:textId="77777777" w:rsidTr="00E75887">
        <w:trPr>
          <w:trHeight w:val="285"/>
        </w:trPr>
        <w:tc>
          <w:tcPr>
            <w:tcW w:w="567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853CA5A" w14:textId="77777777" w:rsidR="00E75887" w:rsidRPr="00634823" w:rsidRDefault="00E75887" w:rsidP="00E75887">
            <w:pPr>
              <w:spacing w:before="0" w:after="0" w:line="240" w:lineRule="auto"/>
              <w:ind w:left="0" w:right="0"/>
              <w:rPr>
                <w:rFonts w:ascii="Verdana" w:hAnsi="Verdana" w:cs="Calibri"/>
                <w:b/>
                <w:bCs/>
                <w:color w:val="000000"/>
                <w:sz w:val="22"/>
                <w:szCs w:val="22"/>
              </w:rPr>
            </w:pPr>
            <w:r w:rsidRPr="00634823">
              <w:rPr>
                <w:rFonts w:ascii="Verdana" w:hAnsi="Verdana" w:cs="Calibri"/>
                <w:b/>
                <w:bCs/>
                <w:color w:val="000000"/>
                <w:sz w:val="22"/>
                <w:szCs w:val="22"/>
              </w:rPr>
              <w:t>Capecitabine</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1868789" w14:textId="74560005"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19</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10A4605" w14:textId="224BB95A"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&lt;5*</w:t>
            </w:r>
          </w:p>
        </w:tc>
      </w:tr>
      <w:tr w:rsidR="00E75887" w:rsidRPr="00634823" w14:paraId="7760C8CF" w14:textId="77777777" w:rsidTr="00E75887">
        <w:trPr>
          <w:trHeight w:val="285"/>
        </w:trPr>
        <w:tc>
          <w:tcPr>
            <w:tcW w:w="567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05EFF9BF" w14:textId="77777777" w:rsidR="00E75887" w:rsidRPr="00634823" w:rsidRDefault="00E75887" w:rsidP="00E75887">
            <w:pPr>
              <w:spacing w:before="0" w:after="0" w:line="240" w:lineRule="auto"/>
              <w:ind w:left="0" w:right="0"/>
              <w:rPr>
                <w:rFonts w:ascii="Verdana" w:hAnsi="Verdana" w:cs="Calibri"/>
                <w:b/>
                <w:bCs/>
                <w:color w:val="000000"/>
                <w:sz w:val="22"/>
                <w:szCs w:val="22"/>
              </w:rPr>
            </w:pPr>
            <w:r w:rsidRPr="00634823">
              <w:rPr>
                <w:rFonts w:ascii="Verdana" w:hAnsi="Verdana" w:cs="Calibri"/>
                <w:b/>
                <w:bCs/>
                <w:color w:val="000000"/>
                <w:sz w:val="22"/>
                <w:szCs w:val="22"/>
              </w:rPr>
              <w:t>CAPIRI</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24CC217" w14:textId="4E127D26"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Nil</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5BEE4EB" w14:textId="3657F146"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Nil</w:t>
            </w:r>
          </w:p>
        </w:tc>
      </w:tr>
      <w:tr w:rsidR="00E75887" w:rsidRPr="00634823" w14:paraId="028FBAD4" w14:textId="77777777" w:rsidTr="00E75887">
        <w:trPr>
          <w:trHeight w:val="285"/>
        </w:trPr>
        <w:tc>
          <w:tcPr>
            <w:tcW w:w="567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704AB4D" w14:textId="77777777" w:rsidR="00E75887" w:rsidRPr="00634823" w:rsidRDefault="00E75887" w:rsidP="00E75887">
            <w:pPr>
              <w:spacing w:before="0" w:after="0" w:line="240" w:lineRule="auto"/>
              <w:ind w:left="0" w:right="0"/>
              <w:rPr>
                <w:rFonts w:ascii="Verdana" w:hAnsi="Verdana" w:cs="Calibri"/>
                <w:b/>
                <w:bCs/>
                <w:color w:val="000000"/>
                <w:sz w:val="22"/>
                <w:szCs w:val="22"/>
              </w:rPr>
            </w:pPr>
            <w:r w:rsidRPr="00634823">
              <w:rPr>
                <w:rFonts w:ascii="Verdana" w:hAnsi="Verdana" w:cs="Calibri"/>
                <w:b/>
                <w:bCs/>
                <w:color w:val="000000"/>
                <w:sz w:val="22"/>
                <w:szCs w:val="22"/>
              </w:rPr>
              <w:t>CAPOX</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92C9DC9" w14:textId="66CFD56E"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30</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FAE08AD" w14:textId="4E3BD658"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&lt;5*</w:t>
            </w:r>
          </w:p>
        </w:tc>
      </w:tr>
      <w:tr w:rsidR="00E75887" w:rsidRPr="00634823" w14:paraId="6D71CECF" w14:textId="77777777" w:rsidTr="00E75887">
        <w:trPr>
          <w:trHeight w:val="285"/>
        </w:trPr>
        <w:tc>
          <w:tcPr>
            <w:tcW w:w="567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EFF12BB" w14:textId="77777777" w:rsidR="00E75887" w:rsidRPr="00634823" w:rsidRDefault="00E75887" w:rsidP="00E75887">
            <w:pPr>
              <w:spacing w:before="0" w:after="0" w:line="240" w:lineRule="auto"/>
              <w:ind w:left="0" w:right="0"/>
              <w:rPr>
                <w:rFonts w:ascii="Verdana" w:hAnsi="Verdana" w:cs="Calibri"/>
                <w:b/>
                <w:bCs/>
                <w:color w:val="000000"/>
                <w:sz w:val="22"/>
                <w:szCs w:val="22"/>
              </w:rPr>
            </w:pPr>
            <w:r w:rsidRPr="00634823">
              <w:rPr>
                <w:rFonts w:ascii="Verdana" w:hAnsi="Verdana" w:cs="Calibri"/>
                <w:b/>
                <w:bCs/>
                <w:color w:val="000000"/>
                <w:sz w:val="22"/>
                <w:szCs w:val="22"/>
              </w:rPr>
              <w:t>Cetuximab with FOLFIRI</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A7E8738" w14:textId="166B90CE"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7</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31666C7" w14:textId="379EDAF8"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7</w:t>
            </w:r>
          </w:p>
        </w:tc>
      </w:tr>
      <w:tr w:rsidR="00E75887" w:rsidRPr="00634823" w14:paraId="4345F814" w14:textId="77777777" w:rsidTr="00E75887">
        <w:trPr>
          <w:trHeight w:val="285"/>
        </w:trPr>
        <w:tc>
          <w:tcPr>
            <w:tcW w:w="567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217D854" w14:textId="77777777" w:rsidR="00E75887" w:rsidRPr="00634823" w:rsidRDefault="00E75887" w:rsidP="00E75887">
            <w:pPr>
              <w:spacing w:before="0" w:after="0" w:line="240" w:lineRule="auto"/>
              <w:ind w:left="0" w:right="0"/>
              <w:rPr>
                <w:rFonts w:ascii="Verdana" w:hAnsi="Verdana" w:cs="Calibri"/>
                <w:b/>
                <w:bCs/>
                <w:color w:val="000000"/>
                <w:sz w:val="22"/>
                <w:szCs w:val="22"/>
              </w:rPr>
            </w:pPr>
            <w:r w:rsidRPr="00634823">
              <w:rPr>
                <w:rFonts w:ascii="Verdana" w:hAnsi="Verdana" w:cs="Calibri"/>
                <w:b/>
                <w:bCs/>
                <w:color w:val="000000"/>
                <w:sz w:val="22"/>
                <w:szCs w:val="22"/>
              </w:rPr>
              <w:t>Cetuximab with FOLFOX</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7D2F58B" w14:textId="0164C468"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Nil</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322A5F8" w14:textId="11CF734B"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Nil</w:t>
            </w:r>
          </w:p>
        </w:tc>
      </w:tr>
      <w:tr w:rsidR="00E75887" w:rsidRPr="00634823" w14:paraId="45C3A430" w14:textId="77777777" w:rsidTr="00E75887">
        <w:trPr>
          <w:trHeight w:val="285"/>
        </w:trPr>
        <w:tc>
          <w:tcPr>
            <w:tcW w:w="567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E4B0110" w14:textId="77777777" w:rsidR="00E75887" w:rsidRPr="00634823" w:rsidRDefault="00E75887" w:rsidP="00E75887">
            <w:pPr>
              <w:spacing w:before="0" w:after="0" w:line="240" w:lineRule="auto"/>
              <w:ind w:left="0" w:right="0"/>
              <w:rPr>
                <w:rFonts w:ascii="Verdana" w:hAnsi="Verdana" w:cs="Calibri"/>
                <w:b/>
                <w:bCs/>
                <w:color w:val="000000"/>
                <w:sz w:val="22"/>
                <w:szCs w:val="22"/>
              </w:rPr>
            </w:pPr>
            <w:r w:rsidRPr="00634823">
              <w:rPr>
                <w:rFonts w:ascii="Verdana" w:hAnsi="Verdana" w:cs="Calibri"/>
                <w:b/>
                <w:bCs/>
                <w:color w:val="000000"/>
                <w:sz w:val="22"/>
                <w:szCs w:val="22"/>
              </w:rPr>
              <w:t>Cetuximab as a single agent</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E74AEEF" w14:textId="5E86CFD9"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Nil</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D67E4DB" w14:textId="74E0A7BC"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Nil</w:t>
            </w:r>
          </w:p>
        </w:tc>
      </w:tr>
      <w:tr w:rsidR="00E75887" w:rsidRPr="00634823" w14:paraId="2A0CCD5F" w14:textId="77777777" w:rsidTr="00E75887">
        <w:trPr>
          <w:trHeight w:val="285"/>
        </w:trPr>
        <w:tc>
          <w:tcPr>
            <w:tcW w:w="567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D7E9E60" w14:textId="77777777" w:rsidR="00E75887" w:rsidRPr="00634823" w:rsidRDefault="00E75887" w:rsidP="00E75887">
            <w:pPr>
              <w:spacing w:before="0" w:after="0" w:line="240" w:lineRule="auto"/>
              <w:ind w:left="0" w:right="0"/>
              <w:rPr>
                <w:rFonts w:ascii="Verdana" w:hAnsi="Verdana" w:cs="Calibri"/>
                <w:b/>
                <w:bCs/>
                <w:color w:val="000000"/>
                <w:sz w:val="22"/>
                <w:szCs w:val="22"/>
              </w:rPr>
            </w:pPr>
            <w:r w:rsidRPr="00634823">
              <w:rPr>
                <w:rFonts w:ascii="Verdana" w:hAnsi="Verdana" w:cs="Calibri"/>
                <w:b/>
                <w:bCs/>
                <w:color w:val="000000"/>
                <w:sz w:val="22"/>
                <w:szCs w:val="22"/>
              </w:rPr>
              <w:t>Cetuximab with Encorafenib</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D8EBA03" w14:textId="698FCF08"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&lt;5*</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7831014" w14:textId="4D0649EF"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&lt;5*</w:t>
            </w:r>
          </w:p>
        </w:tc>
      </w:tr>
      <w:tr w:rsidR="00E75887" w:rsidRPr="00634823" w14:paraId="4DAB6956" w14:textId="77777777" w:rsidTr="00E75887">
        <w:trPr>
          <w:trHeight w:val="285"/>
        </w:trPr>
        <w:tc>
          <w:tcPr>
            <w:tcW w:w="567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82F83E3" w14:textId="77777777" w:rsidR="00E75887" w:rsidRPr="00634823" w:rsidRDefault="00E75887" w:rsidP="00E75887">
            <w:pPr>
              <w:spacing w:before="0" w:after="0" w:line="240" w:lineRule="auto"/>
              <w:ind w:left="0" w:right="0"/>
              <w:rPr>
                <w:rFonts w:ascii="Verdana" w:hAnsi="Verdana" w:cs="Calibri"/>
                <w:b/>
                <w:bCs/>
                <w:color w:val="000000"/>
                <w:sz w:val="22"/>
                <w:szCs w:val="22"/>
              </w:rPr>
            </w:pPr>
            <w:r w:rsidRPr="00634823">
              <w:rPr>
                <w:rFonts w:ascii="Verdana" w:hAnsi="Verdana" w:cs="Calibri"/>
                <w:b/>
                <w:bCs/>
                <w:color w:val="000000"/>
                <w:sz w:val="22"/>
                <w:szCs w:val="22"/>
              </w:rPr>
              <w:t>Irinotecan as a single agent</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1E37527" w14:textId="054F4279"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9</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E124344" w14:textId="4CB5DDF8"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9</w:t>
            </w:r>
          </w:p>
        </w:tc>
      </w:tr>
      <w:tr w:rsidR="00E75887" w:rsidRPr="00634823" w14:paraId="3101ACC2" w14:textId="77777777" w:rsidTr="00E75887">
        <w:trPr>
          <w:trHeight w:val="285"/>
        </w:trPr>
        <w:tc>
          <w:tcPr>
            <w:tcW w:w="567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3F4D5CB" w14:textId="77777777" w:rsidR="00E75887" w:rsidRPr="00634823" w:rsidRDefault="00E75887" w:rsidP="00E75887">
            <w:pPr>
              <w:spacing w:before="0" w:after="0" w:line="240" w:lineRule="auto"/>
              <w:ind w:left="0" w:right="0"/>
              <w:rPr>
                <w:rFonts w:ascii="Verdana" w:hAnsi="Verdana" w:cs="Calibri"/>
                <w:b/>
                <w:bCs/>
                <w:color w:val="000000"/>
                <w:sz w:val="22"/>
                <w:szCs w:val="22"/>
              </w:rPr>
            </w:pPr>
            <w:r w:rsidRPr="00634823">
              <w:rPr>
                <w:rFonts w:ascii="Verdana" w:hAnsi="Verdana" w:cs="Calibri"/>
                <w:b/>
                <w:bCs/>
                <w:color w:val="000000"/>
                <w:sz w:val="22"/>
                <w:szCs w:val="22"/>
              </w:rPr>
              <w:t>FOLFIRI</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2BAA683" w14:textId="78114DE7"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12</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D92BA4A" w14:textId="4AE69CD1"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10</w:t>
            </w:r>
          </w:p>
        </w:tc>
      </w:tr>
      <w:tr w:rsidR="00E75887" w:rsidRPr="00634823" w14:paraId="50406CBD" w14:textId="77777777" w:rsidTr="00E75887">
        <w:trPr>
          <w:trHeight w:val="285"/>
        </w:trPr>
        <w:tc>
          <w:tcPr>
            <w:tcW w:w="567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84D5C54" w14:textId="77777777" w:rsidR="00E75887" w:rsidRPr="00634823" w:rsidRDefault="00E75887" w:rsidP="00E75887">
            <w:pPr>
              <w:spacing w:before="0" w:after="0" w:line="240" w:lineRule="auto"/>
              <w:ind w:left="0" w:right="0"/>
              <w:rPr>
                <w:rFonts w:ascii="Verdana" w:hAnsi="Verdana" w:cs="Calibri"/>
                <w:b/>
                <w:bCs/>
                <w:color w:val="000000"/>
                <w:sz w:val="22"/>
                <w:szCs w:val="22"/>
              </w:rPr>
            </w:pPr>
            <w:r w:rsidRPr="00634823">
              <w:rPr>
                <w:rFonts w:ascii="Verdana" w:hAnsi="Verdana" w:cs="Calibri"/>
                <w:b/>
                <w:bCs/>
                <w:color w:val="000000"/>
                <w:sz w:val="22"/>
                <w:szCs w:val="22"/>
              </w:rPr>
              <w:t>FOLFOX</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ADBD1CA" w14:textId="0C1AC82F"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10</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E0C12F8" w14:textId="7A7E66C6"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8</w:t>
            </w:r>
          </w:p>
        </w:tc>
      </w:tr>
      <w:tr w:rsidR="00E75887" w:rsidRPr="00634823" w14:paraId="432EA75B" w14:textId="77777777" w:rsidTr="00E75887">
        <w:trPr>
          <w:trHeight w:val="285"/>
        </w:trPr>
        <w:tc>
          <w:tcPr>
            <w:tcW w:w="567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529874C9" w14:textId="77777777" w:rsidR="00E75887" w:rsidRPr="00634823" w:rsidRDefault="00E75887" w:rsidP="00E75887">
            <w:pPr>
              <w:spacing w:before="0" w:after="0" w:line="240" w:lineRule="auto"/>
              <w:ind w:left="0" w:right="0"/>
              <w:rPr>
                <w:rFonts w:ascii="Verdana" w:hAnsi="Verdana" w:cs="Calibri"/>
                <w:b/>
                <w:bCs/>
                <w:color w:val="000000"/>
                <w:sz w:val="22"/>
                <w:szCs w:val="22"/>
              </w:rPr>
            </w:pPr>
            <w:r w:rsidRPr="00634823">
              <w:rPr>
                <w:rFonts w:ascii="Verdana" w:hAnsi="Verdana" w:cs="Calibri"/>
                <w:b/>
                <w:bCs/>
                <w:color w:val="000000"/>
                <w:sz w:val="22"/>
                <w:szCs w:val="22"/>
              </w:rPr>
              <w:t>Fluorouracil (5FU) as a single agent</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DC532F6" w14:textId="5E39A081"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Nil</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140EF71" w14:textId="63CF6853"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Nil</w:t>
            </w:r>
          </w:p>
        </w:tc>
      </w:tr>
      <w:tr w:rsidR="00E75887" w:rsidRPr="00634823" w14:paraId="7EC0C708" w14:textId="77777777" w:rsidTr="00E75887">
        <w:trPr>
          <w:trHeight w:val="285"/>
        </w:trPr>
        <w:tc>
          <w:tcPr>
            <w:tcW w:w="567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FD717B6" w14:textId="77777777" w:rsidR="00E75887" w:rsidRPr="00634823" w:rsidRDefault="00E75887" w:rsidP="00E75887">
            <w:pPr>
              <w:spacing w:before="0" w:after="0" w:line="240" w:lineRule="auto"/>
              <w:ind w:left="0" w:right="0"/>
              <w:rPr>
                <w:rFonts w:ascii="Verdana" w:hAnsi="Verdana" w:cs="Calibri"/>
                <w:b/>
                <w:bCs/>
                <w:color w:val="000000"/>
                <w:sz w:val="22"/>
                <w:szCs w:val="22"/>
              </w:rPr>
            </w:pPr>
            <w:r w:rsidRPr="00634823">
              <w:rPr>
                <w:rFonts w:ascii="Verdana" w:hAnsi="Verdana" w:cs="Calibri"/>
                <w:b/>
                <w:bCs/>
                <w:color w:val="000000"/>
                <w:sz w:val="22"/>
                <w:szCs w:val="22"/>
              </w:rPr>
              <w:t>Oxaliplatin as a single agent</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29B5902A" w14:textId="26E234D6"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Nil</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568563A" w14:textId="4F11B2CF"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Nil</w:t>
            </w:r>
          </w:p>
        </w:tc>
      </w:tr>
      <w:tr w:rsidR="00E75887" w:rsidRPr="00634823" w14:paraId="5EBF7596" w14:textId="77777777" w:rsidTr="00E75887">
        <w:trPr>
          <w:trHeight w:val="285"/>
        </w:trPr>
        <w:tc>
          <w:tcPr>
            <w:tcW w:w="567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4A0878D" w14:textId="77777777" w:rsidR="00E75887" w:rsidRPr="00634823" w:rsidRDefault="00E75887" w:rsidP="00E75887">
            <w:pPr>
              <w:spacing w:before="0" w:after="0" w:line="240" w:lineRule="auto"/>
              <w:ind w:left="0" w:right="0"/>
              <w:rPr>
                <w:rFonts w:ascii="Verdana" w:hAnsi="Verdana" w:cs="Calibri"/>
                <w:b/>
                <w:bCs/>
                <w:color w:val="000000"/>
                <w:sz w:val="22"/>
                <w:szCs w:val="22"/>
              </w:rPr>
            </w:pPr>
            <w:r w:rsidRPr="00634823">
              <w:rPr>
                <w:rFonts w:ascii="Verdana" w:hAnsi="Verdana" w:cs="Calibri"/>
                <w:b/>
                <w:bCs/>
                <w:color w:val="000000"/>
                <w:sz w:val="22"/>
                <w:szCs w:val="22"/>
              </w:rPr>
              <w:t>Nivolumab with Ipilimumab</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5D7CF99F" w14:textId="75058A75"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Nil</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E813AF4" w14:textId="709DB3D8"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Nil</w:t>
            </w:r>
          </w:p>
        </w:tc>
      </w:tr>
      <w:tr w:rsidR="00E75887" w:rsidRPr="00634823" w14:paraId="78D3E609" w14:textId="77777777" w:rsidTr="00E75887">
        <w:trPr>
          <w:trHeight w:val="285"/>
        </w:trPr>
        <w:tc>
          <w:tcPr>
            <w:tcW w:w="567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20ED840" w14:textId="77777777" w:rsidR="00E75887" w:rsidRPr="00634823" w:rsidRDefault="00E75887" w:rsidP="00E75887">
            <w:pPr>
              <w:spacing w:before="0" w:after="0" w:line="240" w:lineRule="auto"/>
              <w:ind w:left="0" w:right="0"/>
              <w:rPr>
                <w:rFonts w:ascii="Verdana" w:hAnsi="Verdana" w:cs="Calibri"/>
                <w:b/>
                <w:bCs/>
                <w:color w:val="000000"/>
                <w:sz w:val="22"/>
                <w:szCs w:val="22"/>
              </w:rPr>
            </w:pPr>
            <w:r w:rsidRPr="00634823">
              <w:rPr>
                <w:rFonts w:ascii="Verdana" w:hAnsi="Verdana" w:cs="Calibri"/>
                <w:b/>
                <w:bCs/>
                <w:color w:val="000000"/>
                <w:sz w:val="22"/>
                <w:szCs w:val="22"/>
              </w:rPr>
              <w:t>Panitumumab with FOLFIRI</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E8B0A82" w14:textId="6D0963B8"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6</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71EEF6B" w14:textId="1C438C99"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&lt;5*</w:t>
            </w:r>
          </w:p>
        </w:tc>
      </w:tr>
      <w:tr w:rsidR="00E75887" w:rsidRPr="00634823" w14:paraId="368FCD20" w14:textId="77777777" w:rsidTr="00E75887">
        <w:trPr>
          <w:trHeight w:val="285"/>
        </w:trPr>
        <w:tc>
          <w:tcPr>
            <w:tcW w:w="567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42CE55F" w14:textId="77777777" w:rsidR="00E75887" w:rsidRPr="00634823" w:rsidRDefault="00E75887" w:rsidP="00E75887">
            <w:pPr>
              <w:spacing w:before="0" w:after="0" w:line="240" w:lineRule="auto"/>
              <w:ind w:left="0" w:right="0"/>
              <w:rPr>
                <w:rFonts w:ascii="Verdana" w:hAnsi="Verdana" w:cs="Calibri"/>
                <w:b/>
                <w:bCs/>
                <w:color w:val="000000"/>
                <w:sz w:val="22"/>
                <w:szCs w:val="22"/>
              </w:rPr>
            </w:pPr>
            <w:r w:rsidRPr="00634823">
              <w:rPr>
                <w:rFonts w:ascii="Verdana" w:hAnsi="Verdana" w:cs="Calibri"/>
                <w:b/>
                <w:bCs/>
                <w:color w:val="000000"/>
                <w:sz w:val="22"/>
                <w:szCs w:val="22"/>
              </w:rPr>
              <w:t>Panitumumab with FOLFOX</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9686252" w14:textId="66757BB5"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6</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3490EAE3" w14:textId="4417BC73"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6</w:t>
            </w:r>
          </w:p>
        </w:tc>
      </w:tr>
      <w:tr w:rsidR="00E75887" w:rsidRPr="00634823" w14:paraId="6EF271E9" w14:textId="77777777" w:rsidTr="00E75887">
        <w:trPr>
          <w:trHeight w:val="285"/>
        </w:trPr>
        <w:tc>
          <w:tcPr>
            <w:tcW w:w="567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45BD031D" w14:textId="77777777" w:rsidR="00E75887" w:rsidRPr="00634823" w:rsidRDefault="00E75887" w:rsidP="00E75887">
            <w:pPr>
              <w:spacing w:before="0" w:after="0" w:line="240" w:lineRule="auto"/>
              <w:ind w:left="0" w:right="0"/>
              <w:rPr>
                <w:rFonts w:ascii="Verdana" w:hAnsi="Verdana" w:cs="Calibri"/>
                <w:b/>
                <w:bCs/>
                <w:color w:val="000000"/>
                <w:sz w:val="22"/>
                <w:szCs w:val="22"/>
              </w:rPr>
            </w:pPr>
            <w:r w:rsidRPr="00634823">
              <w:rPr>
                <w:rFonts w:ascii="Verdana" w:hAnsi="Verdana" w:cs="Calibri"/>
                <w:b/>
                <w:bCs/>
                <w:color w:val="000000"/>
                <w:sz w:val="22"/>
                <w:szCs w:val="22"/>
              </w:rPr>
              <w:t>Panitumumab as a single agent</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F2D5C1A" w14:textId="5DA55E9E"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&lt;5*</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A335938" w14:textId="2C2BC13F"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&lt;5*</w:t>
            </w:r>
          </w:p>
        </w:tc>
      </w:tr>
      <w:tr w:rsidR="00E75887" w:rsidRPr="00634823" w14:paraId="108DAD06" w14:textId="77777777" w:rsidTr="00E75887">
        <w:trPr>
          <w:trHeight w:val="285"/>
        </w:trPr>
        <w:tc>
          <w:tcPr>
            <w:tcW w:w="567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6608FD2A" w14:textId="77777777" w:rsidR="00E75887" w:rsidRPr="00634823" w:rsidRDefault="00E75887" w:rsidP="00E75887">
            <w:pPr>
              <w:spacing w:before="0" w:after="0" w:line="240" w:lineRule="auto"/>
              <w:ind w:left="0" w:right="0"/>
              <w:rPr>
                <w:rFonts w:ascii="Verdana" w:hAnsi="Verdana" w:cs="Calibri"/>
                <w:b/>
                <w:bCs/>
                <w:color w:val="000000"/>
                <w:sz w:val="22"/>
                <w:szCs w:val="22"/>
              </w:rPr>
            </w:pPr>
            <w:r w:rsidRPr="00634823">
              <w:rPr>
                <w:rFonts w:ascii="Verdana" w:hAnsi="Verdana" w:cs="Calibri"/>
                <w:b/>
                <w:bCs/>
                <w:color w:val="000000"/>
                <w:sz w:val="22"/>
                <w:szCs w:val="22"/>
              </w:rPr>
              <w:t>Pembrolizumab</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1E5287A" w14:textId="25A14C4E"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&lt;5*</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4F4E793B" w14:textId="37F90B94"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&lt;5*</w:t>
            </w:r>
          </w:p>
        </w:tc>
      </w:tr>
      <w:tr w:rsidR="00E75887" w:rsidRPr="00634823" w14:paraId="66AF1D4E" w14:textId="77777777" w:rsidTr="00E75887">
        <w:trPr>
          <w:trHeight w:val="285"/>
        </w:trPr>
        <w:tc>
          <w:tcPr>
            <w:tcW w:w="5674"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26336878" w14:textId="77777777" w:rsidR="00E75887" w:rsidRPr="00634823" w:rsidRDefault="00E75887" w:rsidP="00E75887">
            <w:pPr>
              <w:spacing w:before="0" w:after="0" w:line="240" w:lineRule="auto"/>
              <w:ind w:left="0" w:right="0"/>
              <w:rPr>
                <w:rFonts w:ascii="Verdana" w:hAnsi="Verdana" w:cs="Calibri"/>
                <w:b/>
                <w:bCs/>
                <w:color w:val="000000"/>
                <w:sz w:val="22"/>
                <w:szCs w:val="22"/>
              </w:rPr>
            </w:pPr>
            <w:r w:rsidRPr="00634823">
              <w:rPr>
                <w:rFonts w:ascii="Verdana" w:hAnsi="Verdana" w:cs="Calibri"/>
                <w:b/>
                <w:bCs/>
                <w:color w:val="000000"/>
                <w:sz w:val="22"/>
                <w:szCs w:val="22"/>
              </w:rPr>
              <w:t>Any other systemic anti-cancer therapy</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1D3B7A4B" w14:textId="683DEBEE"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40</w:t>
            </w:r>
          </w:p>
        </w:tc>
        <w:tc>
          <w:tcPr>
            <w:tcW w:w="1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0DCF59A7" w14:textId="2A90E806" w:rsidR="00E75887" w:rsidRPr="00634823" w:rsidRDefault="00E75887" w:rsidP="00634823">
            <w:pPr>
              <w:spacing w:before="0" w:after="0" w:line="240" w:lineRule="auto"/>
              <w:ind w:left="0" w:right="0"/>
              <w:jc w:val="center"/>
              <w:rPr>
                <w:rFonts w:ascii="Verdana" w:hAnsi="Verdana" w:cs="Calibri"/>
                <w:color w:val="000000"/>
                <w:sz w:val="22"/>
                <w:szCs w:val="22"/>
              </w:rPr>
            </w:pPr>
            <w:r w:rsidRPr="00634823">
              <w:rPr>
                <w:rFonts w:ascii="Verdana" w:hAnsi="Verdana" w:cs="Calibri"/>
                <w:color w:val="000000"/>
                <w:sz w:val="22"/>
                <w:szCs w:val="22"/>
              </w:rPr>
              <w:t>17</w:t>
            </w:r>
          </w:p>
        </w:tc>
      </w:tr>
    </w:tbl>
    <w:p w14:paraId="75970B72" w14:textId="67703C0A" w:rsidR="00A10460" w:rsidRPr="00634823" w:rsidRDefault="00E75887" w:rsidP="00E75887">
      <w:pPr>
        <w:spacing w:before="280"/>
        <w:rPr>
          <w:rFonts w:ascii="Verdana" w:hAnsi="Verdana"/>
          <w:b/>
          <w:bCs/>
          <w:noProof/>
          <w:sz w:val="22"/>
          <w:szCs w:val="22"/>
        </w:rPr>
      </w:pPr>
      <w:r w:rsidRPr="00634823">
        <w:rPr>
          <w:rFonts w:ascii="Verdana" w:hAnsi="Verdana"/>
          <w:bCs/>
          <w:sz w:val="22"/>
          <w:szCs w:val="22"/>
        </w:rPr>
        <w:lastRenderedPageBreak/>
        <w:t>*</w:t>
      </w:r>
      <w:r w:rsidRPr="00634823">
        <w:rPr>
          <w:rFonts w:ascii="Verdana" w:hAnsi="Verdana"/>
          <w:sz w:val="22"/>
          <w:szCs w:val="22"/>
        </w:rPr>
        <w:t xml:space="preserve"> Where fewer than 5 has been indicated we are unable to provide you with the exact number of patients as due to the low numbers, there is a potential risk of identifying individuals if this was disclosed.  We are therefore withholding this detail under Section 40(2) of the Freedom of Information Act 2000.  This information is protected by the </w:t>
      </w:r>
      <w:r w:rsidRPr="00634823">
        <w:rPr>
          <w:rFonts w:ascii="Verdana" w:hAnsi="Verdana"/>
          <w:iCs/>
          <w:sz w:val="22"/>
          <w:szCs w:val="22"/>
        </w:rPr>
        <w:t xml:space="preserve">General Data Protection Regulation (GDPR) and Data Protection Act </w:t>
      </w:r>
      <w:proofErr w:type="gramStart"/>
      <w:r w:rsidRPr="00634823">
        <w:rPr>
          <w:rFonts w:ascii="Verdana" w:hAnsi="Verdana"/>
          <w:iCs/>
          <w:sz w:val="22"/>
          <w:szCs w:val="22"/>
        </w:rPr>
        <w:t>2018</w:t>
      </w:r>
      <w:proofErr w:type="gramEnd"/>
      <w:r w:rsidRPr="00634823">
        <w:rPr>
          <w:rFonts w:ascii="Verdana" w:hAnsi="Verdana"/>
          <w:iCs/>
          <w:sz w:val="22"/>
          <w:szCs w:val="22"/>
        </w:rPr>
        <w:t xml:space="preserve"> and its disclosure would be contrary to the data protection principles and constitute as unfair and unlawful processing </w:t>
      </w:r>
      <w:r w:rsidRPr="00634823">
        <w:rPr>
          <w:rFonts w:ascii="Verdana" w:hAnsi="Verdana"/>
          <w:bCs/>
          <w:iCs/>
          <w:sz w:val="22"/>
          <w:szCs w:val="22"/>
        </w:rPr>
        <w:t>in regard to</w:t>
      </w:r>
      <w:r w:rsidRPr="00634823">
        <w:rPr>
          <w:rFonts w:ascii="Verdana" w:hAnsi="Verdana"/>
          <w:iCs/>
          <w:sz w:val="22"/>
          <w:szCs w:val="22"/>
        </w:rPr>
        <w:t xml:space="preserve"> Articles 5, 6, and 9 of GDPR.  </w:t>
      </w:r>
      <w:r w:rsidRPr="00634823">
        <w:rPr>
          <w:rFonts w:ascii="Verdana" w:hAnsi="Verdana"/>
          <w:sz w:val="22"/>
          <w:szCs w:val="22"/>
        </w:rPr>
        <w:t>This exemption is absolute and therefore there is no requirement to apply the public interest test.</w:t>
      </w:r>
      <w:r w:rsidRPr="00634823">
        <w:rPr>
          <w:rFonts w:ascii="Verdana" w:hAnsi="Verdana"/>
          <w:sz w:val="22"/>
          <w:szCs w:val="22"/>
        </w:rPr>
        <w:br/>
      </w:r>
      <w:r w:rsidR="00421E7F" w:rsidRPr="00634823">
        <w:rPr>
          <w:rFonts w:ascii="Verdana" w:hAnsi="Verdana"/>
          <w:b/>
          <w:bCs/>
          <w:noProof/>
          <w:sz w:val="22"/>
          <w:szCs w:val="22"/>
        </w:rPr>
        <w:t xml:space="preserve">____________________________________________________________ </w:t>
      </w:r>
    </w:p>
    <w:p w14:paraId="3E9F07F4" w14:textId="77777777" w:rsidR="00421E7F" w:rsidRPr="00634823" w:rsidRDefault="00421E7F" w:rsidP="002677FD">
      <w:pPr>
        <w:rPr>
          <w:rFonts w:ascii="Verdana" w:hAnsi="Verdana"/>
          <w:b/>
          <w:bCs/>
          <w:noProof/>
          <w:sz w:val="22"/>
          <w:szCs w:val="22"/>
        </w:rPr>
      </w:pPr>
    </w:p>
    <w:sectPr w:rsidR="00421E7F" w:rsidRPr="00634823"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35E61" w14:textId="77777777" w:rsidR="00E75887" w:rsidRDefault="00E75887" w:rsidP="00E75887">
    <w:pPr>
      <w:pStyle w:val="Footer"/>
    </w:pPr>
  </w:p>
  <w:p w14:paraId="48289CEF" w14:textId="77777777" w:rsidR="00E75887" w:rsidRDefault="00E75887" w:rsidP="00E75887">
    <w:pPr>
      <w:pStyle w:val="Footer"/>
    </w:pPr>
  </w:p>
  <w:p w14:paraId="591953AA" w14:textId="77777777" w:rsidR="00E75887" w:rsidRDefault="00E75887" w:rsidP="00E75887">
    <w:pPr>
      <w:pStyle w:val="Footer"/>
      <w:tabs>
        <w:tab w:val="clear" w:pos="4513"/>
        <w:tab w:val="clear" w:pos="9026"/>
        <w:tab w:val="center" w:pos="5233"/>
        <w:tab w:val="right" w:pos="10466"/>
      </w:tabs>
      <w:spacing w:before="0" w:after="40" w:line="240" w:lineRule="auto"/>
      <w:ind w:left="0" w:right="0"/>
      <w:rPr>
        <w:color w:val="1F355E"/>
        <w:sz w:val="14"/>
        <w:szCs w:val="14"/>
      </w:rPr>
    </w:pPr>
  </w:p>
  <w:p w14:paraId="3BAB8E9A" w14:textId="77777777" w:rsidR="00E75887" w:rsidRDefault="00E75887" w:rsidP="00E75887">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4384" behindDoc="1" locked="0" layoutInCell="1" allowOverlap="1" wp14:anchorId="2100CEBB" wp14:editId="37079421">
          <wp:simplePos x="0" y="0"/>
          <wp:positionH relativeFrom="column">
            <wp:posOffset>5469890</wp:posOffset>
          </wp:positionH>
          <wp:positionV relativeFrom="paragraph">
            <wp:posOffset>-330200</wp:posOffset>
          </wp:positionV>
          <wp:extent cx="2216110" cy="1270886"/>
          <wp:effectExtent l="0" t="0" r="0" b="0"/>
          <wp:wrapNone/>
          <wp:docPr id="2"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3F8A8EB9" w14:textId="77777777" w:rsidR="00E75887" w:rsidRPr="002B2CF6" w:rsidRDefault="00E75887" w:rsidP="00E75887">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p w14:paraId="419234CF" w14:textId="77777777" w:rsidR="00E75887" w:rsidRDefault="00E75887" w:rsidP="00E75887">
    <w:pPr>
      <w:pStyle w:val="Footer"/>
    </w:pPr>
    <w:r>
      <w:tab/>
    </w:r>
    <w:r>
      <w:tab/>
    </w:r>
    <w:r>
      <w:tab/>
    </w:r>
    <w:r>
      <w:tab/>
    </w:r>
    <w:r>
      <w:tab/>
    </w:r>
  </w:p>
  <w:p w14:paraId="656EA6A7" w14:textId="77777777" w:rsidR="007D6A3E" w:rsidRPr="00E75887" w:rsidRDefault="007D6A3E" w:rsidP="00E758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D16B84" w14:textId="600A45DF" w:rsidR="007D6A3E" w:rsidRDefault="007D6A3E" w:rsidP="00B73D24">
    <w:pPr>
      <w:pStyle w:val="Footer"/>
    </w:pPr>
  </w:p>
  <w:p w14:paraId="0527764C" w14:textId="77777777" w:rsidR="00B73D24" w:rsidRDefault="00B73D24" w:rsidP="00B73D24">
    <w:pPr>
      <w:pStyle w:val="Footer"/>
    </w:pPr>
  </w:p>
  <w:p w14:paraId="40D801B2" w14:textId="77777777" w:rsidR="00B73D24" w:rsidRDefault="00B73D24" w:rsidP="00B73D24">
    <w:pPr>
      <w:pStyle w:val="Footer"/>
      <w:tabs>
        <w:tab w:val="clear" w:pos="4513"/>
        <w:tab w:val="clear" w:pos="9026"/>
        <w:tab w:val="center" w:pos="5233"/>
        <w:tab w:val="right" w:pos="10466"/>
      </w:tabs>
      <w:spacing w:before="0" w:after="40" w:line="240" w:lineRule="auto"/>
      <w:ind w:left="0" w:right="0"/>
      <w:rPr>
        <w:color w:val="1F355E"/>
        <w:sz w:val="14"/>
        <w:szCs w:val="14"/>
      </w:rPr>
    </w:pPr>
    <w:bookmarkStart w:id="0" w:name="_Hlk168407067"/>
    <w:bookmarkStart w:id="1" w:name="_Hlk168407068"/>
  </w:p>
  <w:p w14:paraId="54F35898" w14:textId="55F205DE" w:rsidR="00B73D24" w:rsidRDefault="00B73D24" w:rsidP="00B73D24">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2336" behindDoc="1" locked="0" layoutInCell="1" allowOverlap="1" wp14:anchorId="44C63C6C" wp14:editId="0408D274">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r w:rsidRPr="000B6AF2">
      <w:rPr>
        <w:color w:val="1F355E"/>
        <w:sz w:val="14"/>
        <w:szCs w:val="14"/>
      </w:rPr>
      <w:t>Bwrdd Iechyd Prifysgol Bae Abertawe yw enw gweithredu Bwrdd Iechyd Lleol Prifysgol Bae Abertawe</w:t>
    </w:r>
  </w:p>
  <w:p w14:paraId="169A9EAE" w14:textId="77777777" w:rsidR="00B73D24" w:rsidRPr="002B2CF6" w:rsidRDefault="00B73D24" w:rsidP="00B73D24">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bookmarkEnd w:id="0"/>
    <w:bookmarkEnd w:id="1"/>
  </w:p>
  <w:p w14:paraId="73827B55" w14:textId="4A9F659E" w:rsidR="00B73D24" w:rsidRDefault="00B73D24" w:rsidP="00B73D24">
    <w:pPr>
      <w:pStyle w:val="Footer"/>
    </w:pPr>
    <w:r>
      <w:tab/>
    </w:r>
    <w:r>
      <w:tab/>
    </w: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5F1CA3C3" w:rsidR="0097092D" w:rsidRDefault="00B73D24" w:rsidP="0097092D">
    <w:pPr>
      <w:pStyle w:val="Header"/>
      <w:tabs>
        <w:tab w:val="right" w:pos="10466"/>
      </w:tabs>
    </w:pPr>
    <w:r>
      <w:rPr>
        <w:noProof/>
      </w:rPr>
      <mc:AlternateContent>
        <mc:Choice Requires="wps">
          <w:drawing>
            <wp:anchor distT="0" distB="0" distL="114300" distR="114300" simplePos="0" relativeHeight="251660288" behindDoc="0" locked="0" layoutInCell="1" allowOverlap="1" wp14:anchorId="294152D0" wp14:editId="47CB3A5F">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01F340B" w14:textId="77777777" w:rsidR="00B73D24" w:rsidRDefault="00B73D24" w:rsidP="00B73D24">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081C5215" w14:textId="77777777" w:rsidR="00B73D24" w:rsidRDefault="00B73D24" w:rsidP="00B73D24">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41859911" w14:textId="77777777" w:rsidR="00B73D24" w:rsidRPr="000B6AF2" w:rsidRDefault="00B73D24" w:rsidP="00B73D24">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3D4DE5D0" w14:textId="77777777" w:rsidR="00B73D24" w:rsidRDefault="00B73D24" w:rsidP="00B73D24">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70761EB9" w14:textId="77777777" w:rsidR="00B73D24" w:rsidRPr="000B6AF2" w:rsidRDefault="00B73D24" w:rsidP="00B73D24">
                    <w:pPr>
                      <w:spacing w:before="0" w:after="0" w:line="240" w:lineRule="auto"/>
                      <w:ind w:left="0" w:right="0"/>
                      <w:jc w:val="right"/>
                      <w:rPr>
                        <w:color w:val="1F355E"/>
                        <w:sz w:val="16"/>
                        <w:szCs w:val="20"/>
                      </w:rPr>
                    </w:pPr>
                  </w:p>
                  <w:p w14:paraId="7E8587F4" w14:textId="77777777" w:rsidR="00B73D24" w:rsidRPr="000B6AF2" w:rsidRDefault="00B73D24" w:rsidP="00B73D24">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3BD9972" w14:textId="77777777" w:rsidR="00B73D24" w:rsidRDefault="00B73D24" w:rsidP="00B73D24">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7BB4835A" w14:textId="77777777" w:rsidR="00B73D24" w:rsidRPr="000B6AF2" w:rsidRDefault="00B73D24" w:rsidP="00B73D24">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Pr="000B6AF2">
                      <w:rPr>
                        <w:b/>
                        <w:color w:val="1F355E"/>
                        <w:sz w:val="16"/>
                        <w:szCs w:val="20"/>
                      </w:rPr>
                      <w:t>Phone</w:t>
                    </w:r>
                    <w:r>
                      <w:rPr>
                        <w:b/>
                        <w:color w:val="1F355E"/>
                        <w:sz w:val="16"/>
                        <w:szCs w:val="20"/>
                      </w:rPr>
                      <w:t>:</w:t>
                    </w:r>
                    <w:r w:rsidRPr="000B6AF2">
                      <w:rPr>
                        <w:color w:val="1F355E"/>
                        <w:sz w:val="16"/>
                        <w:szCs w:val="20"/>
                      </w:rPr>
                      <w:t xml:space="preserve"> 01639 683</w:t>
                    </w:r>
                    <w:r>
                      <w:rPr>
                        <w:color w:val="1F355E"/>
                        <w:sz w:val="16"/>
                        <w:szCs w:val="20"/>
                      </w:rPr>
                      <w:t xml:space="preserve"> </w:t>
                    </w:r>
                    <w:r w:rsidRPr="000B6AF2">
                      <w:rPr>
                        <w:color w:val="1F355E"/>
                        <w:sz w:val="16"/>
                        <w:szCs w:val="20"/>
                      </w:rPr>
                      <w:t>334</w:t>
                    </w:r>
                  </w:p>
                  <w:p w14:paraId="7632E72D" w14:textId="299D6AFA" w:rsidR="000C00ED" w:rsidRPr="002D32B6" w:rsidRDefault="000C00ED" w:rsidP="00937E61">
                    <w:pPr>
                      <w:spacing w:before="0" w:after="0"/>
                      <w:ind w:left="0"/>
                      <w:jc w:val="right"/>
                      <w:rPr>
                        <w:b/>
                        <w:color w:val="000000" w:themeColor="text1"/>
                        <w:sz w:val="18"/>
                        <w:szCs w:val="18"/>
                      </w:rPr>
                    </w:pPr>
                  </w:p>
                </w:txbxContent>
              </v:textbox>
              <w10:wrap anchorx="page"/>
            </v:shape>
          </w:pict>
        </mc:Fallback>
      </mc:AlternateContent>
    </w:r>
    <w:r w:rsidR="005925B8">
      <w:rPr>
        <w:noProof/>
      </w:rPr>
      <w:drawing>
        <wp:anchor distT="0" distB="0" distL="114300" distR="114300" simplePos="0" relativeHeight="251659264" behindDoc="1" locked="0" layoutInCell="1" allowOverlap="1" wp14:anchorId="6526706D" wp14:editId="4ECD7732">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6" type="#_x0000_t75" style="width:20.5pt;height:20.5pt;visibility:visible;mso-wrap-style:square" o:bullet="t">
        <v:imagedata r:id="rId1" o:title=""/>
      </v:shape>
    </w:pict>
  </w:numPicBullet>
  <w:numPicBullet w:numPicBulletId="1">
    <w:pict>
      <v:shape id="_x0000_i1047" type="#_x0000_t75" style="width:382.5pt;height:382.5pt;visibility:visible;mso-wrap-style:square" o:bullet="t">
        <v:imagedata r:id="rId2" o:title=""/>
      </v:shape>
    </w:pict>
  </w:numPicBullet>
  <w:numPicBullet w:numPicBulletId="2">
    <w:pict>
      <v:shape id="_x0000_i1048" type="#_x0000_t75" style="width:225.5pt;height:225.5pt;visibility:visible;mso-wrap-style:square" o:bullet="t">
        <v:imagedata r:id="rId3" o:title=""/>
      </v:shape>
    </w:pict>
  </w:numPicBullet>
  <w:numPicBullet w:numPicBulletId="3">
    <w:pict>
      <v:shape id="_x0000_i104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846045052">
    <w:abstractNumId w:val="13"/>
  </w:num>
  <w:num w:numId="2" w16cid:durableId="1791969085">
    <w:abstractNumId w:val="0"/>
  </w:num>
  <w:num w:numId="3" w16cid:durableId="1574385800">
    <w:abstractNumId w:val="8"/>
  </w:num>
  <w:num w:numId="4" w16cid:durableId="1865170718">
    <w:abstractNumId w:val="15"/>
  </w:num>
  <w:num w:numId="5" w16cid:durableId="1339388258">
    <w:abstractNumId w:val="4"/>
  </w:num>
  <w:num w:numId="6" w16cid:durableId="770245468">
    <w:abstractNumId w:val="3"/>
  </w:num>
  <w:num w:numId="7" w16cid:durableId="140003306">
    <w:abstractNumId w:val="10"/>
  </w:num>
  <w:num w:numId="8" w16cid:durableId="1925144117">
    <w:abstractNumId w:val="14"/>
  </w:num>
  <w:num w:numId="9" w16cid:durableId="398407585">
    <w:abstractNumId w:val="17"/>
  </w:num>
  <w:num w:numId="10" w16cid:durableId="2121024433">
    <w:abstractNumId w:val="1"/>
  </w:num>
  <w:num w:numId="11" w16cid:durableId="1728802883">
    <w:abstractNumId w:val="9"/>
  </w:num>
  <w:num w:numId="12" w16cid:durableId="513616152">
    <w:abstractNumId w:val="12"/>
  </w:num>
  <w:num w:numId="13" w16cid:durableId="725646893">
    <w:abstractNumId w:val="16"/>
  </w:num>
  <w:num w:numId="14" w16cid:durableId="104459633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480276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492793969">
    <w:abstractNumId w:val="11"/>
  </w:num>
  <w:num w:numId="17" w16cid:durableId="1058941862">
    <w:abstractNumId w:val="5"/>
  </w:num>
  <w:num w:numId="18" w16cid:durableId="69981938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1E5A"/>
    <w:rsid w:val="004F4D32"/>
    <w:rsid w:val="005317D4"/>
    <w:rsid w:val="00534D7A"/>
    <w:rsid w:val="00553E1D"/>
    <w:rsid w:val="005925B8"/>
    <w:rsid w:val="0059485C"/>
    <w:rsid w:val="005F0E79"/>
    <w:rsid w:val="00602EE5"/>
    <w:rsid w:val="006137E4"/>
    <w:rsid w:val="00634823"/>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75887"/>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951953">
      <w:bodyDiv w:val="1"/>
      <w:marLeft w:val="0"/>
      <w:marRight w:val="0"/>
      <w:marTop w:val="0"/>
      <w:marBottom w:val="0"/>
      <w:divBdr>
        <w:top w:val="none" w:sz="0" w:space="0" w:color="auto"/>
        <w:left w:val="none" w:sz="0" w:space="0" w:color="auto"/>
        <w:bottom w:val="none" w:sz="0" w:space="0" w:color="auto"/>
        <w:right w:val="none" w:sz="0" w:space="0" w:color="auto"/>
      </w:divBdr>
    </w:div>
    <w:div w:id="103156983">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0351006">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396276765">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67</TotalTime>
  <Pages>2</Pages>
  <Words>304</Words>
  <Characters>1738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2038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Julie Humphreys (Swansea Bay UHB - Strategy)</cp:lastModifiedBy>
  <cp:revision>22</cp:revision>
  <cp:lastPrinted>2019-03-26T11:11:00Z</cp:lastPrinted>
  <dcterms:created xsi:type="dcterms:W3CDTF">2021-09-13T07:38:00Z</dcterms:created>
  <dcterms:modified xsi:type="dcterms:W3CDTF">2024-08-01T06:23:00Z</dcterms:modified>
</cp:coreProperties>
</file>