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431B30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F736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431B30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F736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1ADA16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E6A9A11" w14:textId="47475104" w:rsidR="008F7364" w:rsidRPr="00ED14BF" w:rsidRDefault="008F7364" w:rsidP="008F7364">
      <w:pPr>
        <w:pStyle w:val="PlainText"/>
        <w:ind w:left="505"/>
        <w:rPr>
          <w:rFonts w:ascii="Verdana" w:hAnsi="Verdana"/>
        </w:rPr>
      </w:pPr>
      <w:r w:rsidRPr="00ED14BF">
        <w:rPr>
          <w:rFonts w:ascii="Verdana" w:hAnsi="Verdana"/>
        </w:rPr>
        <w:t xml:space="preserve">I would like to know how many of your hospital beds </w:t>
      </w:r>
      <w:r w:rsidR="0034622A" w:rsidRPr="00ED14BF">
        <w:rPr>
          <w:rFonts w:ascii="Verdana" w:hAnsi="Verdana"/>
        </w:rPr>
        <w:t xml:space="preserve">in Swansea Bay University Health Board (SBUHB) </w:t>
      </w:r>
      <w:r w:rsidRPr="00ED14BF">
        <w:rPr>
          <w:rFonts w:ascii="Verdana" w:hAnsi="Verdana"/>
        </w:rPr>
        <w:t>and what percentage this is of your total were occupied by people presenting with eating disorders that were below the age of 18 - I would like this information for the years 2023, 2022 and 2021.</w:t>
      </w:r>
    </w:p>
    <w:tbl>
      <w:tblPr>
        <w:tblpPr w:leftFromText="180" w:rightFromText="180" w:vertAnchor="text" w:horzAnchor="margin" w:tblpXSpec="center" w:tblpY="852"/>
        <w:tblW w:w="5625" w:type="dxa"/>
        <w:tblLook w:val="04A0" w:firstRow="1" w:lastRow="0" w:firstColumn="1" w:lastColumn="0" w:noHBand="0" w:noVBand="1"/>
      </w:tblPr>
      <w:tblGrid>
        <w:gridCol w:w="1629"/>
        <w:gridCol w:w="2199"/>
        <w:gridCol w:w="1797"/>
      </w:tblGrid>
      <w:tr w:rsidR="00ED14BF" w:rsidRPr="008F7364" w14:paraId="5CAE317C" w14:textId="77777777" w:rsidTr="00ED14BF">
        <w:trPr>
          <w:trHeight w:val="184"/>
        </w:trPr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8F13576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Admission year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06677A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Length of stay (days)</w:t>
            </w:r>
          </w:p>
        </w:tc>
        <w:tc>
          <w:tcPr>
            <w:tcW w:w="1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EBCB34C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Percentage of total beds</w:t>
            </w:r>
          </w:p>
        </w:tc>
      </w:tr>
      <w:tr w:rsidR="00ED14BF" w:rsidRPr="008F7364" w14:paraId="1FC4CA9C" w14:textId="77777777" w:rsidTr="00ED14BF">
        <w:trPr>
          <w:trHeight w:val="184"/>
        </w:trPr>
        <w:tc>
          <w:tcPr>
            <w:tcW w:w="1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D5C7B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2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178B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E073C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0.04%</w:t>
            </w:r>
          </w:p>
        </w:tc>
      </w:tr>
      <w:tr w:rsidR="00ED14BF" w:rsidRPr="008F7364" w14:paraId="3DB5A88F" w14:textId="77777777" w:rsidTr="00ED14BF">
        <w:trPr>
          <w:trHeight w:val="184"/>
        </w:trPr>
        <w:tc>
          <w:tcPr>
            <w:tcW w:w="1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D9458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2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310A7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27C0E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0.03%</w:t>
            </w:r>
          </w:p>
        </w:tc>
      </w:tr>
      <w:tr w:rsidR="00ED14BF" w:rsidRPr="008F7364" w14:paraId="17610585" w14:textId="77777777" w:rsidTr="00ED14BF">
        <w:trPr>
          <w:trHeight w:val="184"/>
        </w:trPr>
        <w:tc>
          <w:tcPr>
            <w:tcW w:w="1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0485E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6615F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766A" w14:textId="77777777" w:rsidR="00ED14BF" w:rsidRPr="008F7364" w:rsidRDefault="00ED14BF" w:rsidP="00ED14B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F736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0.01%</w:t>
            </w:r>
          </w:p>
        </w:tc>
      </w:tr>
    </w:tbl>
    <w:p w14:paraId="7783078A" w14:textId="6295E172" w:rsidR="00ED14BF" w:rsidRDefault="00286642" w:rsidP="00ED14BF">
      <w:pPr>
        <w:spacing w:before="280"/>
      </w:pPr>
      <w:r>
        <w:rPr>
          <w:rFonts w:ascii="Verdana" w:hAnsi="Verdana"/>
          <w:b/>
          <w:sz w:val="22"/>
        </w:rPr>
        <w:t>Our Response:</w:t>
      </w:r>
      <w:r w:rsidR="00ED14BF">
        <w:t xml:space="preserve"> </w:t>
      </w:r>
    </w:p>
    <w:p w14:paraId="7970B5BA" w14:textId="0E097D62" w:rsidR="008F7364" w:rsidRDefault="008F7364" w:rsidP="00ED14BF">
      <w:pPr>
        <w:spacing w:before="280"/>
        <w:ind w:left="0"/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D725E70" w14:textId="238D0CEC" w:rsidR="008F7364" w:rsidRDefault="00421E7F" w:rsidP="008F736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8D28F5C" w14:textId="77777777" w:rsidR="008F7364" w:rsidRDefault="008F7364" w:rsidP="008F7364">
      <w:pPr>
        <w:rPr>
          <w:rFonts w:ascii="Verdana" w:hAnsi="Verdana"/>
          <w:b/>
          <w:bCs/>
          <w:noProof/>
          <w:sz w:val="22"/>
          <w:szCs w:val="22"/>
        </w:rPr>
      </w:pPr>
    </w:p>
    <w:p w14:paraId="76E0E63E" w14:textId="4455B47E" w:rsidR="008F7364" w:rsidRDefault="00093FDD" w:rsidP="008F7364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note that </w:t>
      </w:r>
      <w:r w:rsidRPr="00093FDD">
        <w:rPr>
          <w:rFonts w:ascii="Verdana" w:hAnsi="Verdana"/>
          <w:noProof/>
          <w:sz w:val="22"/>
          <w:szCs w:val="22"/>
        </w:rPr>
        <w:t>only patients admitted for medical stabilisation would be admitted within the H</w:t>
      </w:r>
      <w:r>
        <w:rPr>
          <w:rFonts w:ascii="Verdana" w:hAnsi="Verdana"/>
          <w:noProof/>
          <w:sz w:val="22"/>
          <w:szCs w:val="22"/>
        </w:rPr>
        <w:t>ealth Board</w:t>
      </w:r>
      <w:r w:rsidRPr="00093FDD">
        <w:rPr>
          <w:rFonts w:ascii="Verdana" w:hAnsi="Verdana"/>
          <w:noProof/>
          <w:sz w:val="22"/>
          <w:szCs w:val="22"/>
        </w:rPr>
        <w:t xml:space="preserve"> (usually admitted for a 2 week refeeding admission) so </w:t>
      </w:r>
      <w:r>
        <w:rPr>
          <w:rFonts w:ascii="Verdana" w:hAnsi="Verdana"/>
          <w:noProof/>
          <w:sz w:val="22"/>
          <w:szCs w:val="22"/>
        </w:rPr>
        <w:t>the</w:t>
      </w:r>
      <w:r w:rsidRPr="00093FDD">
        <w:rPr>
          <w:rFonts w:ascii="Verdana" w:hAnsi="Verdana"/>
          <w:noProof/>
          <w:sz w:val="22"/>
          <w:szCs w:val="22"/>
        </w:rPr>
        <w:t xml:space="preserve"> percentage of all children admitted </w:t>
      </w:r>
      <w:r>
        <w:rPr>
          <w:rFonts w:ascii="Verdana" w:hAnsi="Verdana"/>
          <w:noProof/>
          <w:sz w:val="22"/>
          <w:szCs w:val="22"/>
        </w:rPr>
        <w:t>will not be truly representative of all admissions for eating disorder treatment</w:t>
      </w:r>
      <w:r w:rsidRPr="00093FDD">
        <w:rPr>
          <w:rFonts w:ascii="Verdana" w:hAnsi="Verdana"/>
          <w:noProof/>
          <w:sz w:val="22"/>
          <w:szCs w:val="22"/>
        </w:rPr>
        <w:t xml:space="preserve">. </w:t>
      </w:r>
      <w:r w:rsidR="008F7364">
        <w:rPr>
          <w:rFonts w:ascii="Verdana" w:hAnsi="Verdana"/>
          <w:noProof/>
          <w:sz w:val="22"/>
          <w:szCs w:val="22"/>
        </w:rPr>
        <w:t xml:space="preserve">Children admitted for psychiatric treatment of their eating disorder would be admitted to Ty Llidiard, SCAMHS inpatient unit in Bridgend. For further information please contact </w:t>
      </w:r>
      <w:hyperlink r:id="rId8" w:history="1">
        <w:r w:rsidR="008F7364" w:rsidRPr="004453A3">
          <w:rPr>
            <w:rStyle w:val="Hyperlink"/>
            <w:rFonts w:ascii="Verdana" w:hAnsi="Verdana" w:cs="Arial"/>
            <w:noProof/>
            <w:sz w:val="22"/>
            <w:szCs w:val="22"/>
          </w:rPr>
          <w:t>CTM.FreedomOfInformation@wales.nhs.uk</w:t>
        </w:r>
      </w:hyperlink>
    </w:p>
    <w:p w14:paraId="75970B72" w14:textId="5D85F3A5" w:rsidR="00A10460" w:rsidRDefault="00421E7F" w:rsidP="008F736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3FDD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622A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7364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14BF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F7364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F7364"/>
    <w:rPr>
      <w:rFonts w:ascii="Calibri" w:eastAsiaTheme="minorHAnsi" w:hAnsi="Calibri" w:cstheme="minorBidi"/>
      <w:sz w:val="22"/>
      <w:szCs w:val="21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F73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TM.FreedomOfInformation@wales.nhs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2024-08-13T05:37:00Z</dcterms:modified>
</cp:coreProperties>
</file>