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19E035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19E035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E4B89E8" w14:textId="6EB5C7B2" w:rsidR="00286642" w:rsidRDefault="00B125A6" w:rsidP="00DC0D5A">
      <w:pPr>
        <w:spacing w:before="280"/>
        <w:rPr>
          <w:rFonts w:ascii="Verdana" w:hAnsi="Verdana"/>
          <w:b/>
          <w:sz w:val="22"/>
        </w:rPr>
      </w:pPr>
      <w:r w:rsidRPr="00B125A6">
        <w:rPr>
          <w:rFonts w:ascii="Verdana" w:hAnsi="Verdana"/>
          <w:b/>
          <w:sz w:val="22"/>
        </w:rPr>
        <w:t xml:space="preserve">Q1. How many patients have been treated for breast cancer (any stage) in the past 3 months with the following systemic anti-cancer </w:t>
      </w:r>
      <w:proofErr w:type="gramStart"/>
      <w:r w:rsidRPr="00B125A6">
        <w:rPr>
          <w:rFonts w:ascii="Verdana" w:hAnsi="Verdana"/>
          <w:b/>
          <w:sz w:val="22"/>
        </w:rPr>
        <w:t>therapies:</w:t>
      </w:r>
      <w:proofErr w:type="gramEnd"/>
    </w:p>
    <w:p w14:paraId="752E581E" w14:textId="568B256B" w:rsidR="00B125A6" w:rsidRPr="00B125A6" w:rsidRDefault="00B125A6" w:rsidP="00DC0D5A">
      <w:pPr>
        <w:spacing w:before="280"/>
        <w:rPr>
          <w:rFonts w:ascii="Verdana" w:hAnsi="Verdana"/>
          <w:bCs/>
          <w:sz w:val="22"/>
        </w:rPr>
      </w:pPr>
      <w:r w:rsidRPr="00B125A6">
        <w:rPr>
          <w:rFonts w:ascii="Verdana" w:hAnsi="Verdana"/>
          <w:bCs/>
          <w:sz w:val="22"/>
        </w:rPr>
        <w:t>Patients treated in the past 3 months (Mar-May 2024)</w:t>
      </w:r>
    </w:p>
    <w:tbl>
      <w:tblPr>
        <w:tblStyle w:val="TableGrid"/>
        <w:tblW w:w="0" w:type="auto"/>
        <w:tblLook w:val="04A0" w:firstRow="1" w:lastRow="0" w:firstColumn="1" w:lastColumn="0" w:noHBand="0" w:noVBand="1"/>
      </w:tblPr>
      <w:tblGrid>
        <w:gridCol w:w="6091"/>
        <w:gridCol w:w="4365"/>
      </w:tblGrid>
      <w:tr w:rsidR="00B125A6" w:rsidRPr="00B125A6" w14:paraId="6D71849A" w14:textId="77777777" w:rsidTr="00B125A6">
        <w:trPr>
          <w:trHeight w:val="580"/>
        </w:trPr>
        <w:tc>
          <w:tcPr>
            <w:tcW w:w="6091" w:type="dxa"/>
            <w:hideMark/>
          </w:tcPr>
          <w:p w14:paraId="4A2C4DBB"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Abemaciclib</w:t>
            </w:r>
            <w:proofErr w:type="spellEnd"/>
            <w:r w:rsidRPr="00B125A6">
              <w:rPr>
                <w:rFonts w:ascii="Verdana" w:hAnsi="Verdana"/>
                <w:b/>
                <w:sz w:val="22"/>
              </w:rPr>
              <w:t xml:space="preserve"> + Aromatase Inhibitor (e.g. </w:t>
            </w:r>
            <w:proofErr w:type="spellStart"/>
            <w:r w:rsidRPr="00B125A6">
              <w:rPr>
                <w:rFonts w:ascii="Verdana" w:hAnsi="Verdana"/>
                <w:b/>
                <w:sz w:val="22"/>
              </w:rPr>
              <w:t>anastrozole</w:t>
            </w:r>
            <w:proofErr w:type="spellEnd"/>
            <w:r w:rsidRPr="00B125A6">
              <w:rPr>
                <w:rFonts w:ascii="Verdana" w:hAnsi="Verdana"/>
                <w:b/>
                <w:sz w:val="22"/>
              </w:rPr>
              <w:t xml:space="preserve">, </w:t>
            </w:r>
            <w:proofErr w:type="spellStart"/>
            <w:r w:rsidRPr="00B125A6">
              <w:rPr>
                <w:rFonts w:ascii="Verdana" w:hAnsi="Verdana"/>
                <w:b/>
                <w:sz w:val="22"/>
              </w:rPr>
              <w:t>exemestane</w:t>
            </w:r>
            <w:proofErr w:type="spellEnd"/>
            <w:r w:rsidRPr="00B125A6">
              <w:rPr>
                <w:rFonts w:ascii="Verdana" w:hAnsi="Verdana"/>
                <w:b/>
                <w:sz w:val="22"/>
              </w:rPr>
              <w:t xml:space="preserve">, </w:t>
            </w:r>
            <w:proofErr w:type="spellStart"/>
            <w:r w:rsidRPr="00B125A6">
              <w:rPr>
                <w:rFonts w:ascii="Verdana" w:hAnsi="Verdana"/>
                <w:b/>
                <w:sz w:val="22"/>
              </w:rPr>
              <w:t>letrozole</w:t>
            </w:r>
            <w:proofErr w:type="spellEnd"/>
            <w:r w:rsidRPr="00B125A6">
              <w:rPr>
                <w:rFonts w:ascii="Verdana" w:hAnsi="Verdana"/>
                <w:b/>
                <w:sz w:val="22"/>
              </w:rPr>
              <w:t>)</w:t>
            </w:r>
          </w:p>
        </w:tc>
        <w:tc>
          <w:tcPr>
            <w:tcW w:w="4365" w:type="dxa"/>
            <w:hideMark/>
          </w:tcPr>
          <w:p w14:paraId="70E428A5" w14:textId="160F2F9B" w:rsidR="00B125A6" w:rsidRDefault="00B125A6" w:rsidP="00B125A6">
            <w:pPr>
              <w:spacing w:before="280"/>
              <w:jc w:val="center"/>
              <w:rPr>
                <w:rFonts w:ascii="Verdana" w:hAnsi="Verdana"/>
                <w:bCs/>
                <w:sz w:val="22"/>
              </w:rPr>
            </w:pPr>
            <w:r w:rsidRPr="00B125A6">
              <w:rPr>
                <w:rFonts w:ascii="Verdana" w:hAnsi="Verdana"/>
                <w:bCs/>
                <w:sz w:val="22"/>
              </w:rPr>
              <w:t>29</w:t>
            </w:r>
            <w:r>
              <w:rPr>
                <w:rFonts w:ascii="Verdana" w:hAnsi="Verdana"/>
                <w:bCs/>
                <w:sz w:val="22"/>
              </w:rPr>
              <w:t xml:space="preserve"> u</w:t>
            </w:r>
            <w:r w:rsidRPr="00B125A6">
              <w:rPr>
                <w:rFonts w:ascii="Verdana" w:hAnsi="Verdana"/>
                <w:bCs/>
                <w:sz w:val="22"/>
              </w:rPr>
              <w:t xml:space="preserve">nable to split </w:t>
            </w:r>
            <w:proofErr w:type="spellStart"/>
            <w:r w:rsidRPr="00B125A6">
              <w:rPr>
                <w:rFonts w:ascii="Verdana" w:hAnsi="Verdana"/>
                <w:bCs/>
                <w:sz w:val="22"/>
              </w:rPr>
              <w:t>abemaciclib</w:t>
            </w:r>
            <w:proofErr w:type="spellEnd"/>
            <w:r w:rsidRPr="00B125A6">
              <w:rPr>
                <w:rFonts w:ascii="Verdana" w:hAnsi="Verdana"/>
                <w:bCs/>
                <w:sz w:val="22"/>
              </w:rPr>
              <w:t xml:space="preserve"> patients</w:t>
            </w:r>
            <w:bookmarkStart w:id="1" w:name="_GoBack"/>
            <w:bookmarkEnd w:id="1"/>
          </w:p>
          <w:p w14:paraId="20AED015" w14:textId="7BF8328E" w:rsidR="00B125A6" w:rsidRPr="00B125A6" w:rsidRDefault="00B125A6" w:rsidP="00B125A6">
            <w:pPr>
              <w:spacing w:before="280"/>
              <w:jc w:val="center"/>
              <w:rPr>
                <w:rFonts w:ascii="Verdana" w:hAnsi="Verdana"/>
                <w:bCs/>
                <w:sz w:val="22"/>
              </w:rPr>
            </w:pPr>
          </w:p>
        </w:tc>
      </w:tr>
      <w:tr w:rsidR="00B125A6" w:rsidRPr="00B125A6" w14:paraId="332C3B6A" w14:textId="77777777" w:rsidTr="00B125A6">
        <w:trPr>
          <w:trHeight w:val="290"/>
        </w:trPr>
        <w:tc>
          <w:tcPr>
            <w:tcW w:w="6091" w:type="dxa"/>
            <w:hideMark/>
          </w:tcPr>
          <w:p w14:paraId="36F8F305"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Abemaciclib</w:t>
            </w:r>
            <w:proofErr w:type="spellEnd"/>
            <w:r w:rsidRPr="00B125A6">
              <w:rPr>
                <w:rFonts w:ascii="Verdana" w:hAnsi="Verdana"/>
                <w:b/>
                <w:sz w:val="22"/>
              </w:rPr>
              <w:t xml:space="preserve"> + </w:t>
            </w:r>
            <w:proofErr w:type="spellStart"/>
            <w:r w:rsidRPr="00B125A6">
              <w:rPr>
                <w:rFonts w:ascii="Verdana" w:hAnsi="Verdana"/>
                <w:b/>
                <w:sz w:val="22"/>
              </w:rPr>
              <w:t>Fulvestrant</w:t>
            </w:r>
            <w:proofErr w:type="spellEnd"/>
          </w:p>
        </w:tc>
        <w:tc>
          <w:tcPr>
            <w:tcW w:w="4365" w:type="dxa"/>
            <w:hideMark/>
          </w:tcPr>
          <w:p w14:paraId="078FD006" w14:textId="77777777" w:rsidR="00B125A6" w:rsidRPr="00B125A6" w:rsidRDefault="00B125A6" w:rsidP="00B125A6">
            <w:pPr>
              <w:spacing w:before="280"/>
              <w:jc w:val="center"/>
              <w:rPr>
                <w:rFonts w:ascii="Verdana" w:hAnsi="Verdana"/>
                <w:bCs/>
                <w:sz w:val="22"/>
              </w:rPr>
            </w:pPr>
            <w:r w:rsidRPr="00B125A6">
              <w:rPr>
                <w:rFonts w:ascii="Verdana" w:hAnsi="Verdana"/>
                <w:bCs/>
                <w:sz w:val="22"/>
              </w:rPr>
              <w:t>See above</w:t>
            </w:r>
          </w:p>
        </w:tc>
      </w:tr>
      <w:tr w:rsidR="00B125A6" w:rsidRPr="00B125A6" w14:paraId="19B38BF1" w14:textId="77777777" w:rsidTr="00B125A6">
        <w:trPr>
          <w:trHeight w:val="290"/>
        </w:trPr>
        <w:tc>
          <w:tcPr>
            <w:tcW w:w="6091" w:type="dxa"/>
            <w:hideMark/>
          </w:tcPr>
          <w:p w14:paraId="42F0250E"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Alpelisib</w:t>
            </w:r>
            <w:proofErr w:type="spellEnd"/>
            <w:r w:rsidRPr="00B125A6">
              <w:rPr>
                <w:rFonts w:ascii="Verdana" w:hAnsi="Verdana"/>
                <w:b/>
                <w:sz w:val="22"/>
              </w:rPr>
              <w:t xml:space="preserve"> + </w:t>
            </w:r>
            <w:proofErr w:type="spellStart"/>
            <w:r w:rsidRPr="00B125A6">
              <w:rPr>
                <w:rFonts w:ascii="Verdana" w:hAnsi="Verdana"/>
                <w:b/>
                <w:sz w:val="22"/>
              </w:rPr>
              <w:t>Fulvestrant</w:t>
            </w:r>
            <w:proofErr w:type="spellEnd"/>
          </w:p>
        </w:tc>
        <w:tc>
          <w:tcPr>
            <w:tcW w:w="4365" w:type="dxa"/>
            <w:hideMark/>
          </w:tcPr>
          <w:p w14:paraId="11CA51DF" w14:textId="3CAA9E8C" w:rsidR="00B125A6" w:rsidRPr="00B125A6" w:rsidRDefault="00B125A6" w:rsidP="00B125A6">
            <w:pPr>
              <w:spacing w:before="280"/>
              <w:jc w:val="center"/>
              <w:rPr>
                <w:rFonts w:ascii="Verdana" w:hAnsi="Verdana"/>
                <w:bCs/>
                <w:sz w:val="22"/>
              </w:rPr>
            </w:pPr>
            <w:r w:rsidRPr="00B125A6">
              <w:rPr>
                <w:rFonts w:ascii="Verdana" w:hAnsi="Verdana"/>
                <w:bCs/>
                <w:sz w:val="22"/>
              </w:rPr>
              <w:t>0</w:t>
            </w:r>
          </w:p>
        </w:tc>
      </w:tr>
      <w:tr w:rsidR="00B125A6" w:rsidRPr="00B125A6" w14:paraId="03797E43" w14:textId="77777777" w:rsidTr="00B125A6">
        <w:trPr>
          <w:trHeight w:val="580"/>
        </w:trPr>
        <w:tc>
          <w:tcPr>
            <w:tcW w:w="6091" w:type="dxa"/>
            <w:hideMark/>
          </w:tcPr>
          <w:p w14:paraId="180C4B4F"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Anthracycline</w:t>
            </w:r>
            <w:proofErr w:type="spellEnd"/>
            <w:r w:rsidRPr="00B125A6">
              <w:rPr>
                <w:rFonts w:ascii="Verdana" w:hAnsi="Verdana"/>
                <w:b/>
                <w:sz w:val="22"/>
              </w:rPr>
              <w:t xml:space="preserve"> (e.g. doxorubicin or </w:t>
            </w:r>
            <w:proofErr w:type="spellStart"/>
            <w:r w:rsidRPr="00B125A6">
              <w:rPr>
                <w:rFonts w:ascii="Verdana" w:hAnsi="Verdana"/>
                <w:b/>
                <w:sz w:val="22"/>
              </w:rPr>
              <w:t>epirubicin</w:t>
            </w:r>
            <w:proofErr w:type="spellEnd"/>
            <w:r w:rsidRPr="00B125A6">
              <w:rPr>
                <w:rFonts w:ascii="Verdana" w:hAnsi="Verdana"/>
                <w:b/>
                <w:sz w:val="22"/>
              </w:rPr>
              <w:t>) as a single agent</w:t>
            </w:r>
          </w:p>
        </w:tc>
        <w:tc>
          <w:tcPr>
            <w:tcW w:w="4365" w:type="dxa"/>
            <w:hideMark/>
          </w:tcPr>
          <w:p w14:paraId="2AB1D65D" w14:textId="54688D8D" w:rsidR="00B125A6" w:rsidRPr="00B125A6" w:rsidRDefault="00B125A6" w:rsidP="00B125A6">
            <w:pPr>
              <w:spacing w:before="280"/>
              <w:jc w:val="center"/>
              <w:rPr>
                <w:rFonts w:ascii="Verdana" w:hAnsi="Verdana"/>
                <w:bCs/>
                <w:sz w:val="22"/>
              </w:rPr>
            </w:pPr>
            <w:r w:rsidRPr="00B125A6">
              <w:rPr>
                <w:rFonts w:ascii="Verdana" w:hAnsi="Verdana"/>
                <w:bCs/>
                <w:sz w:val="22"/>
              </w:rPr>
              <w:t>&lt;5*</w:t>
            </w:r>
          </w:p>
        </w:tc>
      </w:tr>
      <w:tr w:rsidR="00B125A6" w:rsidRPr="00B125A6" w14:paraId="061EB862" w14:textId="77777777" w:rsidTr="00B125A6">
        <w:trPr>
          <w:trHeight w:val="290"/>
        </w:trPr>
        <w:tc>
          <w:tcPr>
            <w:tcW w:w="6091" w:type="dxa"/>
            <w:hideMark/>
          </w:tcPr>
          <w:p w14:paraId="66ED86F6" w14:textId="77777777" w:rsidR="00B125A6" w:rsidRPr="00B125A6" w:rsidRDefault="00B125A6" w:rsidP="00B125A6">
            <w:pPr>
              <w:spacing w:before="280"/>
              <w:rPr>
                <w:rFonts w:ascii="Verdana" w:hAnsi="Verdana"/>
                <w:b/>
                <w:sz w:val="22"/>
              </w:rPr>
            </w:pPr>
            <w:r w:rsidRPr="00B125A6">
              <w:rPr>
                <w:rFonts w:ascii="Verdana" w:hAnsi="Verdana"/>
                <w:b/>
                <w:sz w:val="22"/>
              </w:rPr>
              <w:t>Aromatase inhibitor as a single agent</w:t>
            </w:r>
          </w:p>
        </w:tc>
        <w:tc>
          <w:tcPr>
            <w:tcW w:w="4365" w:type="dxa"/>
            <w:hideMark/>
          </w:tcPr>
          <w:p w14:paraId="415F752B" w14:textId="2B51D60E" w:rsidR="00B125A6" w:rsidRPr="00B125A6" w:rsidRDefault="00B125A6" w:rsidP="00B125A6">
            <w:pPr>
              <w:spacing w:before="280"/>
              <w:jc w:val="center"/>
              <w:rPr>
                <w:rFonts w:ascii="Verdana" w:hAnsi="Verdana"/>
                <w:bCs/>
                <w:sz w:val="22"/>
              </w:rPr>
            </w:pPr>
            <w:r w:rsidRPr="00B125A6">
              <w:rPr>
                <w:rFonts w:ascii="Verdana" w:hAnsi="Verdana"/>
                <w:bCs/>
                <w:sz w:val="22"/>
              </w:rPr>
              <w:t>0</w:t>
            </w:r>
          </w:p>
        </w:tc>
      </w:tr>
      <w:tr w:rsidR="00B125A6" w:rsidRPr="00B125A6" w14:paraId="1DE17391" w14:textId="77777777" w:rsidTr="00B125A6">
        <w:trPr>
          <w:trHeight w:val="290"/>
        </w:trPr>
        <w:tc>
          <w:tcPr>
            <w:tcW w:w="6091" w:type="dxa"/>
            <w:hideMark/>
          </w:tcPr>
          <w:p w14:paraId="63943F32"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Atezolizumab</w:t>
            </w:r>
            <w:proofErr w:type="spellEnd"/>
            <w:r w:rsidRPr="00B125A6">
              <w:rPr>
                <w:rFonts w:ascii="Verdana" w:hAnsi="Verdana"/>
                <w:b/>
                <w:sz w:val="22"/>
              </w:rPr>
              <w:t xml:space="preserve"> +Nab-paclitaxel/Paclitaxel</w:t>
            </w:r>
          </w:p>
        </w:tc>
        <w:tc>
          <w:tcPr>
            <w:tcW w:w="4365" w:type="dxa"/>
            <w:hideMark/>
          </w:tcPr>
          <w:p w14:paraId="494958D3" w14:textId="4BAA64AE" w:rsidR="00B125A6" w:rsidRPr="00B125A6" w:rsidRDefault="00B125A6" w:rsidP="00B125A6">
            <w:pPr>
              <w:spacing w:before="280"/>
              <w:jc w:val="center"/>
              <w:rPr>
                <w:rFonts w:ascii="Verdana" w:hAnsi="Verdana"/>
                <w:bCs/>
                <w:sz w:val="22"/>
              </w:rPr>
            </w:pPr>
            <w:r w:rsidRPr="00B125A6">
              <w:rPr>
                <w:rFonts w:ascii="Verdana" w:hAnsi="Verdana"/>
                <w:bCs/>
                <w:sz w:val="22"/>
              </w:rPr>
              <w:t>&lt;5*</w:t>
            </w:r>
          </w:p>
        </w:tc>
      </w:tr>
      <w:tr w:rsidR="00B125A6" w:rsidRPr="00B125A6" w14:paraId="3289B687" w14:textId="77777777" w:rsidTr="00B125A6">
        <w:trPr>
          <w:trHeight w:val="290"/>
        </w:trPr>
        <w:tc>
          <w:tcPr>
            <w:tcW w:w="6091" w:type="dxa"/>
            <w:noWrap/>
            <w:hideMark/>
          </w:tcPr>
          <w:p w14:paraId="6D1B3E24"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Capecitabine</w:t>
            </w:r>
            <w:proofErr w:type="spellEnd"/>
            <w:r w:rsidRPr="00B125A6">
              <w:rPr>
                <w:rFonts w:ascii="Verdana" w:hAnsi="Verdana"/>
                <w:b/>
                <w:sz w:val="22"/>
              </w:rPr>
              <w:t xml:space="preserve"> as a single agent</w:t>
            </w:r>
          </w:p>
        </w:tc>
        <w:tc>
          <w:tcPr>
            <w:tcW w:w="4365" w:type="dxa"/>
            <w:hideMark/>
          </w:tcPr>
          <w:p w14:paraId="492BDB52" w14:textId="77777777" w:rsidR="00B125A6" w:rsidRPr="00B125A6" w:rsidRDefault="00B125A6" w:rsidP="00B125A6">
            <w:pPr>
              <w:spacing w:before="280"/>
              <w:jc w:val="center"/>
              <w:rPr>
                <w:rFonts w:ascii="Verdana" w:hAnsi="Verdana"/>
                <w:bCs/>
                <w:sz w:val="22"/>
              </w:rPr>
            </w:pPr>
            <w:r w:rsidRPr="00B125A6">
              <w:rPr>
                <w:rFonts w:ascii="Verdana" w:hAnsi="Verdana"/>
                <w:bCs/>
                <w:sz w:val="22"/>
              </w:rPr>
              <w:t>12</w:t>
            </w:r>
          </w:p>
        </w:tc>
      </w:tr>
      <w:tr w:rsidR="00B125A6" w:rsidRPr="00B125A6" w14:paraId="589ECB4A" w14:textId="77777777" w:rsidTr="00B125A6">
        <w:trPr>
          <w:trHeight w:val="290"/>
        </w:trPr>
        <w:tc>
          <w:tcPr>
            <w:tcW w:w="6091" w:type="dxa"/>
            <w:hideMark/>
          </w:tcPr>
          <w:p w14:paraId="682C156F"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Eribulin</w:t>
            </w:r>
            <w:proofErr w:type="spellEnd"/>
            <w:r w:rsidRPr="00B125A6">
              <w:rPr>
                <w:rFonts w:ascii="Verdana" w:hAnsi="Verdana"/>
                <w:b/>
                <w:sz w:val="22"/>
              </w:rPr>
              <w:t xml:space="preserve"> as a single agent or in combination</w:t>
            </w:r>
          </w:p>
        </w:tc>
        <w:tc>
          <w:tcPr>
            <w:tcW w:w="4365" w:type="dxa"/>
            <w:hideMark/>
          </w:tcPr>
          <w:p w14:paraId="7E3F2C98" w14:textId="77777777" w:rsidR="00B125A6" w:rsidRPr="00B125A6" w:rsidRDefault="00B125A6" w:rsidP="00B125A6">
            <w:pPr>
              <w:spacing w:before="280"/>
              <w:jc w:val="center"/>
              <w:rPr>
                <w:rFonts w:ascii="Verdana" w:hAnsi="Verdana"/>
                <w:bCs/>
                <w:sz w:val="22"/>
              </w:rPr>
            </w:pPr>
            <w:r w:rsidRPr="00B125A6">
              <w:rPr>
                <w:rFonts w:ascii="Verdana" w:hAnsi="Verdana"/>
                <w:bCs/>
                <w:sz w:val="22"/>
              </w:rPr>
              <w:t>6</w:t>
            </w:r>
          </w:p>
        </w:tc>
      </w:tr>
      <w:tr w:rsidR="00B125A6" w:rsidRPr="00B125A6" w14:paraId="16445201" w14:textId="77777777" w:rsidTr="00B125A6">
        <w:trPr>
          <w:trHeight w:val="870"/>
        </w:trPr>
        <w:tc>
          <w:tcPr>
            <w:tcW w:w="6091" w:type="dxa"/>
            <w:hideMark/>
          </w:tcPr>
          <w:p w14:paraId="5EE9AA53"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lastRenderedPageBreak/>
              <w:t>Everolimus</w:t>
            </w:r>
            <w:proofErr w:type="spellEnd"/>
            <w:r w:rsidRPr="00B125A6">
              <w:rPr>
                <w:rFonts w:ascii="Verdana" w:hAnsi="Verdana"/>
                <w:b/>
                <w:sz w:val="22"/>
              </w:rPr>
              <w:t xml:space="preserve"> + </w:t>
            </w:r>
            <w:proofErr w:type="spellStart"/>
            <w:r w:rsidRPr="00B125A6">
              <w:rPr>
                <w:rFonts w:ascii="Verdana" w:hAnsi="Verdana"/>
                <w:b/>
                <w:sz w:val="22"/>
              </w:rPr>
              <w:t>Exemestane</w:t>
            </w:r>
            <w:proofErr w:type="spellEnd"/>
          </w:p>
        </w:tc>
        <w:tc>
          <w:tcPr>
            <w:tcW w:w="4365" w:type="dxa"/>
            <w:hideMark/>
          </w:tcPr>
          <w:p w14:paraId="45382731" w14:textId="0963A24F" w:rsidR="00B125A6" w:rsidRPr="00B125A6" w:rsidRDefault="00B125A6" w:rsidP="00B125A6">
            <w:pPr>
              <w:spacing w:before="280"/>
              <w:jc w:val="center"/>
              <w:rPr>
                <w:rFonts w:ascii="Verdana" w:hAnsi="Verdana"/>
                <w:bCs/>
                <w:sz w:val="22"/>
              </w:rPr>
            </w:pPr>
            <w:r w:rsidRPr="00B125A6">
              <w:rPr>
                <w:rFonts w:ascii="Verdana" w:hAnsi="Verdana"/>
                <w:bCs/>
                <w:sz w:val="22"/>
              </w:rPr>
              <w:t xml:space="preserve">&lt;5 </w:t>
            </w:r>
            <w:r>
              <w:rPr>
                <w:rFonts w:ascii="Verdana" w:hAnsi="Verdana"/>
                <w:bCs/>
                <w:sz w:val="22"/>
              </w:rPr>
              <w:t>(</w:t>
            </w:r>
            <w:r w:rsidRPr="00B125A6">
              <w:rPr>
                <w:rFonts w:ascii="Verdana" w:hAnsi="Verdana"/>
                <w:bCs/>
                <w:sz w:val="22"/>
              </w:rPr>
              <w:t xml:space="preserve">patients on </w:t>
            </w:r>
            <w:proofErr w:type="spellStart"/>
            <w:r>
              <w:rPr>
                <w:rFonts w:ascii="Verdana" w:hAnsi="Verdana"/>
                <w:bCs/>
                <w:sz w:val="22"/>
              </w:rPr>
              <w:t>E</w:t>
            </w:r>
            <w:r w:rsidRPr="00B125A6">
              <w:rPr>
                <w:rFonts w:ascii="Verdana" w:hAnsi="Verdana"/>
                <w:bCs/>
                <w:sz w:val="22"/>
              </w:rPr>
              <w:t>verolimus</w:t>
            </w:r>
            <w:proofErr w:type="spellEnd"/>
            <w:r>
              <w:rPr>
                <w:rFonts w:ascii="Verdana" w:hAnsi="Verdana"/>
                <w:bCs/>
                <w:sz w:val="22"/>
              </w:rPr>
              <w:t xml:space="preserve"> only)</w:t>
            </w:r>
          </w:p>
        </w:tc>
      </w:tr>
      <w:tr w:rsidR="00B125A6" w:rsidRPr="00B125A6" w14:paraId="64BAAE02" w14:textId="77777777" w:rsidTr="00B125A6">
        <w:trPr>
          <w:trHeight w:val="580"/>
        </w:trPr>
        <w:tc>
          <w:tcPr>
            <w:tcW w:w="6091" w:type="dxa"/>
            <w:hideMark/>
          </w:tcPr>
          <w:p w14:paraId="560AA39D"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Fulvestrant</w:t>
            </w:r>
            <w:proofErr w:type="spellEnd"/>
            <w:r w:rsidRPr="00B125A6">
              <w:rPr>
                <w:rFonts w:ascii="Verdana" w:hAnsi="Verdana"/>
                <w:b/>
                <w:sz w:val="22"/>
              </w:rPr>
              <w:t xml:space="preserve"> as a single agent</w:t>
            </w:r>
          </w:p>
        </w:tc>
        <w:tc>
          <w:tcPr>
            <w:tcW w:w="4365" w:type="dxa"/>
            <w:hideMark/>
          </w:tcPr>
          <w:p w14:paraId="7133A12A" w14:textId="6A52C0F1" w:rsidR="00B125A6" w:rsidRPr="00B125A6" w:rsidRDefault="00B125A6" w:rsidP="00B125A6">
            <w:pPr>
              <w:spacing w:before="280"/>
              <w:jc w:val="center"/>
              <w:rPr>
                <w:rFonts w:ascii="Verdana" w:hAnsi="Verdana"/>
                <w:bCs/>
                <w:sz w:val="22"/>
              </w:rPr>
            </w:pPr>
            <w:r w:rsidRPr="00B125A6">
              <w:rPr>
                <w:rFonts w:ascii="Verdana" w:hAnsi="Verdana"/>
                <w:bCs/>
                <w:sz w:val="22"/>
              </w:rPr>
              <w:t>10 (unable to state if combined with aromatase inhibitors)</w:t>
            </w:r>
          </w:p>
        </w:tc>
      </w:tr>
      <w:tr w:rsidR="00B125A6" w:rsidRPr="00B125A6" w14:paraId="4C03921C" w14:textId="77777777" w:rsidTr="00B125A6">
        <w:trPr>
          <w:trHeight w:val="580"/>
        </w:trPr>
        <w:tc>
          <w:tcPr>
            <w:tcW w:w="6091" w:type="dxa"/>
            <w:hideMark/>
          </w:tcPr>
          <w:p w14:paraId="68B27657"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Palbociclib</w:t>
            </w:r>
            <w:proofErr w:type="spellEnd"/>
            <w:r w:rsidRPr="00B125A6">
              <w:rPr>
                <w:rFonts w:ascii="Verdana" w:hAnsi="Verdana"/>
                <w:b/>
                <w:sz w:val="22"/>
              </w:rPr>
              <w:t xml:space="preserve"> + Aromatase Inhibitor (e.g. </w:t>
            </w:r>
            <w:proofErr w:type="spellStart"/>
            <w:r w:rsidRPr="00B125A6">
              <w:rPr>
                <w:rFonts w:ascii="Verdana" w:hAnsi="Verdana"/>
                <w:b/>
                <w:sz w:val="22"/>
              </w:rPr>
              <w:t>anastrazole</w:t>
            </w:r>
            <w:proofErr w:type="spellEnd"/>
            <w:r w:rsidRPr="00B125A6">
              <w:rPr>
                <w:rFonts w:ascii="Verdana" w:hAnsi="Verdana"/>
                <w:b/>
                <w:sz w:val="22"/>
              </w:rPr>
              <w:t xml:space="preserve">, </w:t>
            </w:r>
            <w:proofErr w:type="spellStart"/>
            <w:r w:rsidRPr="00B125A6">
              <w:rPr>
                <w:rFonts w:ascii="Verdana" w:hAnsi="Verdana"/>
                <w:b/>
                <w:sz w:val="22"/>
              </w:rPr>
              <w:t>exemestane</w:t>
            </w:r>
            <w:proofErr w:type="spellEnd"/>
            <w:r w:rsidRPr="00B125A6">
              <w:rPr>
                <w:rFonts w:ascii="Verdana" w:hAnsi="Verdana"/>
                <w:b/>
                <w:sz w:val="22"/>
              </w:rPr>
              <w:t xml:space="preserve">, </w:t>
            </w:r>
            <w:proofErr w:type="spellStart"/>
            <w:r w:rsidRPr="00B125A6">
              <w:rPr>
                <w:rFonts w:ascii="Verdana" w:hAnsi="Verdana"/>
                <w:b/>
                <w:sz w:val="22"/>
              </w:rPr>
              <w:t>letrozole</w:t>
            </w:r>
            <w:proofErr w:type="spellEnd"/>
            <w:r w:rsidRPr="00B125A6">
              <w:rPr>
                <w:rFonts w:ascii="Verdana" w:hAnsi="Verdana"/>
                <w:b/>
                <w:sz w:val="22"/>
              </w:rPr>
              <w:t>)</w:t>
            </w:r>
          </w:p>
        </w:tc>
        <w:tc>
          <w:tcPr>
            <w:tcW w:w="4365" w:type="dxa"/>
            <w:hideMark/>
          </w:tcPr>
          <w:p w14:paraId="2172CBDD" w14:textId="6F06C546" w:rsidR="00B125A6" w:rsidRPr="00B125A6" w:rsidRDefault="00B125A6" w:rsidP="00B125A6">
            <w:pPr>
              <w:spacing w:before="280"/>
              <w:jc w:val="center"/>
              <w:rPr>
                <w:rFonts w:ascii="Verdana" w:hAnsi="Verdana"/>
                <w:bCs/>
                <w:sz w:val="22"/>
              </w:rPr>
            </w:pPr>
            <w:r w:rsidRPr="00B125A6">
              <w:rPr>
                <w:rFonts w:ascii="Verdana" w:hAnsi="Verdana"/>
                <w:bCs/>
                <w:sz w:val="22"/>
              </w:rPr>
              <w:t xml:space="preserve">31 (unable to split </w:t>
            </w:r>
            <w:proofErr w:type="spellStart"/>
            <w:r w:rsidRPr="00B125A6">
              <w:rPr>
                <w:rFonts w:ascii="Verdana" w:hAnsi="Verdana"/>
                <w:bCs/>
                <w:sz w:val="22"/>
              </w:rPr>
              <w:t>palbociclib</w:t>
            </w:r>
            <w:proofErr w:type="spellEnd"/>
            <w:r w:rsidRPr="00B125A6">
              <w:rPr>
                <w:rFonts w:ascii="Verdana" w:hAnsi="Verdana"/>
                <w:bCs/>
                <w:sz w:val="22"/>
              </w:rPr>
              <w:t xml:space="preserve"> patients)</w:t>
            </w:r>
          </w:p>
        </w:tc>
      </w:tr>
      <w:tr w:rsidR="00B125A6" w:rsidRPr="00B125A6" w14:paraId="4B6E0B0F" w14:textId="77777777" w:rsidTr="00B125A6">
        <w:trPr>
          <w:trHeight w:val="290"/>
        </w:trPr>
        <w:tc>
          <w:tcPr>
            <w:tcW w:w="6091" w:type="dxa"/>
            <w:hideMark/>
          </w:tcPr>
          <w:p w14:paraId="4009182F"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Palbociclib</w:t>
            </w:r>
            <w:proofErr w:type="spellEnd"/>
            <w:r w:rsidRPr="00B125A6">
              <w:rPr>
                <w:rFonts w:ascii="Verdana" w:hAnsi="Verdana"/>
                <w:b/>
                <w:sz w:val="22"/>
              </w:rPr>
              <w:t xml:space="preserve">  + </w:t>
            </w:r>
            <w:proofErr w:type="spellStart"/>
            <w:r w:rsidRPr="00B125A6">
              <w:rPr>
                <w:rFonts w:ascii="Verdana" w:hAnsi="Verdana"/>
                <w:b/>
                <w:sz w:val="22"/>
              </w:rPr>
              <w:t>Fulvestrant</w:t>
            </w:r>
            <w:proofErr w:type="spellEnd"/>
          </w:p>
        </w:tc>
        <w:tc>
          <w:tcPr>
            <w:tcW w:w="4365" w:type="dxa"/>
            <w:hideMark/>
          </w:tcPr>
          <w:p w14:paraId="37F19F03" w14:textId="77777777" w:rsidR="00B125A6" w:rsidRPr="00B125A6" w:rsidRDefault="00B125A6" w:rsidP="00B125A6">
            <w:pPr>
              <w:spacing w:before="280"/>
              <w:jc w:val="center"/>
              <w:rPr>
                <w:rFonts w:ascii="Verdana" w:hAnsi="Verdana"/>
                <w:bCs/>
                <w:sz w:val="22"/>
              </w:rPr>
            </w:pPr>
            <w:r w:rsidRPr="00B125A6">
              <w:rPr>
                <w:rFonts w:ascii="Verdana" w:hAnsi="Verdana"/>
                <w:bCs/>
                <w:sz w:val="22"/>
              </w:rPr>
              <w:t>See above</w:t>
            </w:r>
          </w:p>
        </w:tc>
      </w:tr>
      <w:tr w:rsidR="00B125A6" w:rsidRPr="00B125A6" w14:paraId="3E8F1E12" w14:textId="77777777" w:rsidTr="00B125A6">
        <w:trPr>
          <w:trHeight w:val="290"/>
        </w:trPr>
        <w:tc>
          <w:tcPr>
            <w:tcW w:w="6091" w:type="dxa"/>
            <w:hideMark/>
          </w:tcPr>
          <w:p w14:paraId="57AB178A" w14:textId="77777777" w:rsidR="00B125A6" w:rsidRPr="00B125A6" w:rsidRDefault="00B125A6" w:rsidP="00B125A6">
            <w:pPr>
              <w:spacing w:before="280"/>
              <w:rPr>
                <w:rFonts w:ascii="Verdana" w:hAnsi="Verdana"/>
                <w:b/>
                <w:sz w:val="22"/>
              </w:rPr>
            </w:pPr>
            <w:r w:rsidRPr="00B125A6">
              <w:rPr>
                <w:rFonts w:ascii="Verdana" w:hAnsi="Verdana"/>
                <w:b/>
                <w:sz w:val="22"/>
              </w:rPr>
              <w:t>PARP inhibitors (</w:t>
            </w:r>
            <w:proofErr w:type="spellStart"/>
            <w:r w:rsidRPr="00B125A6">
              <w:rPr>
                <w:rFonts w:ascii="Verdana" w:hAnsi="Verdana"/>
                <w:b/>
                <w:sz w:val="22"/>
              </w:rPr>
              <w:t>Olaparib</w:t>
            </w:r>
            <w:proofErr w:type="spellEnd"/>
            <w:r w:rsidRPr="00B125A6">
              <w:rPr>
                <w:rFonts w:ascii="Verdana" w:hAnsi="Verdana"/>
                <w:b/>
                <w:sz w:val="22"/>
              </w:rPr>
              <w:t>/</w:t>
            </w:r>
            <w:proofErr w:type="spellStart"/>
            <w:r w:rsidRPr="00B125A6">
              <w:rPr>
                <w:rFonts w:ascii="Verdana" w:hAnsi="Verdana"/>
                <w:b/>
                <w:sz w:val="22"/>
              </w:rPr>
              <w:t>Talazoparib</w:t>
            </w:r>
            <w:proofErr w:type="spellEnd"/>
            <w:r w:rsidRPr="00B125A6">
              <w:rPr>
                <w:rFonts w:ascii="Verdana" w:hAnsi="Verdana"/>
                <w:b/>
                <w:sz w:val="22"/>
              </w:rPr>
              <w:t>)</w:t>
            </w:r>
          </w:p>
        </w:tc>
        <w:tc>
          <w:tcPr>
            <w:tcW w:w="4365" w:type="dxa"/>
            <w:hideMark/>
          </w:tcPr>
          <w:p w14:paraId="59B2E1D9" w14:textId="0BC44B10" w:rsidR="00B125A6" w:rsidRPr="00B125A6" w:rsidRDefault="00B125A6" w:rsidP="00B125A6">
            <w:pPr>
              <w:spacing w:before="280"/>
              <w:jc w:val="center"/>
              <w:rPr>
                <w:rFonts w:ascii="Verdana" w:hAnsi="Verdana"/>
                <w:bCs/>
                <w:sz w:val="22"/>
              </w:rPr>
            </w:pPr>
            <w:r w:rsidRPr="00B125A6">
              <w:rPr>
                <w:rFonts w:ascii="Verdana" w:hAnsi="Verdana"/>
                <w:bCs/>
                <w:sz w:val="22"/>
              </w:rPr>
              <w:t>0</w:t>
            </w:r>
          </w:p>
        </w:tc>
      </w:tr>
      <w:tr w:rsidR="00B125A6" w:rsidRPr="00B125A6" w14:paraId="24E52C73" w14:textId="77777777" w:rsidTr="00B125A6">
        <w:trPr>
          <w:trHeight w:val="290"/>
        </w:trPr>
        <w:tc>
          <w:tcPr>
            <w:tcW w:w="6091" w:type="dxa"/>
            <w:hideMark/>
          </w:tcPr>
          <w:p w14:paraId="13816305"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Pembrolizumab</w:t>
            </w:r>
            <w:proofErr w:type="spellEnd"/>
          </w:p>
        </w:tc>
        <w:tc>
          <w:tcPr>
            <w:tcW w:w="4365" w:type="dxa"/>
            <w:hideMark/>
          </w:tcPr>
          <w:p w14:paraId="65C07F6C" w14:textId="77777777" w:rsidR="00B125A6" w:rsidRPr="00B125A6" w:rsidRDefault="00B125A6" w:rsidP="00B125A6">
            <w:pPr>
              <w:spacing w:before="280"/>
              <w:jc w:val="center"/>
              <w:rPr>
                <w:rFonts w:ascii="Verdana" w:hAnsi="Verdana"/>
                <w:bCs/>
                <w:sz w:val="22"/>
              </w:rPr>
            </w:pPr>
            <w:r w:rsidRPr="00B125A6">
              <w:rPr>
                <w:rFonts w:ascii="Verdana" w:hAnsi="Verdana"/>
                <w:bCs/>
                <w:sz w:val="22"/>
              </w:rPr>
              <w:t>13</w:t>
            </w:r>
          </w:p>
        </w:tc>
      </w:tr>
      <w:tr w:rsidR="00B125A6" w:rsidRPr="00B125A6" w14:paraId="613C80FC" w14:textId="77777777" w:rsidTr="00B125A6">
        <w:trPr>
          <w:trHeight w:val="580"/>
        </w:trPr>
        <w:tc>
          <w:tcPr>
            <w:tcW w:w="6091" w:type="dxa"/>
            <w:hideMark/>
          </w:tcPr>
          <w:p w14:paraId="06E705EE"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Ribociclib</w:t>
            </w:r>
            <w:proofErr w:type="spellEnd"/>
            <w:r w:rsidRPr="00B125A6">
              <w:rPr>
                <w:rFonts w:ascii="Verdana" w:hAnsi="Verdana"/>
                <w:b/>
                <w:sz w:val="22"/>
              </w:rPr>
              <w:t xml:space="preserve"> + Aromatase Inhibitor (e.g. </w:t>
            </w:r>
            <w:proofErr w:type="spellStart"/>
            <w:r w:rsidRPr="00B125A6">
              <w:rPr>
                <w:rFonts w:ascii="Verdana" w:hAnsi="Verdana"/>
                <w:b/>
                <w:sz w:val="22"/>
              </w:rPr>
              <w:t>anastrazole</w:t>
            </w:r>
            <w:proofErr w:type="spellEnd"/>
            <w:r w:rsidRPr="00B125A6">
              <w:rPr>
                <w:rFonts w:ascii="Verdana" w:hAnsi="Verdana"/>
                <w:b/>
                <w:sz w:val="22"/>
              </w:rPr>
              <w:t xml:space="preserve">, </w:t>
            </w:r>
            <w:proofErr w:type="spellStart"/>
            <w:r w:rsidRPr="00B125A6">
              <w:rPr>
                <w:rFonts w:ascii="Verdana" w:hAnsi="Verdana"/>
                <w:b/>
                <w:sz w:val="22"/>
              </w:rPr>
              <w:t>exemestane</w:t>
            </w:r>
            <w:proofErr w:type="spellEnd"/>
            <w:r w:rsidRPr="00B125A6">
              <w:rPr>
                <w:rFonts w:ascii="Verdana" w:hAnsi="Verdana"/>
                <w:b/>
                <w:sz w:val="22"/>
              </w:rPr>
              <w:t xml:space="preserve">, </w:t>
            </w:r>
            <w:proofErr w:type="spellStart"/>
            <w:r w:rsidRPr="00B125A6">
              <w:rPr>
                <w:rFonts w:ascii="Verdana" w:hAnsi="Verdana"/>
                <w:b/>
                <w:sz w:val="22"/>
              </w:rPr>
              <w:t>letrozole</w:t>
            </w:r>
            <w:proofErr w:type="spellEnd"/>
            <w:r w:rsidRPr="00B125A6">
              <w:rPr>
                <w:rFonts w:ascii="Verdana" w:hAnsi="Verdana"/>
                <w:b/>
                <w:sz w:val="22"/>
              </w:rPr>
              <w:t>)</w:t>
            </w:r>
          </w:p>
        </w:tc>
        <w:tc>
          <w:tcPr>
            <w:tcW w:w="4365" w:type="dxa"/>
            <w:hideMark/>
          </w:tcPr>
          <w:p w14:paraId="67DB403E" w14:textId="24009F83" w:rsidR="00B125A6" w:rsidRPr="00B125A6" w:rsidRDefault="00B125A6" w:rsidP="00B125A6">
            <w:pPr>
              <w:spacing w:before="280"/>
              <w:jc w:val="center"/>
              <w:rPr>
                <w:rFonts w:ascii="Verdana" w:hAnsi="Verdana"/>
                <w:bCs/>
                <w:sz w:val="22"/>
              </w:rPr>
            </w:pPr>
            <w:r w:rsidRPr="00B125A6">
              <w:rPr>
                <w:rFonts w:ascii="Verdana" w:hAnsi="Verdana"/>
                <w:bCs/>
                <w:sz w:val="22"/>
              </w:rPr>
              <w:t xml:space="preserve">14 (unable to split </w:t>
            </w:r>
            <w:proofErr w:type="spellStart"/>
            <w:r w:rsidRPr="00B125A6">
              <w:rPr>
                <w:rFonts w:ascii="Verdana" w:hAnsi="Verdana"/>
                <w:bCs/>
                <w:sz w:val="22"/>
              </w:rPr>
              <w:t>ribociclib</w:t>
            </w:r>
            <w:proofErr w:type="spellEnd"/>
            <w:r w:rsidRPr="00B125A6">
              <w:rPr>
                <w:rFonts w:ascii="Verdana" w:hAnsi="Verdana"/>
                <w:bCs/>
                <w:sz w:val="22"/>
              </w:rPr>
              <w:t xml:space="preserve"> patients)</w:t>
            </w:r>
          </w:p>
        </w:tc>
      </w:tr>
      <w:tr w:rsidR="00B125A6" w:rsidRPr="00B125A6" w14:paraId="6B4A86DF" w14:textId="77777777" w:rsidTr="00B125A6">
        <w:trPr>
          <w:trHeight w:val="290"/>
        </w:trPr>
        <w:tc>
          <w:tcPr>
            <w:tcW w:w="6091" w:type="dxa"/>
            <w:hideMark/>
          </w:tcPr>
          <w:p w14:paraId="692D240D"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Ribociclib</w:t>
            </w:r>
            <w:proofErr w:type="spellEnd"/>
            <w:r w:rsidRPr="00B125A6">
              <w:rPr>
                <w:rFonts w:ascii="Verdana" w:hAnsi="Verdana"/>
                <w:b/>
                <w:sz w:val="22"/>
              </w:rPr>
              <w:t xml:space="preserve"> + </w:t>
            </w:r>
            <w:proofErr w:type="spellStart"/>
            <w:r w:rsidRPr="00B125A6">
              <w:rPr>
                <w:rFonts w:ascii="Verdana" w:hAnsi="Verdana"/>
                <w:b/>
                <w:sz w:val="22"/>
              </w:rPr>
              <w:t>Fulvestrant</w:t>
            </w:r>
            <w:proofErr w:type="spellEnd"/>
          </w:p>
        </w:tc>
        <w:tc>
          <w:tcPr>
            <w:tcW w:w="4365" w:type="dxa"/>
            <w:hideMark/>
          </w:tcPr>
          <w:p w14:paraId="03CD0521" w14:textId="77777777" w:rsidR="00B125A6" w:rsidRPr="00B125A6" w:rsidRDefault="00B125A6" w:rsidP="00B125A6">
            <w:pPr>
              <w:spacing w:before="280"/>
              <w:jc w:val="center"/>
              <w:rPr>
                <w:rFonts w:ascii="Verdana" w:hAnsi="Verdana"/>
                <w:bCs/>
                <w:sz w:val="22"/>
              </w:rPr>
            </w:pPr>
            <w:r w:rsidRPr="00B125A6">
              <w:rPr>
                <w:rFonts w:ascii="Verdana" w:hAnsi="Verdana"/>
                <w:bCs/>
                <w:sz w:val="22"/>
              </w:rPr>
              <w:t>See above</w:t>
            </w:r>
          </w:p>
        </w:tc>
      </w:tr>
      <w:tr w:rsidR="00B125A6" w:rsidRPr="00B125A6" w14:paraId="258F0034" w14:textId="77777777" w:rsidTr="00B125A6">
        <w:trPr>
          <w:trHeight w:val="290"/>
        </w:trPr>
        <w:tc>
          <w:tcPr>
            <w:tcW w:w="6091" w:type="dxa"/>
            <w:hideMark/>
          </w:tcPr>
          <w:p w14:paraId="25250895"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Sacituzumab</w:t>
            </w:r>
            <w:proofErr w:type="spellEnd"/>
            <w:r w:rsidRPr="00B125A6">
              <w:rPr>
                <w:rFonts w:ascii="Verdana" w:hAnsi="Verdana"/>
                <w:b/>
                <w:sz w:val="22"/>
              </w:rPr>
              <w:t xml:space="preserve"> </w:t>
            </w:r>
            <w:proofErr w:type="spellStart"/>
            <w:r w:rsidRPr="00B125A6">
              <w:rPr>
                <w:rFonts w:ascii="Verdana" w:hAnsi="Verdana"/>
                <w:b/>
                <w:sz w:val="22"/>
              </w:rPr>
              <w:t>Govitecan</w:t>
            </w:r>
            <w:proofErr w:type="spellEnd"/>
          </w:p>
        </w:tc>
        <w:tc>
          <w:tcPr>
            <w:tcW w:w="4365" w:type="dxa"/>
            <w:hideMark/>
          </w:tcPr>
          <w:p w14:paraId="18C70171" w14:textId="07C99370" w:rsidR="00B125A6" w:rsidRPr="00B125A6" w:rsidRDefault="00B125A6" w:rsidP="00B125A6">
            <w:pPr>
              <w:spacing w:before="280"/>
              <w:jc w:val="center"/>
              <w:rPr>
                <w:rFonts w:ascii="Verdana" w:hAnsi="Verdana"/>
                <w:bCs/>
                <w:sz w:val="22"/>
              </w:rPr>
            </w:pPr>
            <w:r w:rsidRPr="00B125A6">
              <w:rPr>
                <w:rFonts w:ascii="Verdana" w:hAnsi="Verdana"/>
                <w:bCs/>
                <w:sz w:val="22"/>
              </w:rPr>
              <w:t>&lt;5*</w:t>
            </w:r>
          </w:p>
        </w:tc>
      </w:tr>
      <w:tr w:rsidR="00B125A6" w:rsidRPr="00B125A6" w14:paraId="578D8336" w14:textId="77777777" w:rsidTr="00B125A6">
        <w:trPr>
          <w:trHeight w:val="580"/>
        </w:trPr>
        <w:tc>
          <w:tcPr>
            <w:tcW w:w="6091" w:type="dxa"/>
            <w:hideMark/>
          </w:tcPr>
          <w:p w14:paraId="7A078E8C"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Taxane</w:t>
            </w:r>
            <w:proofErr w:type="spellEnd"/>
            <w:r w:rsidRPr="00B125A6">
              <w:rPr>
                <w:rFonts w:ascii="Verdana" w:hAnsi="Verdana"/>
                <w:b/>
                <w:sz w:val="22"/>
              </w:rPr>
              <w:t xml:space="preserve"> (e.g. docetaxel, paclitaxel, nab-paclitaxel) as a single agent </w:t>
            </w:r>
          </w:p>
        </w:tc>
        <w:tc>
          <w:tcPr>
            <w:tcW w:w="4365" w:type="dxa"/>
            <w:hideMark/>
          </w:tcPr>
          <w:p w14:paraId="0EF491E4" w14:textId="77777777" w:rsidR="00B125A6" w:rsidRPr="00B125A6" w:rsidRDefault="00B125A6" w:rsidP="00B125A6">
            <w:pPr>
              <w:spacing w:before="280"/>
              <w:jc w:val="center"/>
              <w:rPr>
                <w:rFonts w:ascii="Verdana" w:hAnsi="Verdana"/>
                <w:bCs/>
                <w:sz w:val="22"/>
              </w:rPr>
            </w:pPr>
            <w:r w:rsidRPr="00B125A6">
              <w:rPr>
                <w:rFonts w:ascii="Verdana" w:hAnsi="Verdana"/>
                <w:bCs/>
                <w:sz w:val="22"/>
              </w:rPr>
              <w:t>39</w:t>
            </w:r>
          </w:p>
        </w:tc>
      </w:tr>
      <w:tr w:rsidR="00B125A6" w:rsidRPr="00B125A6" w14:paraId="35DE0E4D" w14:textId="77777777" w:rsidTr="00B125A6">
        <w:trPr>
          <w:trHeight w:val="290"/>
        </w:trPr>
        <w:tc>
          <w:tcPr>
            <w:tcW w:w="6091" w:type="dxa"/>
            <w:hideMark/>
          </w:tcPr>
          <w:p w14:paraId="6AEF8EF9"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Trastuzumab</w:t>
            </w:r>
            <w:proofErr w:type="spellEnd"/>
            <w:r w:rsidRPr="00B125A6">
              <w:rPr>
                <w:rFonts w:ascii="Verdana" w:hAnsi="Verdana"/>
                <w:b/>
                <w:sz w:val="22"/>
              </w:rPr>
              <w:t xml:space="preserve"> as a single agent or in combination</w:t>
            </w:r>
          </w:p>
        </w:tc>
        <w:tc>
          <w:tcPr>
            <w:tcW w:w="4365" w:type="dxa"/>
            <w:hideMark/>
          </w:tcPr>
          <w:p w14:paraId="034CD6EE" w14:textId="77777777" w:rsidR="00B125A6" w:rsidRPr="00B125A6" w:rsidRDefault="00B125A6" w:rsidP="00B125A6">
            <w:pPr>
              <w:spacing w:before="280"/>
              <w:jc w:val="center"/>
              <w:rPr>
                <w:rFonts w:ascii="Verdana" w:hAnsi="Verdana"/>
                <w:bCs/>
                <w:sz w:val="22"/>
              </w:rPr>
            </w:pPr>
            <w:r w:rsidRPr="00B125A6">
              <w:rPr>
                <w:rFonts w:ascii="Verdana" w:hAnsi="Verdana"/>
                <w:bCs/>
                <w:sz w:val="22"/>
              </w:rPr>
              <w:t>17</w:t>
            </w:r>
          </w:p>
        </w:tc>
      </w:tr>
      <w:tr w:rsidR="00B125A6" w:rsidRPr="00B125A6" w14:paraId="5B58BAAE" w14:textId="77777777" w:rsidTr="00B125A6">
        <w:trPr>
          <w:trHeight w:val="290"/>
        </w:trPr>
        <w:tc>
          <w:tcPr>
            <w:tcW w:w="6091" w:type="dxa"/>
            <w:hideMark/>
          </w:tcPr>
          <w:p w14:paraId="22D76F67"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Trastuzumab</w:t>
            </w:r>
            <w:proofErr w:type="spellEnd"/>
            <w:r w:rsidRPr="00B125A6">
              <w:rPr>
                <w:rFonts w:ascii="Verdana" w:hAnsi="Verdana"/>
                <w:b/>
                <w:sz w:val="22"/>
              </w:rPr>
              <w:t xml:space="preserve"> </w:t>
            </w:r>
            <w:proofErr w:type="spellStart"/>
            <w:r w:rsidRPr="00B125A6">
              <w:rPr>
                <w:rFonts w:ascii="Verdana" w:hAnsi="Verdana"/>
                <w:b/>
                <w:sz w:val="22"/>
              </w:rPr>
              <w:t>emtansine</w:t>
            </w:r>
            <w:proofErr w:type="spellEnd"/>
            <w:r w:rsidRPr="00B125A6">
              <w:rPr>
                <w:rFonts w:ascii="Verdana" w:hAnsi="Verdana"/>
                <w:b/>
                <w:sz w:val="22"/>
              </w:rPr>
              <w:t xml:space="preserve"> </w:t>
            </w:r>
          </w:p>
        </w:tc>
        <w:tc>
          <w:tcPr>
            <w:tcW w:w="4365" w:type="dxa"/>
            <w:hideMark/>
          </w:tcPr>
          <w:p w14:paraId="3DD97B37" w14:textId="77777777" w:rsidR="00B125A6" w:rsidRPr="00B125A6" w:rsidRDefault="00B125A6" w:rsidP="00B125A6">
            <w:pPr>
              <w:spacing w:before="280"/>
              <w:jc w:val="center"/>
              <w:rPr>
                <w:rFonts w:ascii="Verdana" w:hAnsi="Verdana"/>
                <w:bCs/>
                <w:sz w:val="22"/>
              </w:rPr>
            </w:pPr>
            <w:r w:rsidRPr="00B125A6">
              <w:rPr>
                <w:rFonts w:ascii="Verdana" w:hAnsi="Verdana"/>
                <w:bCs/>
                <w:sz w:val="22"/>
              </w:rPr>
              <w:t>8</w:t>
            </w:r>
          </w:p>
        </w:tc>
      </w:tr>
      <w:tr w:rsidR="00B125A6" w:rsidRPr="00B125A6" w14:paraId="1B086CEE" w14:textId="77777777" w:rsidTr="00B125A6">
        <w:trPr>
          <w:trHeight w:val="290"/>
        </w:trPr>
        <w:tc>
          <w:tcPr>
            <w:tcW w:w="6091" w:type="dxa"/>
            <w:hideMark/>
          </w:tcPr>
          <w:p w14:paraId="75FE8CE9" w14:textId="77777777" w:rsidR="00B125A6" w:rsidRPr="00B125A6" w:rsidRDefault="00B125A6" w:rsidP="00B125A6">
            <w:pPr>
              <w:spacing w:before="280"/>
              <w:rPr>
                <w:rFonts w:ascii="Verdana" w:hAnsi="Verdana"/>
                <w:b/>
                <w:sz w:val="22"/>
              </w:rPr>
            </w:pPr>
            <w:proofErr w:type="spellStart"/>
            <w:r w:rsidRPr="00B125A6">
              <w:rPr>
                <w:rFonts w:ascii="Verdana" w:hAnsi="Verdana"/>
                <w:b/>
                <w:sz w:val="22"/>
              </w:rPr>
              <w:t>Trastuzumab</w:t>
            </w:r>
            <w:proofErr w:type="spellEnd"/>
            <w:r w:rsidRPr="00B125A6">
              <w:rPr>
                <w:rFonts w:ascii="Verdana" w:hAnsi="Verdana"/>
                <w:b/>
                <w:sz w:val="22"/>
              </w:rPr>
              <w:t xml:space="preserve"> </w:t>
            </w:r>
            <w:proofErr w:type="spellStart"/>
            <w:r w:rsidRPr="00B125A6">
              <w:rPr>
                <w:rFonts w:ascii="Verdana" w:hAnsi="Verdana"/>
                <w:b/>
                <w:sz w:val="22"/>
              </w:rPr>
              <w:t>deruxtecan</w:t>
            </w:r>
            <w:proofErr w:type="spellEnd"/>
          </w:p>
        </w:tc>
        <w:tc>
          <w:tcPr>
            <w:tcW w:w="4365" w:type="dxa"/>
            <w:hideMark/>
          </w:tcPr>
          <w:p w14:paraId="4170AF78" w14:textId="77777777" w:rsidR="00B125A6" w:rsidRPr="00B125A6" w:rsidRDefault="00B125A6" w:rsidP="00B125A6">
            <w:pPr>
              <w:spacing w:before="280"/>
              <w:jc w:val="center"/>
              <w:rPr>
                <w:rFonts w:ascii="Verdana" w:hAnsi="Verdana"/>
                <w:bCs/>
                <w:sz w:val="22"/>
              </w:rPr>
            </w:pPr>
            <w:r w:rsidRPr="00B125A6">
              <w:rPr>
                <w:rFonts w:ascii="Verdana" w:hAnsi="Verdana"/>
                <w:bCs/>
                <w:sz w:val="22"/>
              </w:rPr>
              <w:t>6</w:t>
            </w:r>
          </w:p>
        </w:tc>
      </w:tr>
      <w:tr w:rsidR="00B125A6" w:rsidRPr="00B125A6" w14:paraId="7C4DC9EE" w14:textId="77777777" w:rsidTr="00B125A6">
        <w:trPr>
          <w:trHeight w:val="290"/>
        </w:trPr>
        <w:tc>
          <w:tcPr>
            <w:tcW w:w="6091" w:type="dxa"/>
            <w:hideMark/>
          </w:tcPr>
          <w:p w14:paraId="2D47B43D" w14:textId="77777777" w:rsidR="00B125A6" w:rsidRPr="00B125A6" w:rsidRDefault="00B125A6" w:rsidP="00B125A6">
            <w:pPr>
              <w:spacing w:before="280"/>
              <w:rPr>
                <w:rFonts w:ascii="Verdana" w:hAnsi="Verdana"/>
                <w:b/>
                <w:sz w:val="22"/>
              </w:rPr>
            </w:pPr>
            <w:r w:rsidRPr="00B125A6">
              <w:rPr>
                <w:rFonts w:ascii="Verdana" w:hAnsi="Verdana"/>
                <w:b/>
                <w:sz w:val="22"/>
              </w:rPr>
              <w:t>Any other active systemic anti-cancer therapy</w:t>
            </w:r>
          </w:p>
        </w:tc>
        <w:tc>
          <w:tcPr>
            <w:tcW w:w="4365" w:type="dxa"/>
            <w:hideMark/>
          </w:tcPr>
          <w:p w14:paraId="32DA5078" w14:textId="77777777" w:rsidR="00B125A6" w:rsidRPr="00B125A6" w:rsidRDefault="00B125A6" w:rsidP="00B125A6">
            <w:pPr>
              <w:spacing w:before="280"/>
              <w:jc w:val="center"/>
              <w:rPr>
                <w:rFonts w:ascii="Verdana" w:hAnsi="Verdana"/>
                <w:bCs/>
                <w:sz w:val="22"/>
              </w:rPr>
            </w:pPr>
            <w:r w:rsidRPr="00B125A6">
              <w:rPr>
                <w:rFonts w:ascii="Verdana" w:hAnsi="Verdana"/>
                <w:bCs/>
                <w:sz w:val="22"/>
              </w:rPr>
              <w:t>70</w:t>
            </w:r>
          </w:p>
        </w:tc>
      </w:tr>
    </w:tbl>
    <w:p w14:paraId="6839A26E" w14:textId="77777777" w:rsidR="00B125A6" w:rsidRDefault="00B125A6" w:rsidP="00DC0D5A">
      <w:pPr>
        <w:spacing w:before="280"/>
        <w:rPr>
          <w:rFonts w:ascii="Verdana" w:hAnsi="Verdana"/>
          <w:b/>
          <w:sz w:val="22"/>
        </w:rPr>
      </w:pPr>
    </w:p>
    <w:p w14:paraId="13C6898C" w14:textId="77777777" w:rsidR="00B125A6" w:rsidRDefault="00B125A6" w:rsidP="00DC0D5A">
      <w:pPr>
        <w:spacing w:before="280"/>
        <w:rPr>
          <w:rFonts w:ascii="Verdana" w:hAnsi="Verdana"/>
          <w:b/>
          <w:sz w:val="22"/>
        </w:rPr>
      </w:pPr>
    </w:p>
    <w:p w14:paraId="47EB5382" w14:textId="77777777" w:rsidR="00B125A6" w:rsidRDefault="00B125A6" w:rsidP="00DC0D5A">
      <w:pPr>
        <w:spacing w:before="280"/>
        <w:rPr>
          <w:rFonts w:ascii="Verdana" w:hAnsi="Verdana"/>
          <w:b/>
          <w:sz w:val="22"/>
        </w:rPr>
      </w:pPr>
    </w:p>
    <w:p w14:paraId="63800975" w14:textId="77777777" w:rsidR="00B125A6" w:rsidRDefault="00B125A6" w:rsidP="00DC0D5A">
      <w:pPr>
        <w:spacing w:before="280"/>
        <w:rPr>
          <w:rFonts w:ascii="Verdana" w:hAnsi="Verdana"/>
          <w:b/>
          <w:sz w:val="22"/>
        </w:rPr>
      </w:pPr>
    </w:p>
    <w:p w14:paraId="58AFE08A" w14:textId="4F1915FD" w:rsidR="00B125A6" w:rsidRPr="00B125A6" w:rsidRDefault="00B125A6" w:rsidP="00B125A6">
      <w:pPr>
        <w:spacing w:before="280"/>
        <w:jc w:val="both"/>
        <w:rPr>
          <w:rFonts w:ascii="Verdana" w:hAnsi="Verdana"/>
          <w:bCs/>
          <w:sz w:val="22"/>
        </w:rPr>
      </w:pPr>
      <w:r w:rsidRPr="00B125A6">
        <w:rPr>
          <w:rFonts w:ascii="Verdana" w:hAnsi="Verdana"/>
          <w:bCs/>
          <w:sz w:val="22"/>
        </w:rPr>
        <w:lastRenderedPageBreak/>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25A4EECB" w14:textId="77777777" w:rsidR="00273CD1" w:rsidRDefault="00273CD1" w:rsidP="00DC0D5A">
      <w:pPr>
        <w:spacing w:before="280"/>
        <w:rPr>
          <w:rFonts w:ascii="Verdana" w:hAnsi="Verdana"/>
          <w:b/>
          <w:sz w:val="22"/>
        </w:rPr>
      </w:pPr>
    </w:p>
    <w:p w14:paraId="0CEF1577" w14:textId="2DF185C0" w:rsidR="00B125A6" w:rsidRDefault="00273CD1" w:rsidP="00DC0D5A">
      <w:pPr>
        <w:spacing w:before="280"/>
        <w:rPr>
          <w:rFonts w:ascii="Verdana" w:hAnsi="Verdana"/>
          <w:b/>
          <w:sz w:val="22"/>
        </w:rPr>
      </w:pPr>
      <w:r w:rsidRPr="00273CD1">
        <w:rPr>
          <w:rFonts w:ascii="Verdana" w:hAnsi="Verdana"/>
          <w:b/>
          <w:sz w:val="22"/>
        </w:rPr>
        <w:t>Q2. If breast cancer is not treated at or within the Health Board, where are patients referred?</w:t>
      </w:r>
    </w:p>
    <w:p w14:paraId="54908070" w14:textId="367540E6" w:rsidR="00B125A6" w:rsidRPr="00273CD1" w:rsidRDefault="00273CD1" w:rsidP="00DC0D5A">
      <w:pPr>
        <w:spacing w:before="280"/>
        <w:rPr>
          <w:rFonts w:ascii="Verdana" w:hAnsi="Verdana"/>
          <w:bCs/>
          <w:sz w:val="22"/>
        </w:rPr>
      </w:pPr>
      <w:r w:rsidRPr="00273CD1">
        <w:rPr>
          <w:rFonts w:ascii="Verdana" w:hAnsi="Verdana"/>
          <w:bCs/>
          <w:sz w:val="22"/>
        </w:rPr>
        <w:t>Not Applicable</w:t>
      </w:r>
      <w:r>
        <w:rPr>
          <w:rFonts w:ascii="Verdana" w:hAnsi="Verdana"/>
          <w:bCs/>
          <w:sz w:val="22"/>
        </w:rPr>
        <w:t>.</w:t>
      </w:r>
    </w:p>
    <w:p w14:paraId="7312B69A" w14:textId="77777777" w:rsidR="00B125A6" w:rsidRDefault="00B125A6" w:rsidP="00DC0D5A">
      <w:pPr>
        <w:spacing w:before="280"/>
        <w:rPr>
          <w:rFonts w:ascii="Verdana" w:hAnsi="Verdana"/>
          <w:b/>
          <w:sz w:val="22"/>
        </w:rPr>
      </w:pPr>
    </w:p>
    <w:p w14:paraId="75970B72" w14:textId="57BFBD2C"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3129E7" w14:textId="77777777" w:rsidR="00B125A6" w:rsidRDefault="00B125A6" w:rsidP="00B125A6">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3AE1B83F" wp14:editId="00662AD2">
          <wp:simplePos x="0" y="0"/>
          <wp:positionH relativeFrom="column">
            <wp:posOffset>5469890</wp:posOffset>
          </wp:positionH>
          <wp:positionV relativeFrom="paragraph">
            <wp:posOffset>-330200</wp:posOffset>
          </wp:positionV>
          <wp:extent cx="2216110" cy="1270886"/>
          <wp:effectExtent l="0" t="0" r="0" b="0"/>
          <wp:wrapNone/>
          <wp:docPr id="2068376406"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w:t>
    </w:r>
    <w:proofErr w:type="spellStart"/>
    <w:r w:rsidRPr="000B6AF2">
      <w:rPr>
        <w:color w:val="1F355E"/>
        <w:sz w:val="14"/>
        <w:szCs w:val="14"/>
      </w:rPr>
      <w:t>Iechyd</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w:t>
    </w:r>
    <w:proofErr w:type="spellStart"/>
    <w:r w:rsidRPr="000B6AF2">
      <w:rPr>
        <w:color w:val="1F355E"/>
        <w:sz w:val="14"/>
        <w:szCs w:val="14"/>
      </w:rPr>
      <w:t>Abertawe</w:t>
    </w:r>
    <w:proofErr w:type="spellEnd"/>
    <w:r w:rsidRPr="000B6AF2">
      <w:rPr>
        <w:color w:val="1F355E"/>
        <w:sz w:val="14"/>
        <w:szCs w:val="14"/>
      </w:rPr>
      <w:t xml:space="preserv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w:t>
    </w:r>
    <w:proofErr w:type="spellStart"/>
    <w:r w:rsidRPr="000B6AF2">
      <w:rPr>
        <w:color w:val="1F355E"/>
        <w:sz w:val="14"/>
        <w:szCs w:val="14"/>
      </w:rPr>
      <w:t>Iechyd</w:t>
    </w:r>
    <w:proofErr w:type="spellEnd"/>
    <w:r w:rsidRPr="000B6AF2">
      <w:rPr>
        <w:color w:val="1F355E"/>
        <w:sz w:val="14"/>
        <w:szCs w:val="14"/>
      </w:rPr>
      <w:t xml:space="preserve">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w:t>
    </w:r>
    <w:proofErr w:type="spellStart"/>
    <w:r w:rsidRPr="000B6AF2">
      <w:rPr>
        <w:color w:val="1F355E"/>
        <w:sz w:val="14"/>
        <w:szCs w:val="14"/>
      </w:rPr>
      <w:t>Abertawe</w:t>
    </w:r>
    <w:proofErr w:type="spellEnd"/>
  </w:p>
  <w:p w14:paraId="3621685F" w14:textId="77777777" w:rsidR="00B125A6" w:rsidRPr="002B2CF6" w:rsidRDefault="00B125A6" w:rsidP="00B125A6">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3AADDC1B" w:rsidR="007D6A3E" w:rsidRDefault="00B125A6" w:rsidP="00B125A6">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2" w:name="_Hlk168407067"/>
    <w:bookmarkStart w:id="3"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bookmarkStart w:id="4" w:name="_Hlk169962369"/>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w:t>
    </w:r>
    <w:proofErr w:type="spellStart"/>
    <w:r w:rsidRPr="000B6AF2">
      <w:rPr>
        <w:color w:val="1F355E"/>
        <w:sz w:val="14"/>
        <w:szCs w:val="14"/>
      </w:rPr>
      <w:t>Iechyd</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w:t>
    </w:r>
    <w:proofErr w:type="spellStart"/>
    <w:r w:rsidRPr="000B6AF2">
      <w:rPr>
        <w:color w:val="1F355E"/>
        <w:sz w:val="14"/>
        <w:szCs w:val="14"/>
      </w:rPr>
      <w:t>Abertawe</w:t>
    </w:r>
    <w:proofErr w:type="spellEnd"/>
    <w:r w:rsidRPr="000B6AF2">
      <w:rPr>
        <w:color w:val="1F355E"/>
        <w:sz w:val="14"/>
        <w:szCs w:val="14"/>
      </w:rPr>
      <w:t xml:space="preserv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w:t>
    </w:r>
    <w:proofErr w:type="spellStart"/>
    <w:r w:rsidRPr="000B6AF2">
      <w:rPr>
        <w:color w:val="1F355E"/>
        <w:sz w:val="14"/>
        <w:szCs w:val="14"/>
      </w:rPr>
      <w:t>Iechyd</w:t>
    </w:r>
    <w:proofErr w:type="spellEnd"/>
    <w:r w:rsidRPr="000B6AF2">
      <w:rPr>
        <w:color w:val="1F355E"/>
        <w:sz w:val="14"/>
        <w:szCs w:val="14"/>
      </w:rPr>
      <w:t xml:space="preserve">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w:t>
    </w:r>
    <w:proofErr w:type="spellStart"/>
    <w:r w:rsidRPr="000B6AF2">
      <w:rPr>
        <w:color w:val="1F355E"/>
        <w:sz w:val="14"/>
        <w:szCs w:val="14"/>
      </w:rPr>
      <w:t>Abertawe</w:t>
    </w:r>
    <w:proofErr w:type="spellEnd"/>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2"/>
    <w:bookmarkEnd w:id="3"/>
  </w:p>
  <w:p w14:paraId="73827B55" w14:textId="4A9F659E" w:rsidR="00B73D24" w:rsidRDefault="00B73D24" w:rsidP="00B73D24">
    <w:pPr>
      <w:pStyle w:val="Footer"/>
    </w:pPr>
    <w:r>
      <w:tab/>
    </w:r>
    <w:r>
      <w:tab/>
    </w:r>
    <w:bookmarkEnd w:id="4"/>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AFE87B" w14:textId="77777777" w:rsidR="00DD5E37" w:rsidRDefault="00DD5E37" w:rsidP="007D6A3E">
      <w:pPr>
        <w:spacing w:before="0" w:after="0" w:line="240" w:lineRule="auto"/>
      </w:pPr>
      <w:bookmarkStart w:id="0" w:name="_Hlk169962355"/>
      <w:bookmarkEnd w:id="0"/>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w:t>
                          </w:r>
                          <w:proofErr w:type="spellStart"/>
                          <w:r w:rsidRPr="000B6AF2">
                            <w:rPr>
                              <w:b/>
                              <w:color w:val="1F355E"/>
                              <w:sz w:val="16"/>
                              <w:szCs w:val="20"/>
                            </w:rPr>
                            <w:t>Iechyd</w:t>
                          </w:r>
                          <w:proofErr w:type="spellEnd"/>
                          <w:r w:rsidRPr="000B6AF2">
                            <w:rPr>
                              <w:b/>
                              <w:color w:val="1F355E"/>
                              <w:sz w:val="16"/>
                              <w:szCs w:val="20"/>
                            </w:rPr>
                            <w:t xml:space="preserve"> </w:t>
                          </w:r>
                          <w:proofErr w:type="spellStart"/>
                          <w:r w:rsidRPr="000B6AF2">
                            <w:rPr>
                              <w:b/>
                              <w:color w:val="1F355E"/>
                              <w:sz w:val="16"/>
                              <w:szCs w:val="20"/>
                            </w:rPr>
                            <w:t>Prifysgol</w:t>
                          </w:r>
                          <w:proofErr w:type="spellEnd"/>
                          <w:r w:rsidRPr="000B6AF2">
                            <w:rPr>
                              <w:b/>
                              <w:color w:val="1F355E"/>
                              <w:sz w:val="16"/>
                              <w:szCs w:val="20"/>
                            </w:rPr>
                            <w:t xml:space="preserve"> Bae </w:t>
                          </w:r>
                          <w:proofErr w:type="spellStart"/>
                          <w:r w:rsidRPr="000B6AF2">
                            <w:rPr>
                              <w:b/>
                              <w:color w:val="1F355E"/>
                              <w:sz w:val="16"/>
                              <w:szCs w:val="20"/>
                            </w:rPr>
                            <w:t>Abertawe</w:t>
                          </w:r>
                          <w:proofErr w:type="spellEnd"/>
                          <w:r w:rsidRPr="000B6AF2">
                            <w:rPr>
                              <w:b/>
                              <w:color w:val="1F355E"/>
                              <w:sz w:val="16"/>
                              <w:szCs w:val="20"/>
                            </w:rPr>
                            <w:t xml:space="preserve"> </w:t>
                          </w:r>
                        </w:p>
                        <w:p w14:paraId="3D4DE5D0" w14:textId="77777777" w:rsidR="00B73D24" w:rsidRDefault="00B73D24" w:rsidP="00B73D24">
                          <w:pPr>
                            <w:spacing w:before="0" w:after="0" w:line="240" w:lineRule="auto"/>
                            <w:ind w:left="0" w:right="0"/>
                            <w:jc w:val="right"/>
                            <w:rPr>
                              <w:color w:val="1F355E"/>
                              <w:sz w:val="16"/>
                              <w:szCs w:val="20"/>
                            </w:rPr>
                          </w:pPr>
                          <w:proofErr w:type="gramStart"/>
                          <w:r w:rsidRPr="000B6AF2">
                            <w:rPr>
                              <w:color w:val="1F355E"/>
                              <w:sz w:val="16"/>
                              <w:szCs w:val="20"/>
                            </w:rPr>
                            <w:t>Un</w:t>
                          </w:r>
                          <w:proofErr w:type="gramEnd"/>
                          <w:r w:rsidRPr="000B6AF2">
                            <w:rPr>
                              <w:color w:val="1F355E"/>
                              <w:sz w:val="16"/>
                              <w:szCs w:val="20"/>
                            </w:rPr>
                            <w:t xml:space="preserve"> </w:t>
                          </w:r>
                          <w:proofErr w:type="spellStart"/>
                          <w:r w:rsidRPr="000B6AF2">
                            <w:rPr>
                              <w:color w:val="1F355E"/>
                              <w:sz w:val="16"/>
                              <w:szCs w:val="20"/>
                            </w:rPr>
                            <w:t>Porthfa</w:t>
                          </w:r>
                          <w:proofErr w:type="spellEnd"/>
                          <w:r w:rsidRPr="000B6AF2">
                            <w:rPr>
                              <w:color w:val="1F355E"/>
                              <w:sz w:val="16"/>
                              <w:szCs w:val="20"/>
                            </w:rPr>
                            <w:t xml:space="preserve"> Talbot, </w:t>
                          </w:r>
                          <w:proofErr w:type="spellStart"/>
                          <w:r w:rsidRPr="000B6AF2">
                            <w:rPr>
                              <w:color w:val="1F355E"/>
                              <w:sz w:val="16"/>
                              <w:szCs w:val="20"/>
                            </w:rPr>
                            <w:t>Parc</w:t>
                          </w:r>
                          <w:proofErr w:type="spellEnd"/>
                          <w:r w:rsidRPr="000B6AF2">
                            <w:rPr>
                              <w:color w:val="1F355E"/>
                              <w:sz w:val="16"/>
                              <w:szCs w:val="20"/>
                            </w:rPr>
                            <w:t xml:space="preserve">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73CD1"/>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55322"/>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125A6"/>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67406291">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1F0AAB-93A0-43F8-9A08-EE2201F1B4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68</TotalTime>
  <Pages>3</Pages>
  <Words>379</Words>
  <Characters>2165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22</cp:revision>
  <cp:lastPrinted>2019-03-26T11:11:00Z</cp:lastPrinted>
  <dcterms:created xsi:type="dcterms:W3CDTF">2021-09-13T07:38:00Z</dcterms:created>
  <dcterms:modified xsi:type="dcterms:W3CDTF">2024-06-24T14:30:00Z</dcterms:modified>
</cp:coreProperties>
</file>