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2BF6BB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D101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2BF6BB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D101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bookmarkStart w:id="0" w:name="_GoBack"/>
      <w:bookmarkEnd w:id="0"/>
    </w:p>
    <w:p w14:paraId="3E4B89E8" w14:textId="29F885D2" w:rsidR="00286642" w:rsidRDefault="009D1013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</w:t>
      </w:r>
      <w:r w:rsidR="001C5124" w:rsidRPr="001C5124">
        <w:rPr>
          <w:rFonts w:ascii="Verdana" w:hAnsi="Verdana"/>
          <w:b/>
          <w:sz w:val="22"/>
        </w:rPr>
        <w:t xml:space="preserve"> information of the registered Allied Health Professionals working in the </w:t>
      </w:r>
      <w:r w:rsidR="001C5124">
        <w:rPr>
          <w:rFonts w:ascii="Verdana" w:hAnsi="Verdana"/>
          <w:b/>
          <w:sz w:val="22"/>
        </w:rPr>
        <w:t>Health Board</w:t>
      </w:r>
      <w:r w:rsidR="001C5124" w:rsidRPr="001C5124">
        <w:rPr>
          <w:rFonts w:ascii="Verdana" w:hAnsi="Verdana"/>
          <w:b/>
          <w:sz w:val="22"/>
        </w:rPr>
        <w:t xml:space="preserve"> from the years 2018 to 2024 (</w:t>
      </w:r>
      <w:r w:rsidR="001C5124">
        <w:rPr>
          <w:rFonts w:ascii="Verdana" w:hAnsi="Verdana"/>
          <w:b/>
          <w:sz w:val="22"/>
        </w:rPr>
        <w:t>per year</w:t>
      </w:r>
      <w:r w:rsidR="001C5124" w:rsidRPr="001C5124">
        <w:rPr>
          <w:rFonts w:ascii="Verdana" w:hAnsi="Verdana"/>
          <w:b/>
          <w:sz w:val="22"/>
        </w:rPr>
        <w:t>)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5C88CD7E" w:rsidR="00A10460" w:rsidRDefault="00B27E3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appendices attached.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6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6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5124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1013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27E31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1B93E-2ABF-44D3-B2E8-363C2D3E0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2024-06-27T14:08:00Z</dcterms:modified>
</cp:coreProperties>
</file>