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B0315D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710E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24-F-012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B0315D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710E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24-F-012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1FE3CC7" w14:textId="1AF48E0C" w:rsidR="00B710E5" w:rsidRPr="00B710E5" w:rsidRDefault="00B710E5" w:rsidP="00B710E5">
      <w:pPr>
        <w:rPr>
          <w:rFonts w:ascii="Verdana" w:eastAsia="Times New Roman" w:hAnsi="Verdana"/>
          <w:b/>
          <w:sz w:val="22"/>
          <w:szCs w:val="22"/>
        </w:rPr>
      </w:pPr>
      <w:r w:rsidRPr="00B710E5">
        <w:rPr>
          <w:rFonts w:ascii="Verdana" w:eastAsia="Times New Roman" w:hAnsi="Verdana"/>
          <w:b/>
          <w:sz w:val="22"/>
          <w:szCs w:val="22"/>
        </w:rPr>
        <w:t xml:space="preserve">Thank you for confirming that SBUHB hold no information on the CDAO or the clinical governance arrangements for Swansea </w:t>
      </w:r>
      <w:proofErr w:type="spellStart"/>
      <w:r w:rsidRPr="00B710E5">
        <w:rPr>
          <w:rFonts w:ascii="Verdana" w:eastAsia="Times New Roman" w:hAnsi="Verdana"/>
          <w:b/>
          <w:sz w:val="22"/>
          <w:szCs w:val="22"/>
        </w:rPr>
        <w:t>Dyfodol</w:t>
      </w:r>
      <w:proofErr w:type="spellEnd"/>
      <w:r w:rsidRPr="00B710E5">
        <w:rPr>
          <w:rFonts w:ascii="Verdana" w:eastAsia="Times New Roman" w:hAnsi="Verdana"/>
          <w:b/>
          <w:sz w:val="22"/>
          <w:szCs w:val="22"/>
        </w:rPr>
        <w:t xml:space="preserve"> Service. As the </w:t>
      </w:r>
      <w:proofErr w:type="spellStart"/>
      <w:r w:rsidRPr="00B710E5">
        <w:rPr>
          <w:rFonts w:ascii="Verdana" w:eastAsia="Times New Roman" w:hAnsi="Verdana"/>
          <w:b/>
          <w:sz w:val="22"/>
          <w:szCs w:val="22"/>
        </w:rPr>
        <w:t>Dyfodol</w:t>
      </w:r>
      <w:proofErr w:type="spellEnd"/>
      <w:r w:rsidRPr="00B710E5">
        <w:rPr>
          <w:rFonts w:ascii="Verdana" w:eastAsia="Times New Roman" w:hAnsi="Verdana"/>
          <w:b/>
          <w:sz w:val="22"/>
          <w:szCs w:val="22"/>
        </w:rPr>
        <w:t xml:space="preserve"> service also delivers the RAPS program ( see link below), and Project Adder, can you confirm that Swansea Bay UHB  holds no information relating to the clinical governance of the</w:t>
      </w:r>
      <w:r w:rsidRPr="00B710E5">
        <w:rPr>
          <w:rFonts w:ascii="Verdana" w:eastAsia="Times New Roman" w:hAnsi="Verdana"/>
          <w:b/>
          <w:sz w:val="22"/>
          <w:szCs w:val="22"/>
        </w:rPr>
        <w:t>s</w:t>
      </w:r>
      <w:r w:rsidRPr="00B710E5">
        <w:rPr>
          <w:rFonts w:ascii="Verdana" w:eastAsia="Times New Roman" w:hAnsi="Verdana"/>
          <w:b/>
          <w:sz w:val="22"/>
          <w:szCs w:val="22"/>
        </w:rPr>
        <w:t>e projects also</w:t>
      </w:r>
      <w:r w:rsidRPr="00B710E5">
        <w:rPr>
          <w:rFonts w:ascii="Verdana" w:eastAsia="Times New Roman" w:hAnsi="Verdana"/>
          <w:b/>
          <w:sz w:val="22"/>
          <w:szCs w:val="22"/>
        </w:rPr>
        <w:t>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07BF9288" w:rsidR="00873328" w:rsidRPr="00B710E5" w:rsidRDefault="00B710E5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I can confirm that Swansea Bay University Health Board do not hold any information  </w:t>
      </w:r>
      <w:r w:rsidR="00EC1ADB">
        <w:rPr>
          <w:rFonts w:ascii="Verdana" w:hAnsi="Verdana"/>
          <w:bCs/>
          <w:noProof/>
          <w:sz w:val="22"/>
          <w:szCs w:val="22"/>
        </w:rPr>
        <w:t>relating to</w:t>
      </w:r>
      <w:r>
        <w:rPr>
          <w:rFonts w:ascii="Verdana" w:hAnsi="Verdana"/>
          <w:bCs/>
          <w:noProof/>
          <w:sz w:val="22"/>
          <w:szCs w:val="22"/>
        </w:rPr>
        <w:t xml:space="preserve"> the clinical governance of RAPS or Project Adder. </w:t>
      </w:r>
      <w:bookmarkStart w:id="0" w:name="_GoBack"/>
      <w:bookmarkEnd w:id="0"/>
    </w:p>
    <w:p w14:paraId="75970B72" w14:textId="48E3320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10E5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1ADB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3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312DFD-E1F0-4AA0-B79A-700F587349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60</TotalTime>
  <Pages>1</Pages>
  <Words>129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2024-06-26T09:20:00Z</dcterms:modified>
</cp:coreProperties>
</file>