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76BDAA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3D5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24-F-030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76BDAA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B3D5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24-F-030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C537C85" w14:textId="1AA4AED0" w:rsidR="00DB3D57" w:rsidRDefault="00DB3D57" w:rsidP="00DB3D57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DB3D57">
        <w:rPr>
          <w:rFonts w:ascii="Verdana" w:hAnsi="Verdana"/>
          <w:b/>
          <w:bCs/>
        </w:rPr>
        <w:t>In the past 6 months</w:t>
      </w:r>
      <w:r w:rsidR="00662FE2">
        <w:rPr>
          <w:rFonts w:ascii="Verdana" w:hAnsi="Verdana"/>
          <w:b/>
          <w:bCs/>
        </w:rPr>
        <w:t xml:space="preserve"> (Dec 2023 – May 2024)</w:t>
      </w:r>
      <w:r w:rsidRPr="00DB3D57">
        <w:rPr>
          <w:rFonts w:ascii="Verdana" w:hAnsi="Verdana"/>
          <w:b/>
          <w:bCs/>
        </w:rPr>
        <w:t>, what was the number of patients treated with a combination of Dabrafenib + Trametinib for the following conditions:</w:t>
      </w:r>
    </w:p>
    <w:p w14:paraId="3CC26ABB" w14:textId="77777777" w:rsidR="00DB3D57" w:rsidRPr="00DB3D57" w:rsidRDefault="00DB3D57" w:rsidP="00DB3D57">
      <w:pPr>
        <w:pStyle w:val="PlainText"/>
        <w:ind w:left="865"/>
        <w:rPr>
          <w:rFonts w:ascii="Verdana" w:hAnsi="Verdana"/>
          <w:b/>
          <w:bCs/>
        </w:rPr>
      </w:pPr>
    </w:p>
    <w:p w14:paraId="19DCB669" w14:textId="6E1B3506" w:rsidR="00DB3D57" w:rsidRPr="00DB3D57" w:rsidRDefault="00DB3D57" w:rsidP="00DB3D57">
      <w:pPr>
        <w:pStyle w:val="PlainText"/>
        <w:ind w:firstLine="505"/>
        <w:rPr>
          <w:rFonts w:ascii="Verdana" w:hAnsi="Verdana"/>
        </w:rPr>
      </w:pPr>
      <w:r w:rsidRPr="00DB3D57">
        <w:rPr>
          <w:rFonts w:ascii="Verdana" w:hAnsi="Verdana"/>
          <w:b/>
          <w:bCs/>
        </w:rPr>
        <w:t>A) Metastatic Melanoma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</w:rPr>
        <w:t>6</w:t>
      </w:r>
    </w:p>
    <w:p w14:paraId="434EA78C" w14:textId="61589785" w:rsidR="00DB3D57" w:rsidRPr="00DB3D57" w:rsidRDefault="00DB3D57" w:rsidP="00DB3D57">
      <w:pPr>
        <w:pStyle w:val="PlainText"/>
        <w:ind w:firstLine="505"/>
        <w:rPr>
          <w:rFonts w:ascii="Verdana" w:hAnsi="Verdana"/>
        </w:rPr>
      </w:pPr>
      <w:r w:rsidRPr="00DB3D57">
        <w:rPr>
          <w:rFonts w:ascii="Verdana" w:hAnsi="Verdana"/>
          <w:b/>
          <w:bCs/>
        </w:rPr>
        <w:t>B) Adjuvant Melanoma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</w:rPr>
        <w:t>11</w:t>
      </w:r>
    </w:p>
    <w:p w14:paraId="3B7E71B0" w14:textId="257B2ED4" w:rsidR="00DB3D57" w:rsidRPr="00DB3D57" w:rsidRDefault="00DB3D57" w:rsidP="00DB3D57">
      <w:pPr>
        <w:pStyle w:val="PlainText"/>
        <w:ind w:firstLine="505"/>
        <w:rPr>
          <w:rFonts w:ascii="Verdana" w:hAnsi="Verdana"/>
          <w:b/>
          <w:bCs/>
        </w:rPr>
      </w:pPr>
      <w:r w:rsidRPr="00DB3D57">
        <w:rPr>
          <w:rFonts w:ascii="Verdana" w:hAnsi="Verdana"/>
          <w:b/>
          <w:bCs/>
        </w:rPr>
        <w:t>C) BRAF mutated Lung Cancer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Pr="00DB3D57">
        <w:rPr>
          <w:rFonts w:ascii="Verdana" w:hAnsi="Verdana"/>
        </w:rPr>
        <w:t>&lt;5*</w:t>
      </w:r>
    </w:p>
    <w:p w14:paraId="7CDC3FE1" w14:textId="77777777" w:rsidR="00DB3D57" w:rsidRPr="00DB3D57" w:rsidRDefault="00DB3D57" w:rsidP="00DB3D57">
      <w:pPr>
        <w:pStyle w:val="PlainText"/>
        <w:rPr>
          <w:rFonts w:ascii="Verdana" w:hAnsi="Verdana"/>
          <w:b/>
          <w:bCs/>
        </w:rPr>
      </w:pPr>
    </w:p>
    <w:p w14:paraId="288B9DDD" w14:textId="7A2B464C" w:rsidR="00DB3D57" w:rsidRDefault="00DB3D57" w:rsidP="00DB3D57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DB3D57">
        <w:rPr>
          <w:rFonts w:ascii="Verdana" w:hAnsi="Verdana"/>
          <w:b/>
          <w:bCs/>
        </w:rPr>
        <w:t>In the past 6 months, what was the number of patients treated with a combination of Encorafenib (Braftovi) + Binimetnib (Mektovi) for the following conditions:</w:t>
      </w:r>
    </w:p>
    <w:p w14:paraId="4A5D58FA" w14:textId="77777777" w:rsidR="00DB3D57" w:rsidRPr="00DB3D57" w:rsidRDefault="00DB3D57" w:rsidP="00DB3D57">
      <w:pPr>
        <w:pStyle w:val="PlainText"/>
        <w:ind w:left="865"/>
        <w:rPr>
          <w:rFonts w:ascii="Verdana" w:hAnsi="Verdana"/>
          <w:b/>
          <w:bCs/>
        </w:rPr>
      </w:pPr>
    </w:p>
    <w:p w14:paraId="32D7ADB3" w14:textId="172F8053" w:rsidR="00DB3D57" w:rsidRPr="00DB3D57" w:rsidRDefault="00DB3D57" w:rsidP="00DB3D57">
      <w:pPr>
        <w:pStyle w:val="PlainText"/>
        <w:ind w:firstLine="505"/>
        <w:rPr>
          <w:rFonts w:ascii="Verdana" w:hAnsi="Verdana"/>
        </w:rPr>
      </w:pPr>
      <w:r w:rsidRPr="00DB3D57">
        <w:rPr>
          <w:rFonts w:ascii="Verdana" w:hAnsi="Verdana"/>
          <w:b/>
          <w:bCs/>
        </w:rPr>
        <w:t>A) Metastatic Melanoma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</w:rPr>
        <w:t>12</w:t>
      </w:r>
    </w:p>
    <w:p w14:paraId="58640293" w14:textId="62273A81" w:rsidR="00DB3D57" w:rsidRPr="00DB3D57" w:rsidRDefault="00DB3D57" w:rsidP="00DB3D57">
      <w:pPr>
        <w:pStyle w:val="PlainText"/>
        <w:ind w:firstLine="505"/>
        <w:rPr>
          <w:rFonts w:ascii="Verdana" w:hAnsi="Verdana"/>
        </w:rPr>
      </w:pPr>
      <w:r w:rsidRPr="00DB3D57">
        <w:rPr>
          <w:rFonts w:ascii="Verdana" w:hAnsi="Verdana"/>
          <w:b/>
          <w:bCs/>
        </w:rPr>
        <w:t>B) Colorectal Cancer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</w:rPr>
        <w:t>Nil</w:t>
      </w:r>
    </w:p>
    <w:p w14:paraId="0C9B04EA" w14:textId="77777777" w:rsidR="00DB3D57" w:rsidRDefault="00DB3D57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5B0BD3AD" w:rsidR="00A10460" w:rsidRDefault="00DB3D57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*</w:t>
      </w:r>
      <w:r w:rsidRPr="00DB3D57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9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34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349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349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C433D09"/>
    <w:multiLevelType w:val="hybridMultilevel"/>
    <w:tmpl w:val="7DE41E32"/>
    <w:lvl w:ilvl="0" w:tplc="D2E8AD72">
      <w:start w:val="1"/>
      <w:numFmt w:val="decimal"/>
      <w:lvlText w:val="%1)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6"/>
  </w:num>
  <w:num w:numId="5">
    <w:abstractNumId w:val="4"/>
  </w:num>
  <w:num w:numId="6">
    <w:abstractNumId w:val="3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62FE2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B3D5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B3D57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3D57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2024-07-08T12:09:00Z</dcterms:modified>
</cp:coreProperties>
</file>