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7EAD47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B7B3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24-F-042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7EAD47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B7B3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24-F-042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18CA466" w14:textId="77777777" w:rsidR="004B7B3D" w:rsidRDefault="004B7B3D" w:rsidP="00DC0D5A">
      <w:pPr>
        <w:spacing w:before="280"/>
        <w:rPr>
          <w:rFonts w:ascii="Verdana" w:hAnsi="Verdana"/>
          <w:b/>
          <w:sz w:val="22"/>
        </w:rPr>
      </w:pPr>
    </w:p>
    <w:tbl>
      <w:tblPr>
        <w:tblW w:w="8500" w:type="dxa"/>
        <w:tblInd w:w="978" w:type="dxa"/>
        <w:tblLook w:val="04A0" w:firstRow="1" w:lastRow="0" w:firstColumn="1" w:lastColumn="0" w:noHBand="0" w:noVBand="1"/>
      </w:tblPr>
      <w:tblGrid>
        <w:gridCol w:w="7225"/>
        <w:gridCol w:w="1275"/>
      </w:tblGrid>
      <w:tr w:rsidR="004B7B3D" w:rsidRPr="004B7B3D" w14:paraId="31D93AE9" w14:textId="77777777" w:rsidTr="004B7B3D">
        <w:trPr>
          <w:trHeight w:val="31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28850" w14:textId="77777777" w:rsidR="004B7B3D" w:rsidRPr="004B7B3D" w:rsidRDefault="004B7B3D" w:rsidP="004B7B3D">
            <w:pPr>
              <w:spacing w:before="0" w:after="0" w:line="240" w:lineRule="auto"/>
              <w:ind w:left="0" w:right="0"/>
              <w:rPr>
                <w:rFonts w:ascii="Verdana" w:eastAsia="Times New Roman" w:hAnsi="Verdana" w:cs="Calibri Light"/>
                <w:b/>
                <w:bCs/>
                <w:color w:val="000000"/>
                <w:sz w:val="22"/>
                <w:szCs w:val="22"/>
              </w:rPr>
            </w:pPr>
            <w:r w:rsidRPr="004B7B3D">
              <w:rPr>
                <w:rFonts w:ascii="Verdana" w:eastAsia="Times New Roman" w:hAnsi="Verdana" w:cs="Calibri Light"/>
                <w:b/>
                <w:bCs/>
                <w:color w:val="000000"/>
                <w:sz w:val="22"/>
                <w:szCs w:val="22"/>
              </w:rPr>
              <w:t xml:space="preserve">1. The total number of staff working in mental health who speak Welsh (to intermediate, </w:t>
            </w:r>
            <w:proofErr w:type="gramStart"/>
            <w:r w:rsidRPr="004B7B3D">
              <w:rPr>
                <w:rFonts w:ascii="Verdana" w:eastAsia="Times New Roman" w:hAnsi="Verdana" w:cs="Calibri Light"/>
                <w:b/>
                <w:bCs/>
                <w:color w:val="000000"/>
                <w:sz w:val="22"/>
                <w:szCs w:val="22"/>
              </w:rPr>
              <w:t>advanced</w:t>
            </w:r>
            <w:proofErr w:type="gramEnd"/>
            <w:r w:rsidRPr="004B7B3D">
              <w:rPr>
                <w:rFonts w:ascii="Verdana" w:eastAsia="Times New Roman" w:hAnsi="Verdana" w:cs="Calibri Light"/>
                <w:b/>
                <w:bCs/>
                <w:color w:val="000000"/>
                <w:sz w:val="22"/>
                <w:szCs w:val="22"/>
              </w:rPr>
              <w:t xml:space="preserve"> or proficient standard).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416BD" w14:textId="77777777" w:rsidR="004B7B3D" w:rsidRPr="004B7B3D" w:rsidRDefault="004B7B3D" w:rsidP="004B7B3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4B7B3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104</w:t>
            </w:r>
          </w:p>
        </w:tc>
      </w:tr>
      <w:tr w:rsidR="004B7B3D" w:rsidRPr="004B7B3D" w14:paraId="5267AC81" w14:textId="77777777" w:rsidTr="004B7B3D">
        <w:trPr>
          <w:trHeight w:val="310"/>
        </w:trPr>
        <w:tc>
          <w:tcPr>
            <w:tcW w:w="7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5C5D9" w14:textId="77777777" w:rsidR="004B7B3D" w:rsidRPr="004B7B3D" w:rsidRDefault="004B7B3D" w:rsidP="004B7B3D">
            <w:pPr>
              <w:spacing w:before="0" w:after="0" w:line="240" w:lineRule="auto"/>
              <w:ind w:left="0" w:right="0"/>
              <w:rPr>
                <w:rFonts w:ascii="Verdana" w:eastAsia="Times New Roman" w:hAnsi="Verdana" w:cs="Calibri Light"/>
                <w:b/>
                <w:bCs/>
                <w:color w:val="000000"/>
                <w:sz w:val="22"/>
                <w:szCs w:val="22"/>
              </w:rPr>
            </w:pPr>
            <w:r w:rsidRPr="004B7B3D">
              <w:rPr>
                <w:rFonts w:ascii="Verdana" w:eastAsia="Times New Roman" w:hAnsi="Verdana" w:cs="Calibri Light"/>
                <w:b/>
                <w:bCs/>
                <w:color w:val="000000"/>
                <w:sz w:val="22"/>
                <w:szCs w:val="22"/>
              </w:rPr>
              <w:t xml:space="preserve">2. The percentage of staff working in mental health who speak Welsh (to intermediate, </w:t>
            </w:r>
            <w:proofErr w:type="gramStart"/>
            <w:r w:rsidRPr="004B7B3D">
              <w:rPr>
                <w:rFonts w:ascii="Verdana" w:eastAsia="Times New Roman" w:hAnsi="Verdana" w:cs="Calibri Light"/>
                <w:b/>
                <w:bCs/>
                <w:color w:val="000000"/>
                <w:sz w:val="22"/>
                <w:szCs w:val="22"/>
              </w:rPr>
              <w:t>advanced</w:t>
            </w:r>
            <w:proofErr w:type="gramEnd"/>
            <w:r w:rsidRPr="004B7B3D">
              <w:rPr>
                <w:rFonts w:ascii="Verdana" w:eastAsia="Times New Roman" w:hAnsi="Verdana" w:cs="Calibri Light"/>
                <w:b/>
                <w:bCs/>
                <w:color w:val="000000"/>
                <w:sz w:val="22"/>
                <w:szCs w:val="22"/>
              </w:rPr>
              <w:t xml:space="preserve"> or proficient standard).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4016E" w14:textId="77777777" w:rsidR="004B7B3D" w:rsidRPr="004B7B3D" w:rsidRDefault="004B7B3D" w:rsidP="004B7B3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4B7B3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11.12%</w:t>
            </w:r>
          </w:p>
        </w:tc>
      </w:tr>
      <w:tr w:rsidR="004B7B3D" w:rsidRPr="004B7B3D" w14:paraId="5BD090A5" w14:textId="77777777" w:rsidTr="004B7B3D">
        <w:trPr>
          <w:trHeight w:val="310"/>
        </w:trPr>
        <w:tc>
          <w:tcPr>
            <w:tcW w:w="7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1BF01" w14:textId="77777777" w:rsidR="004B7B3D" w:rsidRPr="004B7B3D" w:rsidRDefault="004B7B3D" w:rsidP="004B7B3D">
            <w:pPr>
              <w:spacing w:before="0" w:after="0" w:line="240" w:lineRule="auto"/>
              <w:ind w:left="0" w:right="0"/>
              <w:rPr>
                <w:rFonts w:ascii="Verdana" w:eastAsia="Times New Roman" w:hAnsi="Verdana" w:cs="Calibri Light"/>
                <w:b/>
                <w:bCs/>
                <w:color w:val="000000"/>
                <w:sz w:val="22"/>
                <w:szCs w:val="22"/>
              </w:rPr>
            </w:pPr>
            <w:r w:rsidRPr="004B7B3D">
              <w:rPr>
                <w:rFonts w:ascii="Verdana" w:eastAsia="Times New Roman" w:hAnsi="Verdana" w:cs="Calibri Light"/>
                <w:b/>
                <w:bCs/>
                <w:color w:val="000000"/>
                <w:sz w:val="22"/>
                <w:szCs w:val="22"/>
              </w:rPr>
              <w:t xml:space="preserve">3. The total number of clinical psychologists who speak Welsh (to intermediate, </w:t>
            </w:r>
            <w:proofErr w:type="gramStart"/>
            <w:r w:rsidRPr="004B7B3D">
              <w:rPr>
                <w:rFonts w:ascii="Verdana" w:eastAsia="Times New Roman" w:hAnsi="Verdana" w:cs="Calibri Light"/>
                <w:b/>
                <w:bCs/>
                <w:color w:val="000000"/>
                <w:sz w:val="22"/>
                <w:szCs w:val="22"/>
              </w:rPr>
              <w:t>advanced</w:t>
            </w:r>
            <w:proofErr w:type="gramEnd"/>
            <w:r w:rsidRPr="004B7B3D">
              <w:rPr>
                <w:rFonts w:ascii="Verdana" w:eastAsia="Times New Roman" w:hAnsi="Verdana" w:cs="Calibri Light"/>
                <w:b/>
                <w:bCs/>
                <w:color w:val="000000"/>
                <w:sz w:val="22"/>
                <w:szCs w:val="22"/>
              </w:rPr>
              <w:t xml:space="preserve"> or proficient standard).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98A04" w14:textId="77777777" w:rsidR="004B7B3D" w:rsidRPr="004B7B3D" w:rsidRDefault="004B7B3D" w:rsidP="004B7B3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4B7B3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</w:t>
            </w:r>
          </w:p>
        </w:tc>
      </w:tr>
      <w:tr w:rsidR="004B7B3D" w:rsidRPr="004B7B3D" w14:paraId="5A385191" w14:textId="77777777" w:rsidTr="004B7B3D">
        <w:trPr>
          <w:trHeight w:val="310"/>
        </w:trPr>
        <w:tc>
          <w:tcPr>
            <w:tcW w:w="7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9F7EF" w14:textId="77777777" w:rsidR="004B7B3D" w:rsidRPr="004B7B3D" w:rsidRDefault="004B7B3D" w:rsidP="004B7B3D">
            <w:pPr>
              <w:spacing w:before="0" w:after="0" w:line="240" w:lineRule="auto"/>
              <w:ind w:left="0" w:right="0"/>
              <w:rPr>
                <w:rFonts w:ascii="Verdana" w:eastAsia="Times New Roman" w:hAnsi="Verdana" w:cs="Calibri Light"/>
                <w:b/>
                <w:bCs/>
                <w:color w:val="000000"/>
                <w:sz w:val="22"/>
                <w:szCs w:val="22"/>
              </w:rPr>
            </w:pPr>
            <w:r w:rsidRPr="004B7B3D">
              <w:rPr>
                <w:rFonts w:ascii="Verdana" w:eastAsia="Times New Roman" w:hAnsi="Verdana" w:cs="Calibri Light"/>
                <w:b/>
                <w:bCs/>
                <w:color w:val="000000"/>
                <w:sz w:val="22"/>
                <w:szCs w:val="22"/>
              </w:rPr>
              <w:t xml:space="preserve">4. Percentage of clinical psychologists who speak Welsh (to intermediate, </w:t>
            </w:r>
            <w:proofErr w:type="gramStart"/>
            <w:r w:rsidRPr="004B7B3D">
              <w:rPr>
                <w:rFonts w:ascii="Verdana" w:eastAsia="Times New Roman" w:hAnsi="Verdana" w:cs="Calibri Light"/>
                <w:b/>
                <w:bCs/>
                <w:color w:val="000000"/>
                <w:sz w:val="22"/>
                <w:szCs w:val="22"/>
              </w:rPr>
              <w:t>advanced</w:t>
            </w:r>
            <w:proofErr w:type="gramEnd"/>
            <w:r w:rsidRPr="004B7B3D">
              <w:rPr>
                <w:rFonts w:ascii="Verdana" w:eastAsia="Times New Roman" w:hAnsi="Verdana" w:cs="Calibri Light"/>
                <w:b/>
                <w:bCs/>
                <w:color w:val="000000"/>
                <w:sz w:val="22"/>
                <w:szCs w:val="22"/>
              </w:rPr>
              <w:t xml:space="preserve"> or proficient standard).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97E8B" w14:textId="77777777" w:rsidR="004B7B3D" w:rsidRPr="004B7B3D" w:rsidRDefault="004B7B3D" w:rsidP="004B7B3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4B7B3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7.69%</w:t>
            </w:r>
          </w:p>
        </w:tc>
      </w:tr>
    </w:tbl>
    <w:p w14:paraId="59368966" w14:textId="77777777" w:rsidR="004B7B3D" w:rsidRDefault="004B7B3D" w:rsidP="00DC0D5A">
      <w:pPr>
        <w:spacing w:before="280"/>
        <w:rPr>
          <w:rFonts w:ascii="Verdana" w:hAnsi="Verdana"/>
          <w:b/>
          <w:sz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4B7B3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CED637B"/>
    <w:multiLevelType w:val="multilevel"/>
    <w:tmpl w:val="7FECE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588810">
    <w:abstractNumId w:val="14"/>
  </w:num>
  <w:num w:numId="2" w16cid:durableId="90856693">
    <w:abstractNumId w:val="0"/>
  </w:num>
  <w:num w:numId="3" w16cid:durableId="1144783028">
    <w:abstractNumId w:val="9"/>
  </w:num>
  <w:num w:numId="4" w16cid:durableId="746653907">
    <w:abstractNumId w:val="16"/>
  </w:num>
  <w:num w:numId="5" w16cid:durableId="715399797">
    <w:abstractNumId w:val="4"/>
  </w:num>
  <w:num w:numId="6" w16cid:durableId="430273807">
    <w:abstractNumId w:val="3"/>
  </w:num>
  <w:num w:numId="7" w16cid:durableId="64378670">
    <w:abstractNumId w:val="11"/>
  </w:num>
  <w:num w:numId="8" w16cid:durableId="571083314">
    <w:abstractNumId w:val="15"/>
  </w:num>
  <w:num w:numId="9" w16cid:durableId="776830260">
    <w:abstractNumId w:val="18"/>
  </w:num>
  <w:num w:numId="10" w16cid:durableId="1137533103">
    <w:abstractNumId w:val="1"/>
  </w:num>
  <w:num w:numId="11" w16cid:durableId="2145922370">
    <w:abstractNumId w:val="10"/>
  </w:num>
  <w:num w:numId="12" w16cid:durableId="636185921">
    <w:abstractNumId w:val="13"/>
  </w:num>
  <w:num w:numId="13" w16cid:durableId="1924291136">
    <w:abstractNumId w:val="17"/>
  </w:num>
  <w:num w:numId="14" w16cid:durableId="9115494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2423479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04610710">
    <w:abstractNumId w:val="12"/>
  </w:num>
  <w:num w:numId="17" w16cid:durableId="781656329">
    <w:abstractNumId w:val="6"/>
  </w:num>
  <w:num w:numId="18" w16cid:durableId="1903368562">
    <w:abstractNumId w:val="2"/>
  </w:num>
  <w:num w:numId="19" w16cid:durableId="16431511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7A0A"/>
    <w:rsid w:val="000F6539"/>
    <w:rsid w:val="00111757"/>
    <w:rsid w:val="001276F0"/>
    <w:rsid w:val="001508FC"/>
    <w:rsid w:val="00185784"/>
    <w:rsid w:val="001B1339"/>
    <w:rsid w:val="001E2D50"/>
    <w:rsid w:val="001F4066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B7B3D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3626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1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7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5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76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24</cp:revision>
  <cp:lastPrinted>2019-03-26T11:11:00Z</cp:lastPrinted>
  <dcterms:created xsi:type="dcterms:W3CDTF">2021-09-13T07:38:00Z</dcterms:created>
  <dcterms:modified xsi:type="dcterms:W3CDTF">2024-07-17T05:51:00Z</dcterms:modified>
</cp:coreProperties>
</file>