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18A430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04F6B">
                              <w:rPr>
                                <w:rFonts w:ascii="Verdana" w:hAnsi="Verdana"/>
                                <w:b/>
                                <w:sz w:val="22"/>
                                <w:szCs w:val="22"/>
                              </w:rPr>
                              <w:t>24-F-044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618A430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04F6B">
                        <w:rPr>
                          <w:rFonts w:ascii="Verdana" w:hAnsi="Verdana"/>
                          <w:b/>
                          <w:sz w:val="22"/>
                          <w:szCs w:val="22"/>
                        </w:rPr>
                        <w:t>24-F-044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640A072" w14:textId="28E19F4E" w:rsidR="00204F6B" w:rsidRDefault="00204F6B" w:rsidP="00204F6B">
      <w:pPr>
        <w:numPr>
          <w:ilvl w:val="0"/>
          <w:numId w:val="19"/>
        </w:numPr>
        <w:spacing w:before="0" w:after="0" w:line="240" w:lineRule="auto"/>
        <w:ind w:right="0"/>
        <w:rPr>
          <w:rFonts w:ascii="Verdana" w:eastAsia="Times New Roman" w:hAnsi="Verdana"/>
          <w:b/>
          <w:bCs/>
          <w:sz w:val="22"/>
          <w:szCs w:val="22"/>
        </w:rPr>
      </w:pPr>
      <w:r w:rsidRPr="00204F6B">
        <w:rPr>
          <w:rFonts w:ascii="Verdana" w:eastAsia="Times New Roman" w:hAnsi="Verdana"/>
          <w:b/>
          <w:bCs/>
          <w:sz w:val="22"/>
          <w:szCs w:val="22"/>
        </w:rPr>
        <w:t>Have you used outsourcing providers last financial year? (April 2023 - March 2024)</w:t>
      </w:r>
    </w:p>
    <w:p w14:paraId="72A93545" w14:textId="77777777" w:rsidR="00204F6B" w:rsidRDefault="00204F6B" w:rsidP="00204F6B">
      <w:pPr>
        <w:spacing w:before="0" w:after="0" w:line="240" w:lineRule="auto"/>
        <w:ind w:left="720" w:right="0"/>
        <w:rPr>
          <w:rFonts w:ascii="Verdana" w:eastAsia="Times New Roman" w:hAnsi="Verdana"/>
          <w:b/>
          <w:bCs/>
          <w:sz w:val="22"/>
          <w:szCs w:val="22"/>
        </w:rPr>
      </w:pPr>
    </w:p>
    <w:p w14:paraId="057A1C11" w14:textId="606D9246" w:rsidR="00204F6B" w:rsidRDefault="00204F6B" w:rsidP="00204F6B">
      <w:pPr>
        <w:spacing w:before="0" w:after="0" w:line="240" w:lineRule="auto"/>
        <w:ind w:left="720" w:right="0"/>
        <w:rPr>
          <w:rFonts w:ascii="Verdana" w:eastAsia="Times New Roman" w:hAnsi="Verdana"/>
          <w:sz w:val="22"/>
          <w:szCs w:val="22"/>
        </w:rPr>
      </w:pPr>
      <w:r>
        <w:rPr>
          <w:rFonts w:ascii="Verdana" w:eastAsia="Times New Roman" w:hAnsi="Verdana"/>
          <w:sz w:val="22"/>
          <w:szCs w:val="22"/>
        </w:rPr>
        <w:t>Yes</w:t>
      </w:r>
    </w:p>
    <w:p w14:paraId="66916B28" w14:textId="77777777" w:rsidR="00204F6B" w:rsidRPr="00204F6B" w:rsidRDefault="00204F6B" w:rsidP="00204F6B">
      <w:pPr>
        <w:spacing w:before="0" w:after="0" w:line="240" w:lineRule="auto"/>
        <w:ind w:left="720" w:right="0"/>
        <w:rPr>
          <w:rFonts w:ascii="Verdana" w:eastAsia="Times New Roman" w:hAnsi="Verdana"/>
          <w:sz w:val="22"/>
          <w:szCs w:val="22"/>
        </w:rPr>
      </w:pPr>
    </w:p>
    <w:p w14:paraId="68581253" w14:textId="581B680B" w:rsidR="00204F6B" w:rsidRDefault="00204F6B" w:rsidP="00204F6B">
      <w:pPr>
        <w:numPr>
          <w:ilvl w:val="0"/>
          <w:numId w:val="19"/>
        </w:numPr>
        <w:spacing w:before="0" w:after="0" w:line="240" w:lineRule="auto"/>
        <w:ind w:right="0"/>
        <w:rPr>
          <w:rFonts w:ascii="Verdana" w:eastAsia="Times New Roman" w:hAnsi="Verdana"/>
          <w:b/>
          <w:bCs/>
          <w:sz w:val="22"/>
          <w:szCs w:val="22"/>
        </w:rPr>
      </w:pPr>
      <w:r w:rsidRPr="00204F6B">
        <w:rPr>
          <w:rFonts w:ascii="Verdana" w:eastAsia="Times New Roman" w:hAnsi="Verdana"/>
          <w:b/>
          <w:bCs/>
          <w:sz w:val="22"/>
          <w:szCs w:val="22"/>
        </w:rPr>
        <w:t>Which clinical activities have been outsourced and to which outsourcing provider in the last financial year (April 2023– March 2024)? Please detail your spend on outsourced activities by provider, specialty or procedure, and yearly spend. E.g. Company X, Endoscopy, £10000.</w:t>
      </w:r>
    </w:p>
    <w:p w14:paraId="2E735207" w14:textId="77777777" w:rsidR="00DC1A84" w:rsidRDefault="00DC1A84" w:rsidP="00DC1A84">
      <w:pPr>
        <w:spacing w:before="0" w:after="0" w:line="240" w:lineRule="auto"/>
        <w:ind w:left="720" w:right="0"/>
        <w:rPr>
          <w:rFonts w:ascii="Verdana" w:eastAsia="Times New Roman" w:hAnsi="Verdana"/>
          <w:b/>
          <w:bCs/>
          <w:sz w:val="22"/>
          <w:szCs w:val="22"/>
        </w:rPr>
      </w:pPr>
    </w:p>
    <w:tbl>
      <w:tblPr>
        <w:tblStyle w:val="TableGrid"/>
        <w:tblW w:w="0" w:type="auto"/>
        <w:tblInd w:w="704" w:type="dxa"/>
        <w:tblLook w:val="04A0" w:firstRow="1" w:lastRow="0" w:firstColumn="1" w:lastColumn="0" w:noHBand="0" w:noVBand="1"/>
      </w:tblPr>
      <w:tblGrid>
        <w:gridCol w:w="2707"/>
        <w:gridCol w:w="3856"/>
        <w:gridCol w:w="3076"/>
      </w:tblGrid>
      <w:tr w:rsidR="00DC1A84" w:rsidRPr="00DC1A84" w14:paraId="74D31E88" w14:textId="77777777" w:rsidTr="00DC1A84">
        <w:trPr>
          <w:trHeight w:val="315"/>
        </w:trPr>
        <w:tc>
          <w:tcPr>
            <w:tcW w:w="2707" w:type="dxa"/>
            <w:noWrap/>
            <w:hideMark/>
          </w:tcPr>
          <w:p w14:paraId="20E971EC" w14:textId="77777777" w:rsidR="00DC1A84" w:rsidRPr="00DC1A84" w:rsidRDefault="00DC1A84" w:rsidP="00DC1A84">
            <w:pPr>
              <w:spacing w:before="0" w:after="0" w:line="240" w:lineRule="auto"/>
              <w:ind w:left="720" w:right="0"/>
              <w:rPr>
                <w:rFonts w:ascii="Verdana" w:eastAsia="Times New Roman" w:hAnsi="Verdana"/>
                <w:b/>
                <w:bCs/>
                <w:sz w:val="22"/>
                <w:szCs w:val="22"/>
              </w:rPr>
            </w:pPr>
            <w:r w:rsidRPr="00DC1A84">
              <w:rPr>
                <w:rFonts w:ascii="Verdana" w:eastAsia="Times New Roman" w:hAnsi="Verdana"/>
                <w:b/>
                <w:bCs/>
                <w:sz w:val="22"/>
                <w:szCs w:val="22"/>
              </w:rPr>
              <w:t>Supplier</w:t>
            </w:r>
          </w:p>
        </w:tc>
        <w:tc>
          <w:tcPr>
            <w:tcW w:w="3856" w:type="dxa"/>
            <w:noWrap/>
            <w:hideMark/>
          </w:tcPr>
          <w:p w14:paraId="36C43763" w14:textId="11607236" w:rsidR="00DC1A84" w:rsidRPr="00DC1A84" w:rsidRDefault="00DC1A84" w:rsidP="00DC1A84">
            <w:pPr>
              <w:spacing w:before="0" w:after="0" w:line="240" w:lineRule="auto"/>
              <w:ind w:left="720" w:right="0"/>
              <w:rPr>
                <w:rFonts w:ascii="Verdana" w:eastAsia="Times New Roman" w:hAnsi="Verdana"/>
                <w:b/>
                <w:bCs/>
                <w:sz w:val="22"/>
                <w:szCs w:val="22"/>
              </w:rPr>
            </w:pPr>
            <w:r w:rsidRPr="00DC1A84">
              <w:rPr>
                <w:rFonts w:ascii="Verdana" w:eastAsia="Times New Roman" w:hAnsi="Verdana"/>
                <w:b/>
                <w:bCs/>
                <w:sz w:val="22"/>
                <w:szCs w:val="22"/>
              </w:rPr>
              <w:t>Cost Centre Descript</w:t>
            </w:r>
            <w:r>
              <w:rPr>
                <w:rFonts w:ascii="Verdana" w:eastAsia="Times New Roman" w:hAnsi="Verdana"/>
                <w:b/>
                <w:bCs/>
                <w:sz w:val="22"/>
                <w:szCs w:val="22"/>
              </w:rPr>
              <w:t>i</w:t>
            </w:r>
            <w:r w:rsidRPr="00DC1A84">
              <w:rPr>
                <w:rFonts w:ascii="Verdana" w:eastAsia="Times New Roman" w:hAnsi="Verdana"/>
                <w:b/>
                <w:bCs/>
                <w:sz w:val="22"/>
                <w:szCs w:val="22"/>
              </w:rPr>
              <w:t>on</w:t>
            </w:r>
          </w:p>
        </w:tc>
        <w:tc>
          <w:tcPr>
            <w:tcW w:w="3076" w:type="dxa"/>
            <w:noWrap/>
            <w:hideMark/>
          </w:tcPr>
          <w:p w14:paraId="208DA3D6" w14:textId="77777777" w:rsidR="00DC1A84" w:rsidRPr="00DC1A84" w:rsidRDefault="00DC1A84" w:rsidP="00DC1A84">
            <w:pPr>
              <w:spacing w:before="0" w:after="0" w:line="240" w:lineRule="auto"/>
              <w:ind w:left="720" w:right="0"/>
              <w:rPr>
                <w:rFonts w:ascii="Verdana" w:eastAsia="Times New Roman" w:hAnsi="Verdana"/>
                <w:b/>
                <w:bCs/>
                <w:sz w:val="22"/>
                <w:szCs w:val="22"/>
              </w:rPr>
            </w:pPr>
            <w:r w:rsidRPr="00DC1A84">
              <w:rPr>
                <w:rFonts w:ascii="Verdana" w:eastAsia="Times New Roman" w:hAnsi="Verdana"/>
                <w:b/>
                <w:bCs/>
                <w:sz w:val="22"/>
                <w:szCs w:val="22"/>
              </w:rPr>
              <w:t xml:space="preserve"> Sum of Total £ </w:t>
            </w:r>
          </w:p>
        </w:tc>
      </w:tr>
      <w:tr w:rsidR="00DC1A84" w:rsidRPr="00DC1A84" w14:paraId="22D00F6B" w14:textId="77777777" w:rsidTr="00DC1A84">
        <w:trPr>
          <w:trHeight w:val="300"/>
        </w:trPr>
        <w:tc>
          <w:tcPr>
            <w:tcW w:w="2707" w:type="dxa"/>
            <w:noWrap/>
            <w:hideMark/>
          </w:tcPr>
          <w:p w14:paraId="624746C8"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BMI HEALTHCARE LTD</w:t>
            </w:r>
          </w:p>
        </w:tc>
        <w:tc>
          <w:tcPr>
            <w:tcW w:w="3856" w:type="dxa"/>
            <w:noWrap/>
            <w:hideMark/>
          </w:tcPr>
          <w:p w14:paraId="63735EC4"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General Surgery Medical Specialty</w:t>
            </w:r>
          </w:p>
        </w:tc>
        <w:tc>
          <w:tcPr>
            <w:tcW w:w="3076" w:type="dxa"/>
            <w:noWrap/>
            <w:hideMark/>
          </w:tcPr>
          <w:p w14:paraId="5C07658F" w14:textId="77777777"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xml:space="preserve"> £        64,796.20 </w:t>
            </w:r>
          </w:p>
        </w:tc>
      </w:tr>
      <w:tr w:rsidR="00DC1A84" w:rsidRPr="00DC1A84" w14:paraId="7935C30C" w14:textId="77777777" w:rsidTr="00DC1A84">
        <w:trPr>
          <w:trHeight w:val="300"/>
        </w:trPr>
        <w:tc>
          <w:tcPr>
            <w:tcW w:w="2707" w:type="dxa"/>
            <w:noWrap/>
            <w:hideMark/>
          </w:tcPr>
          <w:p w14:paraId="22EC4800" w14:textId="57D2DEE4" w:rsidR="00DC1A84" w:rsidRPr="00DC1A84" w:rsidRDefault="00DC1A84" w:rsidP="00DC1A84">
            <w:pPr>
              <w:spacing w:before="0" w:after="0" w:line="240" w:lineRule="auto"/>
              <w:ind w:left="720" w:right="0"/>
              <w:rPr>
                <w:rFonts w:ascii="Verdana" w:eastAsia="Times New Roman" w:hAnsi="Verdana"/>
                <w:sz w:val="20"/>
                <w:szCs w:val="20"/>
              </w:rPr>
            </w:pPr>
          </w:p>
        </w:tc>
        <w:tc>
          <w:tcPr>
            <w:tcW w:w="3856" w:type="dxa"/>
            <w:noWrap/>
            <w:hideMark/>
          </w:tcPr>
          <w:p w14:paraId="5D92F074"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Spinal Medical Specialty</w:t>
            </w:r>
          </w:p>
        </w:tc>
        <w:tc>
          <w:tcPr>
            <w:tcW w:w="3076" w:type="dxa"/>
            <w:noWrap/>
            <w:hideMark/>
          </w:tcPr>
          <w:p w14:paraId="691F84C7" w14:textId="6D4FC4B3"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xml:space="preserve"> £              </w:t>
            </w:r>
            <w:r w:rsidR="00513E99">
              <w:rPr>
                <w:rFonts w:ascii="Verdana" w:eastAsia="Times New Roman" w:hAnsi="Verdana"/>
                <w:sz w:val="20"/>
                <w:szCs w:val="20"/>
              </w:rPr>
              <w:t xml:space="preserve"> </w:t>
            </w:r>
            <w:r w:rsidRPr="00DC1A84">
              <w:rPr>
                <w:rFonts w:ascii="Verdana" w:eastAsia="Times New Roman" w:hAnsi="Verdana"/>
                <w:sz w:val="20"/>
                <w:szCs w:val="20"/>
              </w:rPr>
              <w:t xml:space="preserve">85.00 </w:t>
            </w:r>
          </w:p>
        </w:tc>
      </w:tr>
      <w:tr w:rsidR="00DC1A84" w:rsidRPr="00DC1A84" w14:paraId="7E91C28E" w14:textId="77777777" w:rsidTr="00DC1A84">
        <w:trPr>
          <w:trHeight w:val="315"/>
        </w:trPr>
        <w:tc>
          <w:tcPr>
            <w:tcW w:w="2707" w:type="dxa"/>
            <w:noWrap/>
            <w:hideMark/>
          </w:tcPr>
          <w:p w14:paraId="1E888DC3" w14:textId="4FBDA426" w:rsidR="00DC1A84" w:rsidRPr="00DC1A84" w:rsidRDefault="00DC1A84" w:rsidP="00DC1A84">
            <w:pPr>
              <w:spacing w:before="0" w:after="0" w:line="240" w:lineRule="auto"/>
              <w:ind w:left="720" w:right="0"/>
              <w:rPr>
                <w:rFonts w:ascii="Verdana" w:eastAsia="Times New Roman" w:hAnsi="Verdana"/>
                <w:sz w:val="20"/>
                <w:szCs w:val="20"/>
              </w:rPr>
            </w:pPr>
          </w:p>
        </w:tc>
        <w:tc>
          <w:tcPr>
            <w:tcW w:w="3856" w:type="dxa"/>
            <w:noWrap/>
            <w:hideMark/>
          </w:tcPr>
          <w:p w14:paraId="77B3229D"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Trauma &amp; Orthopaedics Medical Specialty</w:t>
            </w:r>
          </w:p>
        </w:tc>
        <w:tc>
          <w:tcPr>
            <w:tcW w:w="3076" w:type="dxa"/>
            <w:noWrap/>
            <w:hideMark/>
          </w:tcPr>
          <w:p w14:paraId="2E43EAC1" w14:textId="77777777"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xml:space="preserve"> £      146,857.70 </w:t>
            </w:r>
          </w:p>
        </w:tc>
      </w:tr>
      <w:tr w:rsidR="00DC1A84" w:rsidRPr="00DC1A84" w14:paraId="749BFA1D" w14:textId="77777777" w:rsidTr="00DC1A84">
        <w:trPr>
          <w:trHeight w:val="315"/>
        </w:trPr>
        <w:tc>
          <w:tcPr>
            <w:tcW w:w="2707" w:type="dxa"/>
            <w:noWrap/>
            <w:hideMark/>
          </w:tcPr>
          <w:p w14:paraId="38E1B6A0" w14:textId="77777777" w:rsidR="00DC1A84" w:rsidRPr="00DC1A84" w:rsidRDefault="00DC1A84" w:rsidP="00DC1A84">
            <w:pPr>
              <w:spacing w:before="0" w:after="0" w:line="240" w:lineRule="auto"/>
              <w:ind w:left="720" w:right="0"/>
              <w:rPr>
                <w:rFonts w:ascii="Verdana" w:eastAsia="Times New Roman" w:hAnsi="Verdana"/>
                <w:sz w:val="20"/>
                <w:szCs w:val="20"/>
              </w:rPr>
            </w:pPr>
          </w:p>
        </w:tc>
        <w:tc>
          <w:tcPr>
            <w:tcW w:w="3856" w:type="dxa"/>
            <w:noWrap/>
            <w:hideMark/>
          </w:tcPr>
          <w:p w14:paraId="4627E779" w14:textId="77777777" w:rsidR="00DC1A84" w:rsidRPr="00DC1A84" w:rsidRDefault="00DC1A84" w:rsidP="00DC1A84">
            <w:pPr>
              <w:spacing w:before="0" w:after="0" w:line="240" w:lineRule="auto"/>
              <w:ind w:left="720" w:right="0"/>
              <w:rPr>
                <w:rFonts w:ascii="Verdana" w:eastAsia="Times New Roman" w:hAnsi="Verdana"/>
                <w:sz w:val="20"/>
                <w:szCs w:val="20"/>
              </w:rPr>
            </w:pPr>
          </w:p>
        </w:tc>
        <w:tc>
          <w:tcPr>
            <w:tcW w:w="3076" w:type="dxa"/>
            <w:noWrap/>
            <w:hideMark/>
          </w:tcPr>
          <w:p w14:paraId="03E7F483" w14:textId="77777777" w:rsidR="00DC1A84" w:rsidRPr="00DC1A84" w:rsidRDefault="00DC1A84" w:rsidP="00DC1A84">
            <w:pPr>
              <w:spacing w:before="0" w:after="0" w:line="240" w:lineRule="auto"/>
              <w:ind w:left="720" w:right="0"/>
              <w:rPr>
                <w:rFonts w:ascii="Verdana" w:eastAsia="Times New Roman" w:hAnsi="Verdana"/>
                <w:sz w:val="20"/>
                <w:szCs w:val="20"/>
              </w:rPr>
            </w:pPr>
          </w:p>
        </w:tc>
      </w:tr>
      <w:tr w:rsidR="00DC1A84" w:rsidRPr="00DC1A84" w14:paraId="344C43BE" w14:textId="77777777" w:rsidTr="00DC1A84">
        <w:trPr>
          <w:trHeight w:val="300"/>
        </w:trPr>
        <w:tc>
          <w:tcPr>
            <w:tcW w:w="2707" w:type="dxa"/>
            <w:noWrap/>
            <w:hideMark/>
          </w:tcPr>
          <w:p w14:paraId="1ED7110A"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CYTED UK LTD</w:t>
            </w:r>
          </w:p>
        </w:tc>
        <w:tc>
          <w:tcPr>
            <w:tcW w:w="3856" w:type="dxa"/>
            <w:noWrap/>
            <w:hideMark/>
          </w:tcPr>
          <w:p w14:paraId="3BB572B1"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Cellular Pathology</w:t>
            </w:r>
          </w:p>
        </w:tc>
        <w:tc>
          <w:tcPr>
            <w:tcW w:w="3076" w:type="dxa"/>
            <w:noWrap/>
            <w:hideMark/>
          </w:tcPr>
          <w:p w14:paraId="3AFDC3C6" w14:textId="77777777"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xml:space="preserve"> £      418,278.00 </w:t>
            </w:r>
          </w:p>
        </w:tc>
      </w:tr>
      <w:tr w:rsidR="00DC1A84" w:rsidRPr="00DC1A84" w14:paraId="5949313B" w14:textId="77777777" w:rsidTr="00DC1A84">
        <w:trPr>
          <w:trHeight w:val="315"/>
        </w:trPr>
        <w:tc>
          <w:tcPr>
            <w:tcW w:w="2707" w:type="dxa"/>
            <w:noWrap/>
            <w:hideMark/>
          </w:tcPr>
          <w:p w14:paraId="6CCFAE6E" w14:textId="394F1F0C" w:rsidR="00DC1A84" w:rsidRPr="00DC1A84" w:rsidRDefault="00DC1A84" w:rsidP="00DC1A84">
            <w:pPr>
              <w:spacing w:before="0" w:after="0" w:line="240" w:lineRule="auto"/>
              <w:ind w:left="720" w:right="0"/>
              <w:rPr>
                <w:rFonts w:ascii="Verdana" w:eastAsia="Times New Roman" w:hAnsi="Verdana"/>
                <w:sz w:val="20"/>
                <w:szCs w:val="20"/>
              </w:rPr>
            </w:pPr>
          </w:p>
        </w:tc>
        <w:tc>
          <w:tcPr>
            <w:tcW w:w="3856" w:type="dxa"/>
            <w:noWrap/>
            <w:hideMark/>
          </w:tcPr>
          <w:p w14:paraId="7663AD11"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Obs &amp; Gynae Medical Specialty</w:t>
            </w:r>
          </w:p>
        </w:tc>
        <w:tc>
          <w:tcPr>
            <w:tcW w:w="3076" w:type="dxa"/>
            <w:noWrap/>
            <w:hideMark/>
          </w:tcPr>
          <w:p w14:paraId="68F34FCC" w14:textId="77777777"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xml:space="preserve"> £          1,305.00 </w:t>
            </w:r>
          </w:p>
        </w:tc>
      </w:tr>
      <w:tr w:rsidR="00DC1A84" w:rsidRPr="00DC1A84" w14:paraId="61A79E1E" w14:textId="77777777" w:rsidTr="00DC1A84">
        <w:trPr>
          <w:trHeight w:val="315"/>
        </w:trPr>
        <w:tc>
          <w:tcPr>
            <w:tcW w:w="2707" w:type="dxa"/>
            <w:noWrap/>
            <w:hideMark/>
          </w:tcPr>
          <w:p w14:paraId="67F28264" w14:textId="77777777" w:rsidR="00DC1A84" w:rsidRPr="00DC1A84" w:rsidRDefault="00DC1A84" w:rsidP="00DC1A84">
            <w:pPr>
              <w:spacing w:before="0" w:after="0" w:line="240" w:lineRule="auto"/>
              <w:ind w:left="720" w:right="0"/>
              <w:rPr>
                <w:rFonts w:ascii="Verdana" w:eastAsia="Times New Roman" w:hAnsi="Verdana"/>
                <w:sz w:val="20"/>
                <w:szCs w:val="20"/>
              </w:rPr>
            </w:pPr>
          </w:p>
        </w:tc>
        <w:tc>
          <w:tcPr>
            <w:tcW w:w="3856" w:type="dxa"/>
            <w:noWrap/>
            <w:hideMark/>
          </w:tcPr>
          <w:p w14:paraId="5D812DFD" w14:textId="77777777" w:rsidR="00DC1A84" w:rsidRPr="00DC1A84" w:rsidRDefault="00DC1A84" w:rsidP="00DC1A84">
            <w:pPr>
              <w:spacing w:before="0" w:after="0" w:line="240" w:lineRule="auto"/>
              <w:ind w:left="720" w:right="0"/>
              <w:rPr>
                <w:rFonts w:ascii="Verdana" w:eastAsia="Times New Roman" w:hAnsi="Verdana"/>
                <w:sz w:val="20"/>
                <w:szCs w:val="20"/>
              </w:rPr>
            </w:pPr>
          </w:p>
        </w:tc>
        <w:tc>
          <w:tcPr>
            <w:tcW w:w="3076" w:type="dxa"/>
            <w:noWrap/>
            <w:hideMark/>
          </w:tcPr>
          <w:p w14:paraId="3FCE1FD2" w14:textId="77777777" w:rsidR="00DC1A84" w:rsidRPr="00DC1A84" w:rsidRDefault="00DC1A84" w:rsidP="00DC1A84">
            <w:pPr>
              <w:spacing w:before="0" w:after="0" w:line="240" w:lineRule="auto"/>
              <w:ind w:left="720" w:right="0"/>
              <w:rPr>
                <w:rFonts w:ascii="Verdana" w:eastAsia="Times New Roman" w:hAnsi="Verdana"/>
                <w:sz w:val="20"/>
                <w:szCs w:val="20"/>
              </w:rPr>
            </w:pPr>
          </w:p>
        </w:tc>
      </w:tr>
      <w:tr w:rsidR="00DC1A84" w:rsidRPr="00DC1A84" w14:paraId="2F2D29CA" w14:textId="77777777" w:rsidTr="00DC1A84">
        <w:trPr>
          <w:trHeight w:val="315"/>
        </w:trPr>
        <w:tc>
          <w:tcPr>
            <w:tcW w:w="2707" w:type="dxa"/>
            <w:noWrap/>
            <w:hideMark/>
          </w:tcPr>
          <w:p w14:paraId="7669D523"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LD PATH LTD</w:t>
            </w:r>
          </w:p>
        </w:tc>
        <w:tc>
          <w:tcPr>
            <w:tcW w:w="3856" w:type="dxa"/>
            <w:noWrap/>
            <w:hideMark/>
          </w:tcPr>
          <w:p w14:paraId="5522A3AA"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Cellular Pathology</w:t>
            </w:r>
          </w:p>
        </w:tc>
        <w:tc>
          <w:tcPr>
            <w:tcW w:w="3076" w:type="dxa"/>
            <w:noWrap/>
            <w:hideMark/>
          </w:tcPr>
          <w:p w14:paraId="2CED85A7" w14:textId="77777777"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xml:space="preserve"> £      609,635.30 </w:t>
            </w:r>
          </w:p>
        </w:tc>
      </w:tr>
      <w:tr w:rsidR="00DC1A84" w:rsidRPr="00DC1A84" w14:paraId="49B42091" w14:textId="77777777" w:rsidTr="00DC1A84">
        <w:trPr>
          <w:trHeight w:val="315"/>
        </w:trPr>
        <w:tc>
          <w:tcPr>
            <w:tcW w:w="2707" w:type="dxa"/>
            <w:noWrap/>
            <w:hideMark/>
          </w:tcPr>
          <w:p w14:paraId="72A90737" w14:textId="77777777" w:rsidR="00DC1A84" w:rsidRPr="00DC1A84" w:rsidRDefault="00DC1A84" w:rsidP="00DC1A84">
            <w:pPr>
              <w:spacing w:before="0" w:after="0" w:line="240" w:lineRule="auto"/>
              <w:ind w:left="720" w:right="0"/>
              <w:rPr>
                <w:rFonts w:ascii="Verdana" w:eastAsia="Times New Roman" w:hAnsi="Verdana"/>
                <w:sz w:val="20"/>
                <w:szCs w:val="20"/>
              </w:rPr>
            </w:pPr>
          </w:p>
        </w:tc>
        <w:tc>
          <w:tcPr>
            <w:tcW w:w="3856" w:type="dxa"/>
            <w:noWrap/>
            <w:hideMark/>
          </w:tcPr>
          <w:p w14:paraId="5986CB34" w14:textId="77777777" w:rsidR="00DC1A84" w:rsidRPr="00DC1A84" w:rsidRDefault="00DC1A84" w:rsidP="00DC1A84">
            <w:pPr>
              <w:spacing w:before="0" w:after="0" w:line="240" w:lineRule="auto"/>
              <w:ind w:left="720" w:right="0"/>
              <w:rPr>
                <w:rFonts w:ascii="Verdana" w:eastAsia="Times New Roman" w:hAnsi="Verdana"/>
                <w:sz w:val="20"/>
                <w:szCs w:val="20"/>
              </w:rPr>
            </w:pPr>
          </w:p>
        </w:tc>
        <w:tc>
          <w:tcPr>
            <w:tcW w:w="3076" w:type="dxa"/>
            <w:noWrap/>
            <w:hideMark/>
          </w:tcPr>
          <w:p w14:paraId="232E7E68" w14:textId="77777777" w:rsidR="00DC1A84" w:rsidRPr="00DC1A84" w:rsidRDefault="00DC1A84" w:rsidP="00DC1A84">
            <w:pPr>
              <w:spacing w:before="0" w:after="0" w:line="240" w:lineRule="auto"/>
              <w:ind w:left="720" w:right="0"/>
              <w:rPr>
                <w:rFonts w:ascii="Verdana" w:eastAsia="Times New Roman" w:hAnsi="Verdana"/>
                <w:sz w:val="20"/>
                <w:szCs w:val="20"/>
              </w:rPr>
            </w:pPr>
          </w:p>
        </w:tc>
      </w:tr>
      <w:tr w:rsidR="00DC1A84" w:rsidRPr="00DC1A84" w14:paraId="72DAA7D1" w14:textId="77777777" w:rsidTr="00DC1A84">
        <w:trPr>
          <w:trHeight w:val="300"/>
        </w:trPr>
        <w:tc>
          <w:tcPr>
            <w:tcW w:w="2707" w:type="dxa"/>
            <w:noWrap/>
            <w:hideMark/>
          </w:tcPr>
          <w:p w14:paraId="1E522AC7"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NUFFIELD HEALTH</w:t>
            </w:r>
          </w:p>
        </w:tc>
        <w:tc>
          <w:tcPr>
            <w:tcW w:w="3856" w:type="dxa"/>
            <w:noWrap/>
            <w:hideMark/>
          </w:tcPr>
          <w:p w14:paraId="513FCE70"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ENT Medical Specialty</w:t>
            </w:r>
          </w:p>
        </w:tc>
        <w:tc>
          <w:tcPr>
            <w:tcW w:w="3076" w:type="dxa"/>
            <w:noWrap/>
            <w:hideMark/>
          </w:tcPr>
          <w:p w14:paraId="17DF76BB" w14:textId="77777777"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xml:space="preserve"> £        21,032.00 </w:t>
            </w:r>
          </w:p>
        </w:tc>
      </w:tr>
      <w:tr w:rsidR="00DC1A84" w:rsidRPr="00DC1A84" w14:paraId="6B33D21E" w14:textId="77777777" w:rsidTr="00DC1A84">
        <w:trPr>
          <w:trHeight w:val="300"/>
        </w:trPr>
        <w:tc>
          <w:tcPr>
            <w:tcW w:w="2707" w:type="dxa"/>
            <w:noWrap/>
            <w:hideMark/>
          </w:tcPr>
          <w:p w14:paraId="4964EC7E" w14:textId="2B66CFA6" w:rsidR="00DC1A84" w:rsidRPr="00DC1A84" w:rsidRDefault="00DC1A84" w:rsidP="00DC1A84">
            <w:pPr>
              <w:spacing w:before="0" w:after="0" w:line="240" w:lineRule="auto"/>
              <w:ind w:left="720" w:right="0"/>
              <w:rPr>
                <w:rFonts w:ascii="Verdana" w:eastAsia="Times New Roman" w:hAnsi="Verdana"/>
                <w:sz w:val="20"/>
                <w:szCs w:val="20"/>
              </w:rPr>
            </w:pPr>
          </w:p>
        </w:tc>
        <w:tc>
          <w:tcPr>
            <w:tcW w:w="3856" w:type="dxa"/>
            <w:noWrap/>
            <w:hideMark/>
          </w:tcPr>
          <w:p w14:paraId="3FD18972"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General Surgery Medical Specialty</w:t>
            </w:r>
          </w:p>
        </w:tc>
        <w:tc>
          <w:tcPr>
            <w:tcW w:w="3076" w:type="dxa"/>
            <w:noWrap/>
            <w:hideMark/>
          </w:tcPr>
          <w:p w14:paraId="6492B4ED" w14:textId="77777777"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xml:space="preserve"> £        43,632.40 </w:t>
            </w:r>
          </w:p>
        </w:tc>
      </w:tr>
      <w:tr w:rsidR="00DC1A84" w:rsidRPr="00DC1A84" w14:paraId="22DFBF1F" w14:textId="77777777" w:rsidTr="00DC1A84">
        <w:trPr>
          <w:trHeight w:val="300"/>
        </w:trPr>
        <w:tc>
          <w:tcPr>
            <w:tcW w:w="2707" w:type="dxa"/>
            <w:noWrap/>
            <w:hideMark/>
          </w:tcPr>
          <w:p w14:paraId="3E10C9ED" w14:textId="2238E74D" w:rsidR="00DC1A84" w:rsidRPr="00DC1A84" w:rsidRDefault="00DC1A84" w:rsidP="00DC1A84">
            <w:pPr>
              <w:spacing w:before="0" w:after="0" w:line="240" w:lineRule="auto"/>
              <w:ind w:left="720" w:right="0"/>
              <w:rPr>
                <w:rFonts w:ascii="Verdana" w:eastAsia="Times New Roman" w:hAnsi="Verdana"/>
                <w:sz w:val="20"/>
                <w:szCs w:val="20"/>
              </w:rPr>
            </w:pPr>
          </w:p>
        </w:tc>
        <w:tc>
          <w:tcPr>
            <w:tcW w:w="3856" w:type="dxa"/>
            <w:noWrap/>
            <w:hideMark/>
          </w:tcPr>
          <w:p w14:paraId="251F5AD9"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Obs &amp; Gynae Medical Specialty</w:t>
            </w:r>
          </w:p>
        </w:tc>
        <w:tc>
          <w:tcPr>
            <w:tcW w:w="3076" w:type="dxa"/>
            <w:noWrap/>
            <w:hideMark/>
          </w:tcPr>
          <w:p w14:paraId="3EECF0D4" w14:textId="77777777"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xml:space="preserve"> £        57,621.80 </w:t>
            </w:r>
          </w:p>
        </w:tc>
      </w:tr>
      <w:tr w:rsidR="00DC1A84" w:rsidRPr="00DC1A84" w14:paraId="063880E0" w14:textId="77777777" w:rsidTr="00DC1A84">
        <w:trPr>
          <w:trHeight w:val="315"/>
        </w:trPr>
        <w:tc>
          <w:tcPr>
            <w:tcW w:w="2707" w:type="dxa"/>
            <w:noWrap/>
            <w:hideMark/>
          </w:tcPr>
          <w:p w14:paraId="7CB3D463" w14:textId="7C0E4033" w:rsidR="00DC1A84" w:rsidRPr="00DC1A84" w:rsidRDefault="00DC1A84" w:rsidP="00DC1A84">
            <w:pPr>
              <w:spacing w:before="0" w:after="0" w:line="240" w:lineRule="auto"/>
              <w:ind w:left="720" w:right="0"/>
              <w:rPr>
                <w:rFonts w:ascii="Verdana" w:eastAsia="Times New Roman" w:hAnsi="Verdana"/>
                <w:sz w:val="20"/>
                <w:szCs w:val="20"/>
              </w:rPr>
            </w:pPr>
          </w:p>
        </w:tc>
        <w:tc>
          <w:tcPr>
            <w:tcW w:w="3856" w:type="dxa"/>
            <w:noWrap/>
            <w:hideMark/>
          </w:tcPr>
          <w:p w14:paraId="19E7C8C9"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Trauma &amp; Orthopaedics Medical Specialty</w:t>
            </w:r>
          </w:p>
        </w:tc>
        <w:tc>
          <w:tcPr>
            <w:tcW w:w="3076" w:type="dxa"/>
            <w:noWrap/>
            <w:hideMark/>
          </w:tcPr>
          <w:p w14:paraId="6C0E935E" w14:textId="77777777"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xml:space="preserve"> £      752,852.50 </w:t>
            </w:r>
          </w:p>
        </w:tc>
      </w:tr>
      <w:tr w:rsidR="00DC1A84" w:rsidRPr="00DC1A84" w14:paraId="754205FF" w14:textId="77777777" w:rsidTr="00DC1A84">
        <w:trPr>
          <w:trHeight w:val="315"/>
        </w:trPr>
        <w:tc>
          <w:tcPr>
            <w:tcW w:w="2707" w:type="dxa"/>
            <w:noWrap/>
            <w:hideMark/>
          </w:tcPr>
          <w:p w14:paraId="40B4D170" w14:textId="77777777" w:rsidR="00DC1A84" w:rsidRPr="00DC1A84" w:rsidRDefault="00DC1A84" w:rsidP="00DC1A84">
            <w:pPr>
              <w:spacing w:before="0" w:after="0" w:line="240" w:lineRule="auto"/>
              <w:ind w:left="720" w:right="0"/>
              <w:rPr>
                <w:rFonts w:ascii="Verdana" w:eastAsia="Times New Roman" w:hAnsi="Verdana"/>
                <w:sz w:val="20"/>
                <w:szCs w:val="20"/>
              </w:rPr>
            </w:pPr>
          </w:p>
        </w:tc>
        <w:tc>
          <w:tcPr>
            <w:tcW w:w="3856" w:type="dxa"/>
            <w:noWrap/>
            <w:hideMark/>
          </w:tcPr>
          <w:p w14:paraId="73D39B23" w14:textId="77777777" w:rsidR="00DC1A84" w:rsidRPr="00DC1A84" w:rsidRDefault="00DC1A84" w:rsidP="00DC1A84">
            <w:pPr>
              <w:spacing w:before="0" w:after="0" w:line="240" w:lineRule="auto"/>
              <w:ind w:left="720" w:right="0"/>
              <w:rPr>
                <w:rFonts w:ascii="Verdana" w:eastAsia="Times New Roman" w:hAnsi="Verdana"/>
                <w:sz w:val="20"/>
                <w:szCs w:val="20"/>
              </w:rPr>
            </w:pPr>
          </w:p>
        </w:tc>
        <w:tc>
          <w:tcPr>
            <w:tcW w:w="3076" w:type="dxa"/>
            <w:noWrap/>
            <w:hideMark/>
          </w:tcPr>
          <w:p w14:paraId="17F38BAC" w14:textId="77777777" w:rsidR="00DC1A84" w:rsidRPr="00DC1A84" w:rsidRDefault="00DC1A84" w:rsidP="00DC1A84">
            <w:pPr>
              <w:spacing w:before="0" w:after="0" w:line="240" w:lineRule="auto"/>
              <w:ind w:left="720" w:right="0"/>
              <w:rPr>
                <w:rFonts w:ascii="Verdana" w:eastAsia="Times New Roman" w:hAnsi="Verdana"/>
                <w:sz w:val="20"/>
                <w:szCs w:val="20"/>
              </w:rPr>
            </w:pPr>
          </w:p>
        </w:tc>
      </w:tr>
      <w:tr w:rsidR="00DC1A84" w:rsidRPr="00DC1A84" w14:paraId="116DF73E" w14:textId="77777777" w:rsidTr="00DC1A84">
        <w:trPr>
          <w:trHeight w:val="300"/>
        </w:trPr>
        <w:tc>
          <w:tcPr>
            <w:tcW w:w="2707" w:type="dxa"/>
            <w:noWrap/>
            <w:hideMark/>
          </w:tcPr>
          <w:p w14:paraId="00ECF08A"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PARKWAY CLINIC</w:t>
            </w:r>
          </w:p>
        </w:tc>
        <w:tc>
          <w:tcPr>
            <w:tcW w:w="3856" w:type="dxa"/>
            <w:noWrap/>
            <w:hideMark/>
          </w:tcPr>
          <w:p w14:paraId="1CD49D00"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General Dental Services</w:t>
            </w:r>
          </w:p>
        </w:tc>
        <w:tc>
          <w:tcPr>
            <w:tcW w:w="3076" w:type="dxa"/>
            <w:noWrap/>
            <w:hideMark/>
          </w:tcPr>
          <w:p w14:paraId="2397CBB0" w14:textId="77777777"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xml:space="preserve"> £      348,000.00 </w:t>
            </w:r>
          </w:p>
        </w:tc>
      </w:tr>
      <w:tr w:rsidR="00DC1A84" w:rsidRPr="00DC1A84" w14:paraId="36B4AB09" w14:textId="77777777" w:rsidTr="00DC1A84">
        <w:trPr>
          <w:trHeight w:val="315"/>
        </w:trPr>
        <w:tc>
          <w:tcPr>
            <w:tcW w:w="2707" w:type="dxa"/>
            <w:noWrap/>
            <w:hideMark/>
          </w:tcPr>
          <w:p w14:paraId="42B2CE9E" w14:textId="49C1CC74" w:rsidR="00DC1A84" w:rsidRPr="00DC1A84" w:rsidRDefault="00DC1A84" w:rsidP="00DC1A84">
            <w:pPr>
              <w:spacing w:before="0" w:after="0" w:line="240" w:lineRule="auto"/>
              <w:ind w:left="720" w:right="0"/>
              <w:rPr>
                <w:rFonts w:ascii="Verdana" w:eastAsia="Times New Roman" w:hAnsi="Verdana"/>
                <w:sz w:val="20"/>
                <w:szCs w:val="20"/>
              </w:rPr>
            </w:pPr>
          </w:p>
        </w:tc>
        <w:tc>
          <w:tcPr>
            <w:tcW w:w="3856" w:type="dxa"/>
            <w:noWrap/>
            <w:hideMark/>
          </w:tcPr>
          <w:p w14:paraId="60AD515C"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OMFS (Oral and maxillofacial surgery)</w:t>
            </w:r>
          </w:p>
        </w:tc>
        <w:tc>
          <w:tcPr>
            <w:tcW w:w="3076" w:type="dxa"/>
            <w:noWrap/>
            <w:hideMark/>
          </w:tcPr>
          <w:p w14:paraId="7417235D" w14:textId="77777777"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xml:space="preserve"> £      576,285.00 </w:t>
            </w:r>
          </w:p>
        </w:tc>
      </w:tr>
      <w:tr w:rsidR="00DC1A84" w:rsidRPr="00DC1A84" w14:paraId="785A2C73" w14:textId="77777777" w:rsidTr="00DC1A84">
        <w:trPr>
          <w:trHeight w:val="315"/>
        </w:trPr>
        <w:tc>
          <w:tcPr>
            <w:tcW w:w="2707" w:type="dxa"/>
            <w:noWrap/>
            <w:hideMark/>
          </w:tcPr>
          <w:p w14:paraId="4C1242AC" w14:textId="77777777" w:rsidR="00DC1A84" w:rsidRPr="00DC1A84" w:rsidRDefault="00DC1A84" w:rsidP="00DC1A84">
            <w:pPr>
              <w:spacing w:before="0" w:after="0" w:line="240" w:lineRule="auto"/>
              <w:ind w:left="720" w:right="0"/>
              <w:rPr>
                <w:rFonts w:ascii="Verdana" w:eastAsia="Times New Roman" w:hAnsi="Verdana"/>
                <w:sz w:val="20"/>
                <w:szCs w:val="20"/>
              </w:rPr>
            </w:pPr>
          </w:p>
        </w:tc>
        <w:tc>
          <w:tcPr>
            <w:tcW w:w="3856" w:type="dxa"/>
            <w:noWrap/>
            <w:hideMark/>
          </w:tcPr>
          <w:p w14:paraId="7394A87B" w14:textId="77777777" w:rsidR="00DC1A84" w:rsidRPr="00DC1A84" w:rsidRDefault="00DC1A84" w:rsidP="00DC1A84">
            <w:pPr>
              <w:spacing w:before="0" w:after="0" w:line="240" w:lineRule="auto"/>
              <w:ind w:left="720" w:right="0"/>
              <w:rPr>
                <w:rFonts w:ascii="Verdana" w:eastAsia="Times New Roman" w:hAnsi="Verdana"/>
                <w:sz w:val="20"/>
                <w:szCs w:val="20"/>
              </w:rPr>
            </w:pPr>
          </w:p>
        </w:tc>
        <w:tc>
          <w:tcPr>
            <w:tcW w:w="3076" w:type="dxa"/>
            <w:noWrap/>
            <w:hideMark/>
          </w:tcPr>
          <w:p w14:paraId="29107B62" w14:textId="77777777" w:rsidR="00DC1A84" w:rsidRPr="00DC1A84" w:rsidRDefault="00DC1A84" w:rsidP="00DC1A84">
            <w:pPr>
              <w:spacing w:before="0" w:after="0" w:line="240" w:lineRule="auto"/>
              <w:ind w:left="720" w:right="0"/>
              <w:rPr>
                <w:rFonts w:ascii="Verdana" w:eastAsia="Times New Roman" w:hAnsi="Verdana"/>
                <w:sz w:val="20"/>
                <w:szCs w:val="20"/>
              </w:rPr>
            </w:pPr>
          </w:p>
        </w:tc>
      </w:tr>
      <w:tr w:rsidR="00DC1A84" w:rsidRPr="00DC1A84" w14:paraId="455812B2" w14:textId="77777777" w:rsidTr="00DC1A84">
        <w:trPr>
          <w:trHeight w:val="300"/>
        </w:trPr>
        <w:tc>
          <w:tcPr>
            <w:tcW w:w="2707" w:type="dxa"/>
            <w:noWrap/>
            <w:hideMark/>
          </w:tcPr>
          <w:p w14:paraId="36682D6A"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lastRenderedPageBreak/>
              <w:t>SANCTA MARIA HOSPITAL</w:t>
            </w:r>
          </w:p>
        </w:tc>
        <w:tc>
          <w:tcPr>
            <w:tcW w:w="3856" w:type="dxa"/>
            <w:noWrap/>
            <w:hideMark/>
          </w:tcPr>
          <w:p w14:paraId="55A31C3D"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B&amp;P(Burns &amp; Plastics) Medical Specialty</w:t>
            </w:r>
          </w:p>
        </w:tc>
        <w:tc>
          <w:tcPr>
            <w:tcW w:w="3076" w:type="dxa"/>
            <w:noWrap/>
            <w:hideMark/>
          </w:tcPr>
          <w:p w14:paraId="6D7F3D1A" w14:textId="77777777"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xml:space="preserve"> £      205,642.53 </w:t>
            </w:r>
          </w:p>
        </w:tc>
      </w:tr>
      <w:tr w:rsidR="00DC1A84" w:rsidRPr="00DC1A84" w14:paraId="4C16CC59" w14:textId="77777777" w:rsidTr="00DC1A84">
        <w:trPr>
          <w:trHeight w:val="300"/>
        </w:trPr>
        <w:tc>
          <w:tcPr>
            <w:tcW w:w="2707" w:type="dxa"/>
            <w:noWrap/>
            <w:hideMark/>
          </w:tcPr>
          <w:p w14:paraId="5ED20111" w14:textId="2ACD5595" w:rsidR="00DC1A84" w:rsidRPr="00DC1A84" w:rsidRDefault="00DC1A84" w:rsidP="00DC1A84">
            <w:pPr>
              <w:spacing w:before="0" w:after="0" w:line="240" w:lineRule="auto"/>
              <w:ind w:left="720" w:right="0"/>
              <w:rPr>
                <w:rFonts w:ascii="Verdana" w:eastAsia="Times New Roman" w:hAnsi="Verdana"/>
                <w:sz w:val="20"/>
                <w:szCs w:val="20"/>
              </w:rPr>
            </w:pPr>
          </w:p>
        </w:tc>
        <w:tc>
          <w:tcPr>
            <w:tcW w:w="3856" w:type="dxa"/>
            <w:noWrap/>
            <w:hideMark/>
          </w:tcPr>
          <w:p w14:paraId="397FD12D"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General Surgery Medical Specialty</w:t>
            </w:r>
          </w:p>
        </w:tc>
        <w:tc>
          <w:tcPr>
            <w:tcW w:w="3076" w:type="dxa"/>
            <w:noWrap/>
            <w:hideMark/>
          </w:tcPr>
          <w:p w14:paraId="778889AE" w14:textId="77777777"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xml:space="preserve"> £      529,044.00 </w:t>
            </w:r>
          </w:p>
        </w:tc>
      </w:tr>
      <w:tr w:rsidR="00DC1A84" w:rsidRPr="00DC1A84" w14:paraId="7DBED13B" w14:textId="77777777" w:rsidTr="00DC1A84">
        <w:trPr>
          <w:trHeight w:val="300"/>
        </w:trPr>
        <w:tc>
          <w:tcPr>
            <w:tcW w:w="2707" w:type="dxa"/>
            <w:noWrap/>
            <w:hideMark/>
          </w:tcPr>
          <w:p w14:paraId="21AA6127" w14:textId="22590DFF" w:rsidR="00DC1A84" w:rsidRPr="00DC1A84" w:rsidRDefault="00DC1A84" w:rsidP="00DC1A84">
            <w:pPr>
              <w:spacing w:before="0" w:after="0" w:line="240" w:lineRule="auto"/>
              <w:ind w:left="720" w:right="0"/>
              <w:rPr>
                <w:rFonts w:ascii="Verdana" w:eastAsia="Times New Roman" w:hAnsi="Verdana"/>
                <w:sz w:val="20"/>
                <w:szCs w:val="20"/>
              </w:rPr>
            </w:pPr>
          </w:p>
        </w:tc>
        <w:tc>
          <w:tcPr>
            <w:tcW w:w="3856" w:type="dxa"/>
            <w:noWrap/>
            <w:hideMark/>
          </w:tcPr>
          <w:p w14:paraId="205DE172"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Ophthalmology Medical Specialty</w:t>
            </w:r>
          </w:p>
        </w:tc>
        <w:tc>
          <w:tcPr>
            <w:tcW w:w="3076" w:type="dxa"/>
            <w:noWrap/>
            <w:hideMark/>
          </w:tcPr>
          <w:p w14:paraId="4C9EA8CE" w14:textId="77777777"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xml:space="preserve"> £        16,619.00 </w:t>
            </w:r>
          </w:p>
        </w:tc>
      </w:tr>
      <w:tr w:rsidR="00DC1A84" w:rsidRPr="00DC1A84" w14:paraId="53D58D60" w14:textId="77777777" w:rsidTr="00DC1A84">
        <w:trPr>
          <w:trHeight w:val="315"/>
        </w:trPr>
        <w:tc>
          <w:tcPr>
            <w:tcW w:w="2707" w:type="dxa"/>
            <w:noWrap/>
            <w:hideMark/>
          </w:tcPr>
          <w:p w14:paraId="1C6DC1F1" w14:textId="4D7AB372" w:rsidR="00DC1A84" w:rsidRPr="00DC1A84" w:rsidRDefault="00DC1A84" w:rsidP="00DC1A84">
            <w:pPr>
              <w:spacing w:before="0" w:after="0" w:line="240" w:lineRule="auto"/>
              <w:ind w:left="720" w:right="0"/>
              <w:rPr>
                <w:rFonts w:ascii="Verdana" w:eastAsia="Times New Roman" w:hAnsi="Verdana"/>
                <w:sz w:val="20"/>
                <w:szCs w:val="20"/>
              </w:rPr>
            </w:pPr>
          </w:p>
        </w:tc>
        <w:tc>
          <w:tcPr>
            <w:tcW w:w="3856" w:type="dxa"/>
            <w:noWrap/>
            <w:hideMark/>
          </w:tcPr>
          <w:p w14:paraId="39B5F79E"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Radiology</w:t>
            </w:r>
          </w:p>
        </w:tc>
        <w:tc>
          <w:tcPr>
            <w:tcW w:w="3076" w:type="dxa"/>
            <w:noWrap/>
            <w:hideMark/>
          </w:tcPr>
          <w:p w14:paraId="14E943AA" w14:textId="77777777"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xml:space="preserve"> £        13,430.00 </w:t>
            </w:r>
          </w:p>
        </w:tc>
      </w:tr>
      <w:tr w:rsidR="00DC1A84" w:rsidRPr="00DC1A84" w14:paraId="68000AB3" w14:textId="77777777" w:rsidTr="00DC1A84">
        <w:trPr>
          <w:trHeight w:val="300"/>
        </w:trPr>
        <w:tc>
          <w:tcPr>
            <w:tcW w:w="2707" w:type="dxa"/>
            <w:noWrap/>
            <w:hideMark/>
          </w:tcPr>
          <w:p w14:paraId="429D73B1" w14:textId="77777777" w:rsidR="00DC1A84" w:rsidRPr="00DC1A84" w:rsidRDefault="00DC1A84" w:rsidP="00DC1A84">
            <w:pPr>
              <w:spacing w:before="0" w:after="0" w:line="240" w:lineRule="auto"/>
              <w:ind w:left="720" w:right="0"/>
              <w:rPr>
                <w:rFonts w:ascii="Verdana" w:eastAsia="Times New Roman" w:hAnsi="Verdana"/>
                <w:sz w:val="20"/>
                <w:szCs w:val="20"/>
              </w:rPr>
            </w:pPr>
          </w:p>
        </w:tc>
        <w:tc>
          <w:tcPr>
            <w:tcW w:w="3856" w:type="dxa"/>
            <w:noWrap/>
            <w:hideMark/>
          </w:tcPr>
          <w:p w14:paraId="2D6C22A5"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Trauma &amp; Orthopaedics Medical Specialty</w:t>
            </w:r>
          </w:p>
        </w:tc>
        <w:tc>
          <w:tcPr>
            <w:tcW w:w="3076" w:type="dxa"/>
            <w:noWrap/>
            <w:hideMark/>
          </w:tcPr>
          <w:p w14:paraId="2879E983" w14:textId="77777777"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xml:space="preserve"> £        76,276.25 </w:t>
            </w:r>
          </w:p>
        </w:tc>
      </w:tr>
      <w:tr w:rsidR="00DC1A84" w:rsidRPr="00DC1A84" w14:paraId="2807117F" w14:textId="77777777" w:rsidTr="00DC1A84">
        <w:trPr>
          <w:trHeight w:val="315"/>
        </w:trPr>
        <w:tc>
          <w:tcPr>
            <w:tcW w:w="2707" w:type="dxa"/>
            <w:noWrap/>
            <w:hideMark/>
          </w:tcPr>
          <w:p w14:paraId="64A75323" w14:textId="77777777" w:rsidR="00DC1A84" w:rsidRPr="00DC1A84" w:rsidRDefault="00DC1A84" w:rsidP="00DC1A84">
            <w:pPr>
              <w:spacing w:before="0" w:after="0" w:line="240" w:lineRule="auto"/>
              <w:ind w:left="720" w:right="0"/>
              <w:rPr>
                <w:rFonts w:ascii="Verdana" w:eastAsia="Times New Roman" w:hAnsi="Verdana"/>
                <w:sz w:val="20"/>
                <w:szCs w:val="20"/>
              </w:rPr>
            </w:pPr>
          </w:p>
        </w:tc>
        <w:tc>
          <w:tcPr>
            <w:tcW w:w="3856" w:type="dxa"/>
            <w:noWrap/>
            <w:hideMark/>
          </w:tcPr>
          <w:p w14:paraId="022D44F4" w14:textId="77777777" w:rsidR="00DC1A84" w:rsidRPr="00DC1A84" w:rsidRDefault="00DC1A84" w:rsidP="00DC1A84">
            <w:pPr>
              <w:spacing w:before="0" w:after="0" w:line="240" w:lineRule="auto"/>
              <w:ind w:left="720" w:right="0"/>
              <w:rPr>
                <w:rFonts w:ascii="Verdana" w:eastAsia="Times New Roman" w:hAnsi="Verdana"/>
                <w:sz w:val="20"/>
                <w:szCs w:val="20"/>
              </w:rPr>
            </w:pPr>
          </w:p>
        </w:tc>
        <w:tc>
          <w:tcPr>
            <w:tcW w:w="3076" w:type="dxa"/>
            <w:noWrap/>
            <w:hideMark/>
          </w:tcPr>
          <w:p w14:paraId="1DBAF2F3" w14:textId="77777777" w:rsidR="00DC1A84" w:rsidRPr="00DC1A84" w:rsidRDefault="00DC1A84" w:rsidP="00DC1A84">
            <w:pPr>
              <w:spacing w:before="0" w:after="0" w:line="240" w:lineRule="auto"/>
              <w:ind w:left="720" w:right="0"/>
              <w:rPr>
                <w:rFonts w:ascii="Verdana" w:eastAsia="Times New Roman" w:hAnsi="Verdana"/>
                <w:sz w:val="20"/>
                <w:szCs w:val="20"/>
              </w:rPr>
            </w:pPr>
          </w:p>
        </w:tc>
      </w:tr>
      <w:tr w:rsidR="00DC1A84" w:rsidRPr="00DC1A84" w14:paraId="6501D67B" w14:textId="77777777" w:rsidTr="00DC1A84">
        <w:trPr>
          <w:trHeight w:val="300"/>
        </w:trPr>
        <w:tc>
          <w:tcPr>
            <w:tcW w:w="2707" w:type="dxa"/>
            <w:noWrap/>
            <w:hideMark/>
          </w:tcPr>
          <w:p w14:paraId="32370EFA"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SPIRE CARDIFF HOSPITAL</w:t>
            </w:r>
          </w:p>
        </w:tc>
        <w:tc>
          <w:tcPr>
            <w:tcW w:w="3856" w:type="dxa"/>
            <w:noWrap/>
            <w:hideMark/>
          </w:tcPr>
          <w:p w14:paraId="05465E7F"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General Surgery Medical Specialty</w:t>
            </w:r>
          </w:p>
        </w:tc>
        <w:tc>
          <w:tcPr>
            <w:tcW w:w="3076" w:type="dxa"/>
            <w:noWrap/>
            <w:hideMark/>
          </w:tcPr>
          <w:p w14:paraId="77A3E129" w14:textId="77777777"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xml:space="preserve"> £        40,788.68 </w:t>
            </w:r>
          </w:p>
        </w:tc>
      </w:tr>
      <w:tr w:rsidR="00DC1A84" w:rsidRPr="00DC1A84" w14:paraId="7D138DFC" w14:textId="77777777" w:rsidTr="00DC1A84">
        <w:trPr>
          <w:trHeight w:val="315"/>
        </w:trPr>
        <w:tc>
          <w:tcPr>
            <w:tcW w:w="2707" w:type="dxa"/>
            <w:noWrap/>
            <w:hideMark/>
          </w:tcPr>
          <w:p w14:paraId="128E1ECD" w14:textId="77430503" w:rsidR="00DC1A84" w:rsidRPr="00DC1A84" w:rsidRDefault="00DC1A84" w:rsidP="00DC1A84">
            <w:pPr>
              <w:spacing w:before="0" w:after="0" w:line="240" w:lineRule="auto"/>
              <w:ind w:left="720" w:right="0"/>
              <w:rPr>
                <w:rFonts w:ascii="Verdana" w:eastAsia="Times New Roman" w:hAnsi="Verdana"/>
                <w:sz w:val="20"/>
                <w:szCs w:val="20"/>
              </w:rPr>
            </w:pPr>
          </w:p>
        </w:tc>
        <w:tc>
          <w:tcPr>
            <w:tcW w:w="3856" w:type="dxa"/>
            <w:noWrap/>
            <w:hideMark/>
          </w:tcPr>
          <w:p w14:paraId="71406A72"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Trauma &amp; Orthopaedics Medical Specialty</w:t>
            </w:r>
          </w:p>
        </w:tc>
        <w:tc>
          <w:tcPr>
            <w:tcW w:w="3076" w:type="dxa"/>
            <w:noWrap/>
            <w:hideMark/>
          </w:tcPr>
          <w:p w14:paraId="4F409EA9" w14:textId="77777777"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xml:space="preserve"> £      300,988.80 </w:t>
            </w:r>
          </w:p>
        </w:tc>
      </w:tr>
      <w:tr w:rsidR="00DC1A84" w:rsidRPr="00DC1A84" w14:paraId="7314A2B8" w14:textId="77777777" w:rsidTr="00DC1A84">
        <w:trPr>
          <w:trHeight w:val="315"/>
        </w:trPr>
        <w:tc>
          <w:tcPr>
            <w:tcW w:w="2707" w:type="dxa"/>
            <w:noWrap/>
            <w:hideMark/>
          </w:tcPr>
          <w:p w14:paraId="723AFF85" w14:textId="77777777" w:rsidR="00DC1A84" w:rsidRPr="00DC1A84" w:rsidRDefault="00DC1A84" w:rsidP="00DC1A84">
            <w:pPr>
              <w:spacing w:before="0" w:after="0" w:line="240" w:lineRule="auto"/>
              <w:ind w:left="720" w:right="0"/>
              <w:rPr>
                <w:rFonts w:ascii="Verdana" w:eastAsia="Times New Roman" w:hAnsi="Verdana"/>
                <w:sz w:val="20"/>
                <w:szCs w:val="20"/>
              </w:rPr>
            </w:pPr>
          </w:p>
        </w:tc>
        <w:tc>
          <w:tcPr>
            <w:tcW w:w="3856" w:type="dxa"/>
            <w:noWrap/>
            <w:hideMark/>
          </w:tcPr>
          <w:p w14:paraId="5C697EA3" w14:textId="77777777" w:rsidR="00DC1A84" w:rsidRPr="00DC1A84" w:rsidRDefault="00DC1A84" w:rsidP="00DC1A84">
            <w:pPr>
              <w:spacing w:before="0" w:after="0" w:line="240" w:lineRule="auto"/>
              <w:ind w:left="720" w:right="0"/>
              <w:rPr>
                <w:rFonts w:ascii="Verdana" w:eastAsia="Times New Roman" w:hAnsi="Verdana"/>
                <w:sz w:val="20"/>
                <w:szCs w:val="20"/>
              </w:rPr>
            </w:pPr>
          </w:p>
        </w:tc>
        <w:tc>
          <w:tcPr>
            <w:tcW w:w="3076" w:type="dxa"/>
            <w:noWrap/>
            <w:hideMark/>
          </w:tcPr>
          <w:p w14:paraId="562C0DA7" w14:textId="77777777" w:rsidR="00DC1A84" w:rsidRPr="00DC1A84" w:rsidRDefault="00DC1A84" w:rsidP="00DC1A84">
            <w:pPr>
              <w:spacing w:before="0" w:after="0" w:line="240" w:lineRule="auto"/>
              <w:ind w:left="720" w:right="0"/>
              <w:rPr>
                <w:rFonts w:ascii="Verdana" w:eastAsia="Times New Roman" w:hAnsi="Verdana"/>
                <w:sz w:val="20"/>
                <w:szCs w:val="20"/>
              </w:rPr>
            </w:pPr>
          </w:p>
        </w:tc>
      </w:tr>
      <w:tr w:rsidR="00DC1A84" w:rsidRPr="00DC1A84" w14:paraId="1CB9B40E" w14:textId="77777777" w:rsidTr="00DC1A84">
        <w:trPr>
          <w:trHeight w:val="300"/>
        </w:trPr>
        <w:tc>
          <w:tcPr>
            <w:tcW w:w="2707" w:type="dxa"/>
            <w:noWrap/>
            <w:hideMark/>
          </w:tcPr>
          <w:p w14:paraId="79B371FD"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ST JOSEPHS INDEPENDENT HOSPITAL LTD</w:t>
            </w:r>
          </w:p>
        </w:tc>
        <w:tc>
          <w:tcPr>
            <w:tcW w:w="3856" w:type="dxa"/>
            <w:noWrap/>
            <w:hideMark/>
          </w:tcPr>
          <w:p w14:paraId="7428EE91"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General Surgery Medical Specialty</w:t>
            </w:r>
          </w:p>
        </w:tc>
        <w:tc>
          <w:tcPr>
            <w:tcW w:w="3076" w:type="dxa"/>
            <w:noWrap/>
            <w:hideMark/>
          </w:tcPr>
          <w:p w14:paraId="61553406" w14:textId="77777777"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xml:space="preserve"> £      183,051.60 </w:t>
            </w:r>
          </w:p>
        </w:tc>
      </w:tr>
      <w:tr w:rsidR="00DC1A84" w:rsidRPr="00DC1A84" w14:paraId="4A7542BF" w14:textId="77777777" w:rsidTr="00DC1A84">
        <w:trPr>
          <w:trHeight w:val="315"/>
        </w:trPr>
        <w:tc>
          <w:tcPr>
            <w:tcW w:w="2707" w:type="dxa"/>
            <w:noWrap/>
            <w:hideMark/>
          </w:tcPr>
          <w:p w14:paraId="1B3D49D1" w14:textId="612433CE" w:rsidR="00DC1A84" w:rsidRPr="00DC1A84" w:rsidRDefault="00DC1A84" w:rsidP="00DC1A84">
            <w:pPr>
              <w:spacing w:before="0" w:after="0" w:line="240" w:lineRule="auto"/>
              <w:ind w:left="720" w:right="0"/>
              <w:rPr>
                <w:rFonts w:ascii="Verdana" w:eastAsia="Times New Roman" w:hAnsi="Verdana"/>
                <w:sz w:val="20"/>
                <w:szCs w:val="20"/>
              </w:rPr>
            </w:pPr>
          </w:p>
        </w:tc>
        <w:tc>
          <w:tcPr>
            <w:tcW w:w="3856" w:type="dxa"/>
            <w:noWrap/>
            <w:hideMark/>
          </w:tcPr>
          <w:p w14:paraId="19458A67"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Trauma &amp; Orthopaedics Medical Specialty</w:t>
            </w:r>
          </w:p>
        </w:tc>
        <w:tc>
          <w:tcPr>
            <w:tcW w:w="3076" w:type="dxa"/>
            <w:noWrap/>
            <w:hideMark/>
          </w:tcPr>
          <w:p w14:paraId="1BDB6318" w14:textId="77777777"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xml:space="preserve"> £      863,316.80 </w:t>
            </w:r>
          </w:p>
        </w:tc>
      </w:tr>
      <w:tr w:rsidR="00DC1A84" w:rsidRPr="00DC1A84" w14:paraId="1F943C4E" w14:textId="77777777" w:rsidTr="00DC1A84">
        <w:trPr>
          <w:trHeight w:val="315"/>
        </w:trPr>
        <w:tc>
          <w:tcPr>
            <w:tcW w:w="2707" w:type="dxa"/>
            <w:noWrap/>
            <w:hideMark/>
          </w:tcPr>
          <w:p w14:paraId="0F8E679D" w14:textId="77777777" w:rsidR="00DC1A84" w:rsidRPr="00DC1A84" w:rsidRDefault="00DC1A84" w:rsidP="00DC1A84">
            <w:pPr>
              <w:spacing w:before="0" w:after="0" w:line="240" w:lineRule="auto"/>
              <w:ind w:left="720" w:right="0"/>
              <w:rPr>
                <w:rFonts w:ascii="Verdana" w:eastAsia="Times New Roman" w:hAnsi="Verdana"/>
                <w:sz w:val="20"/>
                <w:szCs w:val="20"/>
              </w:rPr>
            </w:pPr>
          </w:p>
        </w:tc>
        <w:tc>
          <w:tcPr>
            <w:tcW w:w="3856" w:type="dxa"/>
            <w:noWrap/>
            <w:hideMark/>
          </w:tcPr>
          <w:p w14:paraId="6529BDC9" w14:textId="77777777" w:rsidR="00DC1A84" w:rsidRPr="00DC1A84" w:rsidRDefault="00DC1A84" w:rsidP="00DC1A84">
            <w:pPr>
              <w:spacing w:before="0" w:after="0" w:line="240" w:lineRule="auto"/>
              <w:ind w:left="720" w:right="0"/>
              <w:rPr>
                <w:rFonts w:ascii="Verdana" w:eastAsia="Times New Roman" w:hAnsi="Verdana"/>
                <w:sz w:val="20"/>
                <w:szCs w:val="20"/>
              </w:rPr>
            </w:pPr>
          </w:p>
        </w:tc>
        <w:tc>
          <w:tcPr>
            <w:tcW w:w="3076" w:type="dxa"/>
            <w:noWrap/>
            <w:hideMark/>
          </w:tcPr>
          <w:p w14:paraId="0D62BA5D" w14:textId="77777777" w:rsidR="00DC1A84" w:rsidRPr="00DC1A84" w:rsidRDefault="00DC1A84" w:rsidP="00DC1A84">
            <w:pPr>
              <w:spacing w:before="0" w:after="0" w:line="240" w:lineRule="auto"/>
              <w:ind w:left="720" w:right="0"/>
              <w:rPr>
                <w:rFonts w:ascii="Verdana" w:eastAsia="Times New Roman" w:hAnsi="Verdana"/>
                <w:sz w:val="20"/>
                <w:szCs w:val="20"/>
              </w:rPr>
            </w:pPr>
          </w:p>
        </w:tc>
      </w:tr>
      <w:tr w:rsidR="00DC1A84" w:rsidRPr="00DC1A84" w14:paraId="0AB0D416" w14:textId="77777777" w:rsidTr="00DC1A84">
        <w:trPr>
          <w:trHeight w:val="315"/>
        </w:trPr>
        <w:tc>
          <w:tcPr>
            <w:tcW w:w="2707" w:type="dxa"/>
            <w:noWrap/>
            <w:hideMark/>
          </w:tcPr>
          <w:p w14:paraId="14DA50DC" w14:textId="77777777" w:rsidR="00DC1A84" w:rsidRPr="00DC1A84" w:rsidRDefault="00DC1A84" w:rsidP="00DC1A84">
            <w:pPr>
              <w:spacing w:before="0" w:after="0" w:line="240" w:lineRule="auto"/>
              <w:ind w:left="0" w:right="0"/>
              <w:rPr>
                <w:rFonts w:ascii="Verdana" w:eastAsia="Times New Roman" w:hAnsi="Verdana"/>
                <w:sz w:val="20"/>
                <w:szCs w:val="20"/>
              </w:rPr>
            </w:pPr>
            <w:r w:rsidRPr="00DC1A84">
              <w:rPr>
                <w:rFonts w:ascii="Verdana" w:eastAsia="Times New Roman" w:hAnsi="Verdana"/>
                <w:sz w:val="20"/>
                <w:szCs w:val="20"/>
              </w:rPr>
              <w:t>Grand Total</w:t>
            </w:r>
          </w:p>
        </w:tc>
        <w:tc>
          <w:tcPr>
            <w:tcW w:w="3856" w:type="dxa"/>
            <w:noWrap/>
            <w:hideMark/>
          </w:tcPr>
          <w:p w14:paraId="165CB734" w14:textId="77777777"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w:t>
            </w:r>
          </w:p>
        </w:tc>
        <w:tc>
          <w:tcPr>
            <w:tcW w:w="3076" w:type="dxa"/>
            <w:noWrap/>
            <w:hideMark/>
          </w:tcPr>
          <w:p w14:paraId="7DED10F7" w14:textId="77777777" w:rsidR="00DC1A84" w:rsidRPr="00DC1A84" w:rsidRDefault="00DC1A84" w:rsidP="00DC1A84">
            <w:pPr>
              <w:spacing w:before="0" w:after="0" w:line="240" w:lineRule="auto"/>
              <w:ind w:left="720" w:right="0"/>
              <w:rPr>
                <w:rFonts w:ascii="Verdana" w:eastAsia="Times New Roman" w:hAnsi="Verdana"/>
                <w:sz w:val="20"/>
                <w:szCs w:val="20"/>
              </w:rPr>
            </w:pPr>
            <w:r w:rsidRPr="00DC1A84">
              <w:rPr>
                <w:rFonts w:ascii="Verdana" w:eastAsia="Times New Roman" w:hAnsi="Verdana"/>
                <w:sz w:val="20"/>
                <w:szCs w:val="20"/>
              </w:rPr>
              <w:t xml:space="preserve"> £  5,269,538.56 </w:t>
            </w:r>
          </w:p>
        </w:tc>
      </w:tr>
    </w:tbl>
    <w:p w14:paraId="093967B0" w14:textId="77777777" w:rsidR="00204F6B" w:rsidRDefault="00204F6B" w:rsidP="00204F6B">
      <w:pPr>
        <w:spacing w:before="0" w:after="0" w:line="240" w:lineRule="auto"/>
        <w:ind w:left="720" w:right="0"/>
        <w:rPr>
          <w:rFonts w:ascii="Verdana" w:eastAsia="Times New Roman" w:hAnsi="Verdana"/>
          <w:b/>
          <w:bCs/>
          <w:sz w:val="22"/>
          <w:szCs w:val="22"/>
        </w:rPr>
      </w:pPr>
    </w:p>
    <w:p w14:paraId="3C2C6677" w14:textId="77777777" w:rsidR="00204F6B" w:rsidRPr="00204F6B" w:rsidRDefault="00204F6B" w:rsidP="00204F6B">
      <w:pPr>
        <w:spacing w:before="0" w:after="0" w:line="240" w:lineRule="auto"/>
        <w:ind w:left="720" w:right="0"/>
        <w:rPr>
          <w:rFonts w:ascii="Verdana" w:eastAsia="Times New Roman" w:hAnsi="Verdana"/>
          <w:sz w:val="22"/>
          <w:szCs w:val="22"/>
        </w:rPr>
      </w:pPr>
    </w:p>
    <w:p w14:paraId="15C3DCFC" w14:textId="0E63C491" w:rsidR="00204F6B" w:rsidRDefault="00204F6B" w:rsidP="00204F6B">
      <w:pPr>
        <w:numPr>
          <w:ilvl w:val="0"/>
          <w:numId w:val="19"/>
        </w:numPr>
        <w:spacing w:before="0" w:after="0" w:line="240" w:lineRule="auto"/>
        <w:ind w:right="0"/>
        <w:rPr>
          <w:rFonts w:ascii="Verdana" w:eastAsia="Times New Roman" w:hAnsi="Verdana"/>
          <w:b/>
          <w:bCs/>
          <w:sz w:val="22"/>
          <w:szCs w:val="22"/>
        </w:rPr>
      </w:pPr>
      <w:r w:rsidRPr="00204F6B">
        <w:rPr>
          <w:rFonts w:ascii="Verdana" w:eastAsia="Times New Roman" w:hAnsi="Verdana"/>
          <w:b/>
          <w:bCs/>
          <w:sz w:val="22"/>
          <w:szCs w:val="22"/>
        </w:rPr>
        <w:t>What was the outsourcing total spend by the Health Board for 23/24?</w:t>
      </w:r>
    </w:p>
    <w:p w14:paraId="2478A048" w14:textId="42A9A713" w:rsidR="00204F6B" w:rsidRDefault="00204F6B" w:rsidP="00204F6B">
      <w:pPr>
        <w:spacing w:before="0" w:after="0" w:line="240" w:lineRule="auto"/>
        <w:ind w:left="720" w:right="0"/>
        <w:rPr>
          <w:rFonts w:ascii="Verdana" w:eastAsia="Times New Roman" w:hAnsi="Verdana"/>
          <w:b/>
          <w:bCs/>
          <w:sz w:val="22"/>
          <w:szCs w:val="22"/>
        </w:rPr>
      </w:pPr>
    </w:p>
    <w:p w14:paraId="5A1E753B" w14:textId="77777777" w:rsidR="00204F6B" w:rsidRPr="00204F6B" w:rsidRDefault="00204F6B" w:rsidP="00204F6B">
      <w:pPr>
        <w:ind w:left="720"/>
        <w:rPr>
          <w:rFonts w:ascii="Verdana" w:hAnsi="Verdana"/>
          <w:sz w:val="22"/>
          <w:szCs w:val="22"/>
        </w:rPr>
      </w:pPr>
      <w:r w:rsidRPr="00204F6B">
        <w:rPr>
          <w:rFonts w:ascii="Verdana" w:hAnsi="Verdana"/>
          <w:sz w:val="22"/>
          <w:szCs w:val="22"/>
        </w:rPr>
        <w:t>£5,269,538</w:t>
      </w:r>
    </w:p>
    <w:p w14:paraId="354811DA" w14:textId="77777777" w:rsidR="00204F6B" w:rsidRPr="00204F6B" w:rsidRDefault="00204F6B" w:rsidP="00204F6B">
      <w:pPr>
        <w:spacing w:before="0" w:after="0" w:line="240" w:lineRule="auto"/>
        <w:ind w:left="720" w:right="0"/>
        <w:rPr>
          <w:rFonts w:ascii="Verdana" w:eastAsia="Times New Roman" w:hAnsi="Verdana"/>
          <w:b/>
          <w:bCs/>
          <w:sz w:val="22"/>
          <w:szCs w:val="22"/>
        </w:rPr>
      </w:pPr>
    </w:p>
    <w:p w14:paraId="1601796E" w14:textId="10C52EF8" w:rsidR="00204F6B" w:rsidRDefault="00204F6B" w:rsidP="00204F6B">
      <w:pPr>
        <w:numPr>
          <w:ilvl w:val="0"/>
          <w:numId w:val="19"/>
        </w:numPr>
        <w:spacing w:before="0" w:after="0" w:line="240" w:lineRule="auto"/>
        <w:ind w:right="0"/>
        <w:rPr>
          <w:rFonts w:ascii="Verdana" w:eastAsia="Times New Roman" w:hAnsi="Verdana"/>
          <w:b/>
          <w:bCs/>
          <w:sz w:val="22"/>
          <w:szCs w:val="22"/>
        </w:rPr>
      </w:pPr>
      <w:r w:rsidRPr="00204F6B">
        <w:rPr>
          <w:rFonts w:ascii="Verdana" w:eastAsia="Times New Roman" w:hAnsi="Verdana"/>
          <w:b/>
          <w:bCs/>
          <w:sz w:val="22"/>
          <w:szCs w:val="22"/>
        </w:rPr>
        <w:t>What was the total amount paid in Waiting List Initiative Payments (WLI)* to staff by the Health Board in 23/24?</w:t>
      </w:r>
    </w:p>
    <w:p w14:paraId="77A7A686" w14:textId="75AC58FD" w:rsidR="00204F6B" w:rsidRDefault="00204F6B" w:rsidP="00204F6B">
      <w:pPr>
        <w:spacing w:before="0" w:after="0" w:line="240" w:lineRule="auto"/>
        <w:ind w:left="720" w:right="0"/>
        <w:rPr>
          <w:rFonts w:ascii="Verdana" w:eastAsia="Times New Roman" w:hAnsi="Verdana"/>
          <w:b/>
          <w:bCs/>
          <w:sz w:val="22"/>
          <w:szCs w:val="22"/>
        </w:rPr>
      </w:pPr>
    </w:p>
    <w:p w14:paraId="6C9EB886" w14:textId="4295D27B" w:rsidR="00204F6B" w:rsidRPr="00204F6B" w:rsidRDefault="00204F6B" w:rsidP="00957150">
      <w:pPr>
        <w:rPr>
          <w:rFonts w:ascii="Verdana" w:hAnsi="Verdana"/>
          <w:sz w:val="22"/>
          <w:szCs w:val="22"/>
        </w:rPr>
      </w:pPr>
      <w:r w:rsidRPr="00204F6B">
        <w:rPr>
          <w:rFonts w:ascii="Verdana" w:hAnsi="Verdana"/>
          <w:sz w:val="22"/>
          <w:szCs w:val="22"/>
        </w:rPr>
        <w:t>£5,841,920</w:t>
      </w:r>
      <w:r w:rsidR="00957150">
        <w:rPr>
          <w:rFonts w:ascii="Verdana" w:hAnsi="Verdana"/>
          <w:sz w:val="22"/>
          <w:szCs w:val="22"/>
        </w:rPr>
        <w:t xml:space="preserve"> </w:t>
      </w:r>
      <w:r w:rsidR="00957150" w:rsidRPr="00957150">
        <w:rPr>
          <w:rFonts w:ascii="Verdana" w:hAnsi="Verdana"/>
          <w:noProof/>
          <w:sz w:val="22"/>
          <w:szCs w:val="22"/>
        </w:rPr>
        <w:t xml:space="preserve">(this value reflects all WLI undertaken within the Health Board in 2023/24) </w:t>
      </w:r>
    </w:p>
    <w:p w14:paraId="6FDEDAEB" w14:textId="77777777" w:rsidR="00204F6B" w:rsidRPr="00204F6B" w:rsidRDefault="00204F6B" w:rsidP="00204F6B">
      <w:pPr>
        <w:spacing w:before="0" w:after="0" w:line="240" w:lineRule="auto"/>
        <w:ind w:left="720" w:right="0"/>
        <w:rPr>
          <w:rFonts w:ascii="Verdana" w:eastAsia="Times New Roman" w:hAnsi="Verdana"/>
          <w:b/>
          <w:bCs/>
          <w:sz w:val="22"/>
          <w:szCs w:val="22"/>
        </w:rPr>
      </w:pPr>
    </w:p>
    <w:p w14:paraId="519C282F" w14:textId="2382746C" w:rsidR="00204F6B" w:rsidRDefault="00204F6B" w:rsidP="00204F6B">
      <w:pPr>
        <w:numPr>
          <w:ilvl w:val="0"/>
          <w:numId w:val="19"/>
        </w:numPr>
        <w:spacing w:before="0" w:after="0" w:line="240" w:lineRule="auto"/>
        <w:ind w:right="0"/>
        <w:rPr>
          <w:rFonts w:ascii="Verdana" w:eastAsia="Times New Roman" w:hAnsi="Verdana"/>
          <w:b/>
          <w:bCs/>
          <w:sz w:val="22"/>
          <w:szCs w:val="22"/>
        </w:rPr>
      </w:pPr>
      <w:r w:rsidRPr="00204F6B">
        <w:rPr>
          <w:rFonts w:ascii="Verdana" w:eastAsia="Times New Roman" w:hAnsi="Verdana"/>
          <w:b/>
          <w:bCs/>
          <w:sz w:val="22"/>
          <w:szCs w:val="22"/>
        </w:rPr>
        <w:t>What was total amount paid in overtime** to staff in 23/24?</w:t>
      </w:r>
    </w:p>
    <w:p w14:paraId="5EB927C1" w14:textId="003703C3" w:rsidR="00204F6B" w:rsidRDefault="00204F6B" w:rsidP="00204F6B">
      <w:pPr>
        <w:spacing w:before="0" w:after="0" w:line="240" w:lineRule="auto"/>
        <w:ind w:right="0"/>
        <w:rPr>
          <w:rFonts w:ascii="Verdana" w:eastAsia="Times New Roman" w:hAnsi="Verdana"/>
          <w:b/>
          <w:bCs/>
          <w:sz w:val="22"/>
          <w:szCs w:val="22"/>
        </w:rPr>
      </w:pPr>
    </w:p>
    <w:p w14:paraId="49340866" w14:textId="77777777" w:rsidR="00957150" w:rsidRPr="00957150" w:rsidRDefault="00204F6B" w:rsidP="00957150">
      <w:pPr>
        <w:rPr>
          <w:rFonts w:ascii="Verdana" w:hAnsi="Verdana"/>
          <w:noProof/>
          <w:sz w:val="22"/>
          <w:szCs w:val="22"/>
        </w:rPr>
      </w:pPr>
      <w:r w:rsidRPr="00204F6B">
        <w:rPr>
          <w:rFonts w:ascii="Verdana" w:hAnsi="Verdana"/>
          <w:sz w:val="22"/>
          <w:szCs w:val="22"/>
        </w:rPr>
        <w:t>£6,877,984</w:t>
      </w:r>
      <w:r w:rsidR="00957150">
        <w:rPr>
          <w:rFonts w:ascii="Verdana" w:hAnsi="Verdana"/>
          <w:sz w:val="22"/>
          <w:szCs w:val="22"/>
        </w:rPr>
        <w:t xml:space="preserve"> </w:t>
      </w:r>
      <w:r w:rsidR="00957150" w:rsidRPr="00957150">
        <w:rPr>
          <w:rFonts w:ascii="Verdana" w:hAnsi="Verdana"/>
          <w:noProof/>
          <w:sz w:val="22"/>
          <w:szCs w:val="22"/>
        </w:rPr>
        <w:t>(this value reflects all Overtime undertaken within the Health Board in 2023/24)</w:t>
      </w:r>
    </w:p>
    <w:p w14:paraId="71CD4FF7" w14:textId="6C3312C2" w:rsidR="00204F6B" w:rsidRPr="00204F6B" w:rsidRDefault="00204F6B" w:rsidP="00204F6B">
      <w:pPr>
        <w:ind w:left="720"/>
        <w:rPr>
          <w:rFonts w:ascii="Verdana" w:hAnsi="Verdana"/>
          <w:sz w:val="22"/>
          <w:szCs w:val="22"/>
        </w:rPr>
      </w:pPr>
    </w:p>
    <w:p w14:paraId="75970B72" w14:textId="00F82465"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743214D" w14:textId="77777777" w:rsidR="00957150" w:rsidRPr="00957150" w:rsidRDefault="00957150" w:rsidP="00957150">
      <w:pPr>
        <w:rPr>
          <w:rFonts w:ascii="Verdana" w:hAnsi="Verdana"/>
          <w:b/>
          <w:bCs/>
          <w:noProof/>
          <w:sz w:val="22"/>
          <w:szCs w:val="22"/>
        </w:rPr>
      </w:pPr>
    </w:p>
    <w:sectPr w:rsidR="00957150" w:rsidRPr="00957150"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A49180" w14:textId="480F34ED" w:rsidR="00795AD1" w:rsidRPr="00111757" w:rsidRDefault="00111757"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55F03F38" w14:textId="77777777" w:rsidR="00957150" w:rsidRDefault="00957150" w:rsidP="00957150">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7844023C" wp14:editId="6416B633">
          <wp:simplePos x="0" y="0"/>
          <wp:positionH relativeFrom="column">
            <wp:posOffset>5469890</wp:posOffset>
          </wp:positionH>
          <wp:positionV relativeFrom="paragraph">
            <wp:posOffset>-330200</wp:posOffset>
          </wp:positionV>
          <wp:extent cx="2216110" cy="1270886"/>
          <wp:effectExtent l="0" t="0" r="0" b="0"/>
          <wp:wrapNone/>
          <wp:docPr id="894275571"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7CB61A10" w14:textId="77777777" w:rsidR="00957150" w:rsidRPr="002B2CF6" w:rsidRDefault="00957150" w:rsidP="00957150">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7112C608" w:rsidR="007D6A3E" w:rsidRDefault="00957150" w:rsidP="00957150">
    <w:pPr>
      <w:pStyle w:val="Footer"/>
      <w:tabs>
        <w:tab w:val="clear" w:pos="4513"/>
        <w:tab w:val="clear" w:pos="9026"/>
        <w:tab w:val="center" w:pos="5233"/>
        <w:tab w:val="right" w:pos="10466"/>
      </w:tabs>
    </w:pPr>
    <w:r>
      <w:tab/>
    </w: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bookmarkStart w:id="2" w:name="_Hlk172277031"/>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bookmarkEnd w:id="2"/>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0" type="#_x0000_t75" style="width:20pt;height:20pt;visibility:visible;mso-wrap-style:square" o:bullet="t">
        <v:imagedata r:id="rId1" o:title=""/>
      </v:shape>
    </w:pict>
  </w:numPicBullet>
  <w:numPicBullet w:numPicBulletId="1">
    <w:pict>
      <v:shape id="_x0000_i1131" type="#_x0000_t75" style="width:382.5pt;height:382.5pt;visibility:visible;mso-wrap-style:square" o:bullet="t">
        <v:imagedata r:id="rId2" o:title=""/>
      </v:shape>
    </w:pict>
  </w:numPicBullet>
  <w:numPicBullet w:numPicBulletId="2">
    <w:pict>
      <v:shape id="_x0000_i1132" type="#_x0000_t75" style="width:226pt;height:226pt;visibility:visible;mso-wrap-style:square" o:bullet="t">
        <v:imagedata r:id="rId3" o:title=""/>
      </v:shape>
    </w:pict>
  </w:numPicBullet>
  <w:numPicBullet w:numPicBulletId="3">
    <w:pict>
      <v:shape id="_x0000_i1133"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9791684"/>
    <w:multiLevelType w:val="multilevel"/>
    <w:tmpl w:val="EAB0E83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71787366">
    <w:abstractNumId w:val="14"/>
  </w:num>
  <w:num w:numId="2" w16cid:durableId="775514535">
    <w:abstractNumId w:val="0"/>
  </w:num>
  <w:num w:numId="3" w16cid:durableId="1713383046">
    <w:abstractNumId w:val="9"/>
  </w:num>
  <w:num w:numId="4" w16cid:durableId="507061153">
    <w:abstractNumId w:val="16"/>
  </w:num>
  <w:num w:numId="5" w16cid:durableId="1691028215">
    <w:abstractNumId w:val="4"/>
  </w:num>
  <w:num w:numId="6" w16cid:durableId="660933278">
    <w:abstractNumId w:val="3"/>
  </w:num>
  <w:num w:numId="7" w16cid:durableId="1183670571">
    <w:abstractNumId w:val="11"/>
  </w:num>
  <w:num w:numId="8" w16cid:durableId="1865753041">
    <w:abstractNumId w:val="15"/>
  </w:num>
  <w:num w:numId="9" w16cid:durableId="1482382052">
    <w:abstractNumId w:val="18"/>
  </w:num>
  <w:num w:numId="10" w16cid:durableId="1504932377">
    <w:abstractNumId w:val="1"/>
  </w:num>
  <w:num w:numId="11" w16cid:durableId="987562144">
    <w:abstractNumId w:val="10"/>
  </w:num>
  <w:num w:numId="12" w16cid:durableId="996029083">
    <w:abstractNumId w:val="13"/>
  </w:num>
  <w:num w:numId="13" w16cid:durableId="1628118131">
    <w:abstractNumId w:val="17"/>
  </w:num>
  <w:num w:numId="14" w16cid:durableId="2853088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965137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06296687">
    <w:abstractNumId w:val="12"/>
  </w:num>
  <w:num w:numId="17" w16cid:durableId="2018923395">
    <w:abstractNumId w:val="5"/>
  </w:num>
  <w:num w:numId="18" w16cid:durableId="516122662">
    <w:abstractNumId w:val="2"/>
  </w:num>
  <w:num w:numId="19" w16cid:durableId="68244088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04F6B"/>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13E99"/>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150"/>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1A84"/>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297804199">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39939949">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18627893">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134759506">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38536959">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52249623">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78156258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69042927">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67</TotalTime>
  <Pages>2</Pages>
  <Words>381</Words>
  <Characters>2178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25</cp:revision>
  <cp:lastPrinted>2019-03-26T11:11:00Z</cp:lastPrinted>
  <dcterms:created xsi:type="dcterms:W3CDTF">2021-09-13T07:38:00Z</dcterms:created>
  <dcterms:modified xsi:type="dcterms:W3CDTF">2024-07-19T09:23:00Z</dcterms:modified>
</cp:coreProperties>
</file>