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FD8DA67" w14:textId="77777777" w:rsidR="005925B8" w:rsidRDefault="007A5616" w:rsidP="007A5616">
      <w:pPr>
        <w:spacing w:before="0" w:after="240"/>
        <w:ind w:left="0"/>
        <w:jc w:val="center"/>
        <w:rPr>
          <w:sz w:val="18"/>
          <w:szCs w:val="20"/>
        </w:rPr>
      </w:pPr>
      <w:r>
        <w:rPr>
          <w:sz w:val="18"/>
          <w:szCs w:val="20"/>
        </w:rPr>
        <w:t xml:space="preserve">    </w:t>
      </w:r>
      <w:r w:rsidRPr="007A5616">
        <w:rPr>
          <w:sz w:val="16"/>
          <w:szCs w:val="20"/>
        </w:rPr>
        <w:t xml:space="preserve">Rydym yn croesawu gohebiaeth yn y Gymraeg neu'r Saesneg. Atebir gohebiaeth Gymraeg yn y Gymraeg, ac ni fydd hyn yn arwain at oedi. </w:t>
      </w:r>
      <w:r>
        <w:rPr>
          <w:sz w:val="16"/>
          <w:szCs w:val="20"/>
        </w:rPr>
        <w:t xml:space="preserve"> </w:t>
      </w:r>
      <w:r w:rsidRPr="007A5616">
        <w:rPr>
          <w:sz w:val="16"/>
          <w:szCs w:val="20"/>
        </w:rPr>
        <w:t>We welcome correspondence in Welsh or English. Welsh language correspondence will be replied to in Welsh, and this will not lead to a delay</w:t>
      </w:r>
      <w:r w:rsidR="005925B8" w:rsidRPr="007A5616">
        <w:rPr>
          <w:sz w:val="16"/>
          <w:szCs w:val="20"/>
        </w:rPr>
        <w:t>.</w:t>
      </w:r>
    </w:p>
    <w:p w14:paraId="2D3F781D" w14:textId="77777777"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14:anchorId="7600F913" wp14:editId="1E603B26">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wps:spPr>
                      <wps:txbx>
                        <w:txbxContent>
                          <w:p w14:paraId="6B840BE9" w14:textId="364D52EB"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315743">
                              <w:rPr>
                                <w:rFonts w:ascii="Verdana" w:hAnsi="Verdana"/>
                                <w:b/>
                                <w:sz w:val="22"/>
                                <w:szCs w:val="22"/>
                              </w:rPr>
                              <w:t>24-E-021</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600F913"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3srB4QEAAKEDAAAOAAAAZHJzL2Uyb0RvYy54bWysU8Fu2zAMvQ/YPwi6L46DJE2NOEXXosOA&#10;bh3Q7QNkWbKF2aJGKbGzrx8lp2m23YZdBImkH997pLc3Y9+xg0JvwJY8n805U1ZCbWxT8m9fH95t&#10;OPNB2Fp0YFXJj8rzm93bN9vBFWoBLXS1QkYg1heDK3kbgiuyzMtW9cLPwClLSQ3Yi0BPbLIaxUDo&#10;fZct5vN1NgDWDkEq7yl6PyX5LuFrrWR40tqrwLqSE7eQTkxnFc9stxVFg8K1Rp5oiH9g0QtjqekZ&#10;6l4EwfZo/oLqjUTwoMNMQp+B1kaqpIHU5PM/1Dy3wqmkhczx7myT/3+w8vPh2X1BFsb3MNIAkwjv&#10;HkF+98zCXStso24RYWiVqKlxHi3LBueL06fRal/4CFINn6CmIYt9gAQ0auyjK6STEToN4Hg2XY2B&#10;SQquFsvN5nrJmaTcOr9a5evUQhQvXzv04YOCnsVLyZGGmtDF4dGHyEYULyWxmYUH03VpsJ39LUCF&#10;MZLYR8IT9TBWI1VHFRXUR9KBMO0J7TVdWsCfnA20IyX3P/YCFWfdR0teXOfLZVyq9Fiurhb0wMtM&#10;dZkRVhJUyQNn0/UuTIu4d2ialjpN7lu4Jf+0SdJeWZ140x4kxaedjYt2+U5Vr3/W7hcAAAD//wMA&#10;UEsDBBQABgAIAAAAIQDjbk2X3QAAAAkBAAAPAAAAZHJzL2Rvd25yZXYueG1sTI9PT8MwDMXvSHyH&#10;yEjcWFLoYJSmEwJxBW38kbh5jddWNE7VZGv59pgTnCy/Zz3/Xrmefa+ONMYusIVsYUAR18F13Fh4&#10;e326WIGKCdlhH5gsfFOEdXV6UmLhwsQbOm5ToySEY4EW2pSGQutYt+QxLsJALN4+jB6TrGOj3YiT&#10;hPteXxpzrT12LB9aHOihpfpre/AW3p/3nx+5eWke/XKYwmw0+1tt7fnZfH8HKtGc/o7hF1/QoRKm&#10;XTiwi6q3kOdCnkRfyhR/dZPloHYiZFcGdFXq/w2qHwAAAP//AwBQSwECLQAUAAYACAAAACEAtoM4&#10;kv4AAADhAQAAEwAAAAAAAAAAAAAAAAAAAAAAW0NvbnRlbnRfVHlwZXNdLnhtbFBLAQItABQABgAI&#10;AAAAIQA4/SH/1gAAAJQBAAALAAAAAAAAAAAAAAAAAC8BAABfcmVscy8ucmVsc1BLAQItABQABgAI&#10;AAAAIQDb3srB4QEAAKEDAAAOAAAAAAAAAAAAAAAAAC4CAABkcnMvZTJvRG9jLnhtbFBLAQItABQA&#10;BgAIAAAAIQDjbk2X3QAAAAkBAAAPAAAAAAAAAAAAAAAAADsEAABkcnMvZG93bnJldi54bWxQSwUG&#10;AAAAAAQABADzAAAARQUAAAAA&#10;" filled="f" stroked="f">
                <v:textbox>
                  <w:txbxContent>
                    <w:p w14:paraId="6B840BE9" w14:textId="364D52EB"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315743">
                        <w:rPr>
                          <w:rFonts w:ascii="Verdana" w:hAnsi="Verdana"/>
                          <w:b/>
                          <w:sz w:val="22"/>
                          <w:szCs w:val="22"/>
                        </w:rPr>
                        <w:t>24-E-021</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v:textbox>
              </v:shape>
            </w:pict>
          </mc:Fallback>
        </mc:AlternateContent>
      </w:r>
    </w:p>
    <w:p w14:paraId="76EFAA14" w14:textId="77777777" w:rsidR="00DC7FA9" w:rsidRPr="00A10460" w:rsidRDefault="00DC7FA9" w:rsidP="00D62A67">
      <w:pPr>
        <w:spacing w:before="280"/>
        <w:rPr>
          <w:rFonts w:ascii="Verdana" w:hAnsi="Verdana"/>
          <w:sz w:val="22"/>
        </w:rPr>
      </w:pPr>
    </w:p>
    <w:p w14:paraId="635CAE49" w14:textId="77777777" w:rsidR="00DC0D5A" w:rsidRDefault="00A10460" w:rsidP="00DC0D5A">
      <w:pPr>
        <w:spacing w:before="280"/>
        <w:rPr>
          <w:rFonts w:ascii="Verdana" w:hAnsi="Verdana"/>
          <w:b/>
          <w:sz w:val="22"/>
        </w:rPr>
      </w:pPr>
      <w:r w:rsidRPr="00A10460">
        <w:rPr>
          <w:rFonts w:ascii="Verdana" w:hAnsi="Verdana"/>
          <w:sz w:val="22"/>
        </w:rPr>
        <w:br/>
      </w:r>
      <w:r w:rsidRPr="00A10460">
        <w:rPr>
          <w:rFonts w:ascii="Verdana" w:hAnsi="Verdana"/>
          <w:b/>
          <w:sz w:val="22"/>
        </w:rPr>
        <w:t>You asked:</w:t>
      </w:r>
    </w:p>
    <w:p w14:paraId="16F78F02" w14:textId="4D6A5F3B" w:rsidR="00315743" w:rsidRPr="00315743" w:rsidRDefault="00315743" w:rsidP="00315743">
      <w:pPr>
        <w:pStyle w:val="PlainText"/>
        <w:ind w:left="505"/>
        <w:rPr>
          <w:rFonts w:ascii="Verdana" w:hAnsi="Verdana"/>
          <w:b/>
          <w:szCs w:val="22"/>
        </w:rPr>
      </w:pPr>
      <w:r w:rsidRPr="00315743">
        <w:rPr>
          <w:rFonts w:ascii="Verdana" w:hAnsi="Verdana"/>
          <w:b/>
          <w:szCs w:val="22"/>
        </w:rPr>
        <w:t>Are Physician’s Associates employed by S</w:t>
      </w:r>
      <w:r w:rsidR="00C83806">
        <w:rPr>
          <w:rFonts w:ascii="Verdana" w:hAnsi="Verdana"/>
          <w:b/>
          <w:szCs w:val="22"/>
        </w:rPr>
        <w:t xml:space="preserve">wansea </w:t>
      </w:r>
      <w:r w:rsidRPr="00315743">
        <w:rPr>
          <w:rFonts w:ascii="Verdana" w:hAnsi="Verdana"/>
          <w:b/>
          <w:szCs w:val="22"/>
        </w:rPr>
        <w:t>B</w:t>
      </w:r>
      <w:r w:rsidR="00C83806">
        <w:rPr>
          <w:rFonts w:ascii="Verdana" w:hAnsi="Verdana"/>
          <w:b/>
          <w:szCs w:val="22"/>
        </w:rPr>
        <w:t xml:space="preserve">ay </w:t>
      </w:r>
      <w:r w:rsidRPr="00315743">
        <w:rPr>
          <w:rFonts w:ascii="Verdana" w:hAnsi="Verdana"/>
          <w:b/>
          <w:szCs w:val="22"/>
        </w:rPr>
        <w:t>U</w:t>
      </w:r>
      <w:r w:rsidR="00C83806">
        <w:rPr>
          <w:rFonts w:ascii="Verdana" w:hAnsi="Verdana"/>
          <w:b/>
          <w:szCs w:val="22"/>
        </w:rPr>
        <w:t xml:space="preserve">niversity </w:t>
      </w:r>
      <w:r w:rsidRPr="00315743">
        <w:rPr>
          <w:rFonts w:ascii="Verdana" w:hAnsi="Verdana"/>
          <w:b/>
          <w:szCs w:val="22"/>
        </w:rPr>
        <w:t>H</w:t>
      </w:r>
      <w:r w:rsidR="00C83806">
        <w:rPr>
          <w:rFonts w:ascii="Verdana" w:hAnsi="Verdana"/>
          <w:b/>
          <w:szCs w:val="22"/>
        </w:rPr>
        <w:t xml:space="preserve">ealth </w:t>
      </w:r>
      <w:r w:rsidRPr="00315743">
        <w:rPr>
          <w:rFonts w:ascii="Verdana" w:hAnsi="Verdana"/>
          <w:b/>
          <w:szCs w:val="22"/>
        </w:rPr>
        <w:t>B</w:t>
      </w:r>
      <w:r w:rsidR="00C83806">
        <w:rPr>
          <w:rFonts w:ascii="Verdana" w:hAnsi="Verdana"/>
          <w:b/>
          <w:szCs w:val="22"/>
        </w:rPr>
        <w:t>oard (SBUHB)</w:t>
      </w:r>
      <w:r w:rsidRPr="00315743">
        <w:rPr>
          <w:rFonts w:ascii="Verdana" w:hAnsi="Verdana"/>
          <w:b/>
          <w:szCs w:val="22"/>
        </w:rPr>
        <w:t xml:space="preserve"> permitted to do the following, and, if not, why not:</w:t>
      </w:r>
    </w:p>
    <w:p w14:paraId="3235FFDE" w14:textId="77777777" w:rsidR="00315743" w:rsidRPr="00315743" w:rsidRDefault="00315743" w:rsidP="00315743">
      <w:pPr>
        <w:pStyle w:val="PlainText"/>
        <w:rPr>
          <w:rFonts w:ascii="Verdana" w:hAnsi="Verdana"/>
          <w:b/>
          <w:szCs w:val="22"/>
        </w:rPr>
      </w:pPr>
    </w:p>
    <w:p w14:paraId="5CA5ADB4" w14:textId="0279CCF3" w:rsidR="00315743" w:rsidRPr="00315743" w:rsidRDefault="00315743" w:rsidP="00315743">
      <w:pPr>
        <w:pStyle w:val="PlainText"/>
        <w:numPr>
          <w:ilvl w:val="0"/>
          <w:numId w:val="19"/>
        </w:numPr>
        <w:rPr>
          <w:rFonts w:ascii="Verdana" w:hAnsi="Verdana"/>
          <w:b/>
          <w:szCs w:val="22"/>
        </w:rPr>
      </w:pPr>
      <w:r w:rsidRPr="00315743">
        <w:rPr>
          <w:rFonts w:ascii="Verdana" w:hAnsi="Verdana"/>
          <w:b/>
          <w:szCs w:val="22"/>
        </w:rPr>
        <w:t>Interpret scans?</w:t>
      </w:r>
    </w:p>
    <w:p w14:paraId="3990C8F2" w14:textId="065B78D9" w:rsidR="00315743" w:rsidRPr="00315743" w:rsidRDefault="00315743" w:rsidP="00315743">
      <w:pPr>
        <w:pStyle w:val="PlainText"/>
        <w:ind w:left="865"/>
        <w:rPr>
          <w:rFonts w:ascii="Verdana" w:hAnsi="Verdana"/>
          <w:b/>
          <w:szCs w:val="22"/>
        </w:rPr>
      </w:pPr>
    </w:p>
    <w:p w14:paraId="361CF652" w14:textId="13FF4E07" w:rsidR="00315743" w:rsidRPr="00315743" w:rsidRDefault="00315743" w:rsidP="00315743">
      <w:pPr>
        <w:pStyle w:val="PlainText"/>
        <w:ind w:left="505"/>
        <w:rPr>
          <w:rFonts w:ascii="Verdana" w:hAnsi="Verdana"/>
          <w:szCs w:val="22"/>
        </w:rPr>
      </w:pPr>
      <w:r w:rsidRPr="00315743">
        <w:rPr>
          <w:rFonts w:ascii="Verdana" w:hAnsi="Verdana"/>
          <w:szCs w:val="22"/>
        </w:rPr>
        <w:t xml:space="preserve">PA’s clinical practice conforms to the medical model: history, examination and to request and interpret appropriate investigations. Conforming with this national policy, in this </w:t>
      </w:r>
      <w:r w:rsidR="00690E26">
        <w:rPr>
          <w:rFonts w:ascii="Verdana" w:hAnsi="Verdana"/>
          <w:szCs w:val="22"/>
        </w:rPr>
        <w:t>H</w:t>
      </w:r>
      <w:r w:rsidRPr="00315743">
        <w:rPr>
          <w:rFonts w:ascii="Verdana" w:hAnsi="Verdana"/>
          <w:szCs w:val="22"/>
        </w:rPr>
        <w:t xml:space="preserve">ealth </w:t>
      </w:r>
      <w:r w:rsidR="00690E26">
        <w:rPr>
          <w:rFonts w:ascii="Verdana" w:hAnsi="Verdana"/>
          <w:szCs w:val="22"/>
        </w:rPr>
        <w:t>Board</w:t>
      </w:r>
      <w:r w:rsidR="00D87818">
        <w:rPr>
          <w:rFonts w:ascii="Verdana" w:hAnsi="Verdana"/>
          <w:szCs w:val="22"/>
        </w:rPr>
        <w:t>,</w:t>
      </w:r>
      <w:r w:rsidRPr="00315743">
        <w:rPr>
          <w:rFonts w:ascii="Verdana" w:hAnsi="Verdana"/>
          <w:szCs w:val="22"/>
        </w:rPr>
        <w:t xml:space="preserve"> P</w:t>
      </w:r>
      <w:r w:rsidR="00690E26">
        <w:rPr>
          <w:rFonts w:ascii="Verdana" w:hAnsi="Verdana"/>
          <w:szCs w:val="22"/>
        </w:rPr>
        <w:t xml:space="preserve">hysician </w:t>
      </w:r>
      <w:r w:rsidRPr="00315743">
        <w:rPr>
          <w:rFonts w:ascii="Verdana" w:hAnsi="Verdana"/>
          <w:szCs w:val="22"/>
        </w:rPr>
        <w:t>A</w:t>
      </w:r>
      <w:r w:rsidR="00690E26">
        <w:rPr>
          <w:rFonts w:ascii="Verdana" w:hAnsi="Verdana"/>
          <w:szCs w:val="22"/>
        </w:rPr>
        <w:t>ssociates (PA</w:t>
      </w:r>
      <w:r w:rsidRPr="00315743">
        <w:rPr>
          <w:rFonts w:ascii="Verdana" w:hAnsi="Verdana"/>
          <w:szCs w:val="22"/>
        </w:rPr>
        <w:t>’s</w:t>
      </w:r>
      <w:r w:rsidR="00690E26">
        <w:rPr>
          <w:rFonts w:ascii="Verdana" w:hAnsi="Verdana"/>
          <w:szCs w:val="22"/>
        </w:rPr>
        <w:t>)</w:t>
      </w:r>
      <w:r w:rsidRPr="00315743">
        <w:rPr>
          <w:rFonts w:ascii="Verdana" w:hAnsi="Verdana"/>
          <w:szCs w:val="22"/>
        </w:rPr>
        <w:t xml:space="preserve"> are not authorised to request investigations which involve ionising radiation, although they are taught to interpret these investigations/scans as under and post graduates, always under supervision. </w:t>
      </w:r>
    </w:p>
    <w:p w14:paraId="5B05CC39" w14:textId="77777777" w:rsidR="00315743" w:rsidRPr="00315743" w:rsidRDefault="00315743" w:rsidP="00315743">
      <w:pPr>
        <w:pStyle w:val="PlainText"/>
        <w:rPr>
          <w:rFonts w:ascii="Verdana" w:hAnsi="Verdana"/>
          <w:b/>
          <w:szCs w:val="22"/>
        </w:rPr>
      </w:pPr>
    </w:p>
    <w:p w14:paraId="08788DE3" w14:textId="48854B40" w:rsidR="00315743" w:rsidRPr="00315743" w:rsidRDefault="00315743" w:rsidP="00315743">
      <w:pPr>
        <w:pStyle w:val="PlainText"/>
        <w:numPr>
          <w:ilvl w:val="0"/>
          <w:numId w:val="19"/>
        </w:numPr>
        <w:rPr>
          <w:rFonts w:ascii="Verdana" w:hAnsi="Verdana"/>
          <w:b/>
          <w:szCs w:val="22"/>
        </w:rPr>
      </w:pPr>
      <w:r w:rsidRPr="00315743">
        <w:rPr>
          <w:rFonts w:ascii="Verdana" w:hAnsi="Verdana"/>
          <w:b/>
          <w:szCs w:val="22"/>
        </w:rPr>
        <w:t>Diagnose patients?</w:t>
      </w:r>
    </w:p>
    <w:p w14:paraId="14211E3F" w14:textId="55921C92" w:rsidR="00315743" w:rsidRPr="00315743" w:rsidRDefault="00315743" w:rsidP="00315743">
      <w:pPr>
        <w:pStyle w:val="PlainText"/>
        <w:ind w:left="865"/>
        <w:rPr>
          <w:rFonts w:ascii="Verdana" w:hAnsi="Verdana"/>
          <w:b/>
          <w:szCs w:val="22"/>
        </w:rPr>
      </w:pPr>
    </w:p>
    <w:p w14:paraId="437EDE59" w14:textId="77777777" w:rsidR="00315743" w:rsidRPr="00315743" w:rsidRDefault="00315743" w:rsidP="00315743">
      <w:pPr>
        <w:pStyle w:val="PlainText"/>
        <w:ind w:left="505"/>
        <w:rPr>
          <w:rFonts w:ascii="Verdana" w:hAnsi="Verdana"/>
          <w:szCs w:val="22"/>
        </w:rPr>
      </w:pPr>
      <w:r w:rsidRPr="00315743">
        <w:rPr>
          <w:rFonts w:ascii="Verdana" w:hAnsi="Verdana"/>
          <w:szCs w:val="22"/>
        </w:rPr>
        <w:t xml:space="preserve">As above. PA’s are taught to work to a medical model. This will result in a diagnosis which will be discussed with the supervising doctor. As with medical trainees, with ongoing postgraduate experience we expect these diagnostic skills to become further refined. </w:t>
      </w:r>
    </w:p>
    <w:p w14:paraId="615EE407" w14:textId="77777777" w:rsidR="00315743" w:rsidRPr="00315743" w:rsidRDefault="00315743" w:rsidP="00315743">
      <w:pPr>
        <w:pStyle w:val="PlainText"/>
        <w:ind w:left="505"/>
        <w:rPr>
          <w:rFonts w:ascii="Verdana" w:hAnsi="Verdana"/>
          <w:szCs w:val="22"/>
        </w:rPr>
      </w:pPr>
    </w:p>
    <w:p w14:paraId="44C27755" w14:textId="2F71318F" w:rsidR="00315743" w:rsidRPr="00315743" w:rsidRDefault="00315743" w:rsidP="00315743">
      <w:pPr>
        <w:pStyle w:val="PlainText"/>
        <w:numPr>
          <w:ilvl w:val="0"/>
          <w:numId w:val="19"/>
        </w:numPr>
        <w:rPr>
          <w:rFonts w:ascii="Verdana" w:hAnsi="Verdana"/>
          <w:b/>
          <w:szCs w:val="22"/>
        </w:rPr>
      </w:pPr>
      <w:r w:rsidRPr="00315743">
        <w:rPr>
          <w:rFonts w:ascii="Verdana" w:hAnsi="Verdana"/>
          <w:b/>
          <w:szCs w:val="22"/>
        </w:rPr>
        <w:t>Interpret test results?</w:t>
      </w:r>
    </w:p>
    <w:p w14:paraId="6C63847E" w14:textId="40DECF75" w:rsidR="00315743" w:rsidRPr="00315743" w:rsidRDefault="00315743" w:rsidP="00315743">
      <w:pPr>
        <w:pStyle w:val="PlainText"/>
        <w:ind w:left="505"/>
        <w:rPr>
          <w:rFonts w:ascii="Verdana" w:hAnsi="Verdana"/>
          <w:b/>
          <w:szCs w:val="22"/>
        </w:rPr>
      </w:pPr>
    </w:p>
    <w:p w14:paraId="21122E3E" w14:textId="77777777" w:rsidR="00315743" w:rsidRPr="00315743" w:rsidRDefault="00315743" w:rsidP="00315743">
      <w:pPr>
        <w:pStyle w:val="PlainText"/>
        <w:ind w:left="505"/>
        <w:rPr>
          <w:rFonts w:ascii="Verdana" w:hAnsi="Verdana"/>
          <w:szCs w:val="22"/>
        </w:rPr>
      </w:pPr>
      <w:r w:rsidRPr="00315743">
        <w:rPr>
          <w:rFonts w:ascii="Verdana" w:hAnsi="Verdana"/>
          <w:szCs w:val="22"/>
        </w:rPr>
        <w:t xml:space="preserve">As above. PA’s are taught how to interpret the results of investigations on GMC benchmarked university programmes of study, often to Masters level. Further postgraduate experience and training allow further honing of these skills. </w:t>
      </w:r>
    </w:p>
    <w:p w14:paraId="7368E26D" w14:textId="77777777" w:rsidR="00315743" w:rsidRPr="00315743" w:rsidRDefault="00315743" w:rsidP="00315743">
      <w:pPr>
        <w:pStyle w:val="PlainText"/>
        <w:rPr>
          <w:rFonts w:ascii="Verdana" w:hAnsi="Verdana"/>
          <w:b/>
          <w:szCs w:val="22"/>
        </w:rPr>
      </w:pPr>
    </w:p>
    <w:p w14:paraId="19C354AE" w14:textId="78CA3291" w:rsidR="00315743" w:rsidRPr="00315743" w:rsidRDefault="00315743" w:rsidP="00315743">
      <w:pPr>
        <w:pStyle w:val="PlainText"/>
        <w:numPr>
          <w:ilvl w:val="0"/>
          <w:numId w:val="19"/>
        </w:numPr>
        <w:rPr>
          <w:rFonts w:ascii="Verdana" w:hAnsi="Verdana"/>
          <w:b/>
          <w:szCs w:val="22"/>
        </w:rPr>
      </w:pPr>
      <w:r w:rsidRPr="00315743">
        <w:rPr>
          <w:rFonts w:ascii="Verdana" w:hAnsi="Verdana"/>
          <w:b/>
          <w:szCs w:val="22"/>
        </w:rPr>
        <w:t>Overrule the opinion of a Consultant?</w:t>
      </w:r>
    </w:p>
    <w:p w14:paraId="36B92B98" w14:textId="0002E867" w:rsidR="00315743" w:rsidRPr="00315743" w:rsidRDefault="00315743" w:rsidP="00315743">
      <w:pPr>
        <w:pStyle w:val="PlainText"/>
        <w:ind w:left="505"/>
        <w:rPr>
          <w:rFonts w:ascii="Verdana" w:hAnsi="Verdana"/>
          <w:b/>
          <w:szCs w:val="22"/>
        </w:rPr>
      </w:pPr>
    </w:p>
    <w:p w14:paraId="4DAE6B08" w14:textId="77777777" w:rsidR="00315743" w:rsidRPr="00315743" w:rsidRDefault="00315743" w:rsidP="00315743">
      <w:pPr>
        <w:pStyle w:val="PlainText"/>
        <w:ind w:left="505"/>
        <w:rPr>
          <w:rFonts w:ascii="Verdana" w:hAnsi="Verdana"/>
          <w:szCs w:val="22"/>
        </w:rPr>
      </w:pPr>
      <w:r w:rsidRPr="00315743">
        <w:rPr>
          <w:rFonts w:ascii="Verdana" w:hAnsi="Verdana"/>
          <w:szCs w:val="22"/>
        </w:rPr>
        <w:t>PA’s work under the supervision of senior registered medical practitioners, either a GP or hospital consultant. The ultimate responsibility for the patient lies with the senior medical practitioner.</w:t>
      </w:r>
    </w:p>
    <w:p w14:paraId="75944C08" w14:textId="77777777" w:rsidR="00315743" w:rsidRPr="00315743" w:rsidRDefault="00315743" w:rsidP="00315743">
      <w:pPr>
        <w:pStyle w:val="PlainText"/>
        <w:rPr>
          <w:rFonts w:ascii="Verdana" w:hAnsi="Verdana"/>
          <w:b/>
          <w:szCs w:val="22"/>
        </w:rPr>
      </w:pPr>
    </w:p>
    <w:p w14:paraId="0CAA9319" w14:textId="66B82F9A" w:rsidR="00315743" w:rsidRPr="00315743" w:rsidRDefault="00315743" w:rsidP="00315743">
      <w:pPr>
        <w:pStyle w:val="PlainText"/>
        <w:numPr>
          <w:ilvl w:val="0"/>
          <w:numId w:val="19"/>
        </w:numPr>
        <w:rPr>
          <w:rFonts w:ascii="Verdana" w:hAnsi="Verdana"/>
          <w:b/>
          <w:szCs w:val="22"/>
        </w:rPr>
      </w:pPr>
      <w:r w:rsidRPr="00315743">
        <w:rPr>
          <w:rFonts w:ascii="Verdana" w:hAnsi="Verdana"/>
          <w:b/>
          <w:szCs w:val="22"/>
        </w:rPr>
        <w:t>Write Do Not Resuscitate (DNR) or Do Not Attempt Cardiopulmonary Resuscitation (DNACPR) orders?</w:t>
      </w:r>
    </w:p>
    <w:p w14:paraId="569D2C45" w14:textId="43070D4C" w:rsidR="00315743" w:rsidRPr="00315743" w:rsidRDefault="00315743" w:rsidP="00315743">
      <w:pPr>
        <w:pStyle w:val="PlainText"/>
        <w:rPr>
          <w:rFonts w:ascii="Verdana" w:hAnsi="Verdana"/>
          <w:b/>
          <w:szCs w:val="22"/>
        </w:rPr>
      </w:pPr>
    </w:p>
    <w:p w14:paraId="1299F53C" w14:textId="77777777" w:rsidR="00315743" w:rsidRPr="00315743" w:rsidRDefault="00315743" w:rsidP="00315743">
      <w:pPr>
        <w:pStyle w:val="PlainText"/>
        <w:ind w:left="505"/>
        <w:rPr>
          <w:rFonts w:ascii="Verdana" w:hAnsi="Verdana"/>
          <w:szCs w:val="22"/>
        </w:rPr>
      </w:pPr>
      <w:r w:rsidRPr="00315743">
        <w:rPr>
          <w:rFonts w:ascii="Verdana" w:hAnsi="Verdana"/>
          <w:szCs w:val="22"/>
        </w:rPr>
        <w:lastRenderedPageBreak/>
        <w:t>DNACPR decisions, given their importance, will be made by senior medical practitioners who will direct the work of the PA (see question 11).</w:t>
      </w:r>
    </w:p>
    <w:p w14:paraId="0095FB19" w14:textId="77777777" w:rsidR="00315743" w:rsidRPr="00315743" w:rsidRDefault="00315743" w:rsidP="00315743">
      <w:pPr>
        <w:pStyle w:val="PlainText"/>
        <w:ind w:left="505"/>
        <w:rPr>
          <w:rFonts w:ascii="Verdana" w:hAnsi="Verdana"/>
          <w:szCs w:val="22"/>
        </w:rPr>
      </w:pPr>
    </w:p>
    <w:p w14:paraId="06D9D4B1" w14:textId="61D68E8F" w:rsidR="00315743" w:rsidRPr="00315743" w:rsidRDefault="00315743" w:rsidP="00315743">
      <w:pPr>
        <w:pStyle w:val="PlainText"/>
        <w:numPr>
          <w:ilvl w:val="0"/>
          <w:numId w:val="19"/>
        </w:numPr>
        <w:rPr>
          <w:rFonts w:ascii="Verdana" w:hAnsi="Verdana"/>
          <w:b/>
          <w:szCs w:val="22"/>
        </w:rPr>
      </w:pPr>
      <w:r w:rsidRPr="00315743">
        <w:rPr>
          <w:rFonts w:ascii="Verdana" w:hAnsi="Verdana"/>
          <w:b/>
          <w:szCs w:val="22"/>
        </w:rPr>
        <w:t>Conduct ward rounds unsupervised?</w:t>
      </w:r>
    </w:p>
    <w:p w14:paraId="38D5F026" w14:textId="026AB31B" w:rsidR="00315743" w:rsidRPr="00315743" w:rsidRDefault="00315743" w:rsidP="00315743">
      <w:pPr>
        <w:pStyle w:val="PlainText"/>
        <w:ind w:left="505"/>
        <w:rPr>
          <w:rFonts w:ascii="Verdana" w:hAnsi="Verdana"/>
          <w:b/>
          <w:szCs w:val="22"/>
        </w:rPr>
      </w:pPr>
    </w:p>
    <w:p w14:paraId="5265C95B" w14:textId="4200C224" w:rsidR="00315743" w:rsidRPr="00315743" w:rsidRDefault="00315743" w:rsidP="00315743">
      <w:pPr>
        <w:pStyle w:val="PlainText"/>
        <w:ind w:left="505"/>
        <w:rPr>
          <w:rFonts w:ascii="Verdana" w:hAnsi="Verdana"/>
          <w:szCs w:val="22"/>
        </w:rPr>
      </w:pPr>
      <w:r w:rsidRPr="00315743">
        <w:rPr>
          <w:rFonts w:ascii="Verdana" w:hAnsi="Verdana"/>
          <w:szCs w:val="22"/>
        </w:rPr>
        <w:t>As for medical trainees, PA’s will conduct ward rounds as a part of their duties. They will work as a part of the medical team and patient management remains the responsibility of the supervising consultant. PA’s will take part in handover of patients to medical or PA colleagues at the beginning and end of their shift</w:t>
      </w:r>
    </w:p>
    <w:p w14:paraId="6DC13D06" w14:textId="77777777" w:rsidR="00315743" w:rsidRPr="00315743" w:rsidRDefault="00315743" w:rsidP="00315743">
      <w:pPr>
        <w:pStyle w:val="PlainText"/>
        <w:rPr>
          <w:rFonts w:ascii="Verdana" w:hAnsi="Verdana"/>
          <w:b/>
          <w:szCs w:val="22"/>
        </w:rPr>
      </w:pPr>
    </w:p>
    <w:p w14:paraId="430B213F" w14:textId="0FB39540" w:rsidR="00315743" w:rsidRPr="00315743" w:rsidRDefault="00315743" w:rsidP="00315743">
      <w:pPr>
        <w:pStyle w:val="PlainText"/>
        <w:numPr>
          <w:ilvl w:val="0"/>
          <w:numId w:val="19"/>
        </w:numPr>
        <w:rPr>
          <w:rFonts w:ascii="Verdana" w:hAnsi="Verdana"/>
          <w:b/>
          <w:szCs w:val="22"/>
        </w:rPr>
      </w:pPr>
      <w:r w:rsidRPr="00315743">
        <w:rPr>
          <w:rFonts w:ascii="Verdana" w:hAnsi="Verdana"/>
          <w:b/>
          <w:szCs w:val="22"/>
        </w:rPr>
        <w:t>Prescribe medications?</w:t>
      </w:r>
    </w:p>
    <w:p w14:paraId="77717936" w14:textId="5743F8F6" w:rsidR="00315743" w:rsidRPr="00315743" w:rsidRDefault="00315743" w:rsidP="00315743">
      <w:pPr>
        <w:pStyle w:val="PlainText"/>
        <w:rPr>
          <w:rFonts w:ascii="Verdana" w:hAnsi="Verdana"/>
          <w:b/>
          <w:szCs w:val="22"/>
        </w:rPr>
      </w:pPr>
    </w:p>
    <w:p w14:paraId="7B9F7DEA" w14:textId="77777777" w:rsidR="00315743" w:rsidRPr="00315743" w:rsidRDefault="00315743" w:rsidP="00315743">
      <w:pPr>
        <w:pStyle w:val="PlainText"/>
        <w:ind w:left="505"/>
        <w:rPr>
          <w:rFonts w:ascii="Verdana" w:hAnsi="Verdana"/>
          <w:szCs w:val="22"/>
        </w:rPr>
      </w:pPr>
      <w:r w:rsidRPr="00315743">
        <w:rPr>
          <w:rFonts w:ascii="Verdana" w:hAnsi="Verdana"/>
          <w:szCs w:val="22"/>
        </w:rPr>
        <w:t xml:space="preserve">PA’s are not permitted to prescribe medication nationally. The mechanisms to permit this will require regulation of the PA profession by the GMC (anticipated at the end of 2024). We await national guidance on what additional training PA’s will require to undertake non-medical prescribing (such as a pharmacist or specialist nurse at present). At present PA university programmes of study include teaching on clinical pharmacology which will be the basis for additional training. A PA would be expected to understand drug interactions on admission or already prescribed medication and formulate a plan of management, subject to ratification by the supervising medical practitioner, who would be able to prescribe for an individual patient. </w:t>
      </w:r>
    </w:p>
    <w:p w14:paraId="65B2E861" w14:textId="77777777" w:rsidR="00315743" w:rsidRPr="00315743" w:rsidRDefault="00315743" w:rsidP="00315743">
      <w:pPr>
        <w:pStyle w:val="PlainText"/>
        <w:ind w:left="505"/>
        <w:rPr>
          <w:rFonts w:ascii="Verdana" w:hAnsi="Verdana"/>
          <w:szCs w:val="22"/>
        </w:rPr>
      </w:pPr>
    </w:p>
    <w:p w14:paraId="2DF8595E" w14:textId="13E0886B" w:rsidR="00315743" w:rsidRPr="00315743" w:rsidRDefault="00315743" w:rsidP="00315743">
      <w:pPr>
        <w:pStyle w:val="PlainText"/>
        <w:numPr>
          <w:ilvl w:val="0"/>
          <w:numId w:val="19"/>
        </w:numPr>
        <w:rPr>
          <w:rFonts w:ascii="Verdana" w:hAnsi="Verdana"/>
          <w:b/>
          <w:szCs w:val="22"/>
        </w:rPr>
      </w:pPr>
      <w:r w:rsidRPr="00315743">
        <w:rPr>
          <w:rFonts w:ascii="Verdana" w:hAnsi="Verdana"/>
          <w:b/>
          <w:szCs w:val="22"/>
        </w:rPr>
        <w:t>Discontinue medications?</w:t>
      </w:r>
    </w:p>
    <w:p w14:paraId="27DE39EE" w14:textId="13612243" w:rsidR="00315743" w:rsidRPr="00315743" w:rsidRDefault="00315743" w:rsidP="00315743">
      <w:pPr>
        <w:pStyle w:val="PlainText"/>
        <w:rPr>
          <w:rFonts w:ascii="Verdana" w:hAnsi="Verdana"/>
          <w:b/>
          <w:szCs w:val="22"/>
        </w:rPr>
      </w:pPr>
    </w:p>
    <w:p w14:paraId="4CA138EC" w14:textId="686EF0E8" w:rsidR="00315743" w:rsidRPr="00315743" w:rsidRDefault="00315743" w:rsidP="00315743">
      <w:pPr>
        <w:pStyle w:val="PlainText"/>
        <w:ind w:left="505"/>
        <w:rPr>
          <w:rFonts w:ascii="Verdana" w:hAnsi="Verdana"/>
          <w:szCs w:val="22"/>
        </w:rPr>
      </w:pPr>
      <w:r w:rsidRPr="00315743">
        <w:rPr>
          <w:rFonts w:ascii="Verdana" w:hAnsi="Verdana"/>
          <w:szCs w:val="22"/>
        </w:rPr>
        <w:t>As for question 7</w:t>
      </w:r>
      <w:r w:rsidR="00C83806">
        <w:rPr>
          <w:rFonts w:ascii="Verdana" w:hAnsi="Verdana"/>
          <w:szCs w:val="22"/>
        </w:rPr>
        <w:t xml:space="preserve"> -</w:t>
      </w:r>
      <w:r w:rsidRPr="00315743">
        <w:rPr>
          <w:rFonts w:ascii="Verdana" w:hAnsi="Verdana"/>
          <w:szCs w:val="22"/>
        </w:rPr>
        <w:t xml:space="preserve"> No changes to the medication chart are permitted by PA’s without the direction of the supervising senior medical practitioner.</w:t>
      </w:r>
    </w:p>
    <w:p w14:paraId="7D0A6578" w14:textId="77777777" w:rsidR="00315743" w:rsidRPr="00315743" w:rsidRDefault="00315743" w:rsidP="00315743">
      <w:pPr>
        <w:pStyle w:val="PlainText"/>
        <w:rPr>
          <w:rFonts w:ascii="Verdana" w:hAnsi="Verdana"/>
          <w:b/>
          <w:szCs w:val="22"/>
        </w:rPr>
      </w:pPr>
    </w:p>
    <w:p w14:paraId="12E3AD2C" w14:textId="6F3F5793" w:rsidR="00315743" w:rsidRPr="00315743" w:rsidRDefault="00315743" w:rsidP="00315743">
      <w:pPr>
        <w:pStyle w:val="PlainText"/>
        <w:numPr>
          <w:ilvl w:val="0"/>
          <w:numId w:val="19"/>
        </w:numPr>
        <w:rPr>
          <w:rFonts w:ascii="Verdana" w:hAnsi="Verdana"/>
          <w:b/>
          <w:szCs w:val="22"/>
        </w:rPr>
      </w:pPr>
      <w:r w:rsidRPr="00315743">
        <w:rPr>
          <w:rFonts w:ascii="Verdana" w:hAnsi="Verdana"/>
          <w:b/>
          <w:szCs w:val="22"/>
        </w:rPr>
        <w:t>Permit patients to believe he or she is medically qualified?</w:t>
      </w:r>
    </w:p>
    <w:p w14:paraId="1DD77F67" w14:textId="6C0F9557" w:rsidR="00315743" w:rsidRPr="00315743" w:rsidRDefault="00315743" w:rsidP="00315743">
      <w:pPr>
        <w:pStyle w:val="PlainText"/>
        <w:ind w:left="505"/>
        <w:rPr>
          <w:rFonts w:ascii="Verdana" w:hAnsi="Verdana"/>
          <w:b/>
          <w:szCs w:val="22"/>
        </w:rPr>
      </w:pPr>
    </w:p>
    <w:p w14:paraId="22EB820D" w14:textId="77777777" w:rsidR="00315743" w:rsidRPr="00315743" w:rsidRDefault="00315743" w:rsidP="00315743">
      <w:pPr>
        <w:pStyle w:val="PlainText"/>
        <w:ind w:left="505"/>
        <w:rPr>
          <w:rFonts w:ascii="Verdana" w:hAnsi="Verdana"/>
          <w:szCs w:val="22"/>
        </w:rPr>
      </w:pPr>
      <w:r w:rsidRPr="00315743">
        <w:rPr>
          <w:rFonts w:ascii="Verdana" w:hAnsi="Verdana"/>
          <w:szCs w:val="22"/>
        </w:rPr>
        <w:t>All professional groups in the health service are taught to introduce themselves formally to patients they have not previously encountered. This will include their job title. An attempt to mislead a patient in this regard would be unprofessional conduct and would result in disciplinary action.</w:t>
      </w:r>
    </w:p>
    <w:p w14:paraId="46B2767C" w14:textId="77777777" w:rsidR="00C83806" w:rsidRDefault="00C83806" w:rsidP="00C83806">
      <w:pPr>
        <w:pStyle w:val="PlainText"/>
        <w:rPr>
          <w:rFonts w:ascii="Verdana" w:hAnsi="Verdana"/>
          <w:b/>
          <w:szCs w:val="22"/>
        </w:rPr>
      </w:pPr>
    </w:p>
    <w:p w14:paraId="5F06DABB" w14:textId="4E60C5EC" w:rsidR="00315743" w:rsidRPr="00315743" w:rsidRDefault="00315743" w:rsidP="00C83806">
      <w:pPr>
        <w:pStyle w:val="PlainText"/>
        <w:numPr>
          <w:ilvl w:val="0"/>
          <w:numId w:val="19"/>
        </w:numPr>
        <w:rPr>
          <w:rFonts w:ascii="Verdana" w:hAnsi="Verdana"/>
          <w:szCs w:val="22"/>
        </w:rPr>
      </w:pPr>
      <w:r w:rsidRPr="00315743">
        <w:rPr>
          <w:rFonts w:ascii="Verdana" w:hAnsi="Verdana"/>
          <w:b/>
          <w:szCs w:val="22"/>
        </w:rPr>
        <w:t>Permit patients to believe he or she is a doctor?</w:t>
      </w:r>
    </w:p>
    <w:p w14:paraId="592D6CEB" w14:textId="77777777" w:rsidR="00315743" w:rsidRPr="00315743" w:rsidRDefault="00315743" w:rsidP="00315743">
      <w:pPr>
        <w:pStyle w:val="PlainText"/>
        <w:ind w:left="865"/>
        <w:rPr>
          <w:rFonts w:ascii="Verdana" w:hAnsi="Verdana"/>
          <w:b/>
          <w:szCs w:val="22"/>
        </w:rPr>
      </w:pPr>
    </w:p>
    <w:p w14:paraId="3B52599A" w14:textId="7CAC7926" w:rsidR="00315743" w:rsidRPr="00315743" w:rsidRDefault="00315743" w:rsidP="00315743">
      <w:pPr>
        <w:pStyle w:val="PlainText"/>
        <w:ind w:left="505"/>
        <w:rPr>
          <w:rFonts w:ascii="Verdana" w:hAnsi="Verdana"/>
          <w:b/>
          <w:szCs w:val="22"/>
        </w:rPr>
      </w:pPr>
      <w:r w:rsidRPr="00315743">
        <w:rPr>
          <w:rFonts w:ascii="Verdana" w:hAnsi="Verdana"/>
          <w:szCs w:val="22"/>
        </w:rPr>
        <w:t xml:space="preserve">As above. </w:t>
      </w:r>
    </w:p>
    <w:p w14:paraId="124A3020" w14:textId="77777777" w:rsidR="00315743" w:rsidRPr="00315743" w:rsidRDefault="00315743" w:rsidP="00315743">
      <w:pPr>
        <w:pStyle w:val="PlainText"/>
        <w:ind w:left="505"/>
        <w:rPr>
          <w:rFonts w:ascii="Verdana" w:hAnsi="Verdana"/>
          <w:b/>
          <w:szCs w:val="22"/>
        </w:rPr>
      </w:pPr>
    </w:p>
    <w:p w14:paraId="675EAA16" w14:textId="7FB0940C" w:rsidR="00315743" w:rsidRPr="00315743" w:rsidRDefault="00315743" w:rsidP="00315743">
      <w:pPr>
        <w:pStyle w:val="PlainText"/>
        <w:ind w:firstLine="505"/>
        <w:rPr>
          <w:rFonts w:ascii="Verdana" w:hAnsi="Verdana"/>
          <w:b/>
          <w:szCs w:val="22"/>
        </w:rPr>
      </w:pPr>
      <w:r w:rsidRPr="00315743">
        <w:rPr>
          <w:rFonts w:ascii="Verdana" w:hAnsi="Verdana"/>
          <w:b/>
          <w:szCs w:val="22"/>
        </w:rPr>
        <w:t>11. Sign DNACPR forms?</w:t>
      </w:r>
    </w:p>
    <w:p w14:paraId="342C8A45" w14:textId="2EE7814B" w:rsidR="00315743" w:rsidRPr="00315743" w:rsidRDefault="00315743" w:rsidP="00315743">
      <w:pPr>
        <w:pStyle w:val="PlainText"/>
        <w:ind w:firstLine="505"/>
        <w:rPr>
          <w:rFonts w:ascii="Verdana" w:hAnsi="Verdana"/>
          <w:b/>
          <w:szCs w:val="22"/>
        </w:rPr>
      </w:pPr>
    </w:p>
    <w:p w14:paraId="0257E51B" w14:textId="1B808B9E" w:rsidR="00315743" w:rsidRPr="00315743" w:rsidRDefault="00315743" w:rsidP="00315743">
      <w:pPr>
        <w:pStyle w:val="PlainText"/>
        <w:ind w:left="505"/>
        <w:rPr>
          <w:rFonts w:ascii="Verdana" w:hAnsi="Verdana"/>
          <w:szCs w:val="22"/>
        </w:rPr>
      </w:pPr>
      <w:r w:rsidRPr="00315743">
        <w:rPr>
          <w:rFonts w:ascii="Verdana" w:hAnsi="Verdana"/>
          <w:szCs w:val="22"/>
        </w:rPr>
        <w:t>DNACPR decisions are made by the medical team and signed/dated by them. A PA may, following their medical assessment, believe this to be the correct management and would need to discuss this with the senior supervising medical practitioner, either Consultant, GP or Registrar, who would sign the form. The DNCPR form has to be counter-signed by the supervising Consultant/GP within 3 days to maintain validity</w:t>
      </w:r>
    </w:p>
    <w:p w14:paraId="35B00C66" w14:textId="0BDCC112" w:rsidR="00315743" w:rsidRPr="00315743" w:rsidRDefault="00315743" w:rsidP="00315743">
      <w:pPr>
        <w:pStyle w:val="PlainText"/>
        <w:rPr>
          <w:rFonts w:ascii="Verdana" w:hAnsi="Verdana"/>
          <w:b/>
          <w:szCs w:val="22"/>
        </w:rPr>
      </w:pPr>
      <w:r w:rsidRPr="00315743">
        <w:rPr>
          <w:rFonts w:ascii="Verdana" w:hAnsi="Verdana"/>
          <w:b/>
          <w:szCs w:val="22"/>
        </w:rPr>
        <w:tab/>
      </w:r>
    </w:p>
    <w:p w14:paraId="0EEEA9B1" w14:textId="35B24347" w:rsidR="00315743" w:rsidRPr="00315743" w:rsidRDefault="00315743" w:rsidP="00315743">
      <w:pPr>
        <w:pStyle w:val="PlainText"/>
        <w:ind w:firstLine="505"/>
        <w:rPr>
          <w:rFonts w:ascii="Verdana" w:hAnsi="Verdana"/>
          <w:b/>
          <w:szCs w:val="22"/>
        </w:rPr>
      </w:pPr>
      <w:r w:rsidRPr="00315743">
        <w:rPr>
          <w:rFonts w:ascii="Verdana" w:hAnsi="Verdana"/>
          <w:b/>
          <w:szCs w:val="22"/>
        </w:rPr>
        <w:t>12. Write Consultant’s notes of meeting/notes of ward round?</w:t>
      </w:r>
    </w:p>
    <w:p w14:paraId="12CBBC0F" w14:textId="2CFA46F2" w:rsidR="00315743" w:rsidRPr="00315743" w:rsidRDefault="00315743" w:rsidP="00315743">
      <w:pPr>
        <w:pStyle w:val="PlainText"/>
        <w:ind w:firstLine="505"/>
        <w:rPr>
          <w:rFonts w:ascii="Verdana" w:hAnsi="Verdana"/>
          <w:b/>
          <w:szCs w:val="22"/>
        </w:rPr>
      </w:pPr>
    </w:p>
    <w:p w14:paraId="1EBD5BD8" w14:textId="77777777" w:rsidR="00315743" w:rsidRPr="00315743" w:rsidRDefault="00315743" w:rsidP="00315743">
      <w:pPr>
        <w:pStyle w:val="PlainText"/>
        <w:ind w:left="505"/>
        <w:rPr>
          <w:rFonts w:ascii="Verdana" w:hAnsi="Verdana"/>
          <w:szCs w:val="22"/>
        </w:rPr>
      </w:pPr>
      <w:r w:rsidRPr="00315743">
        <w:rPr>
          <w:rFonts w:ascii="Verdana" w:hAnsi="Verdana"/>
          <w:szCs w:val="22"/>
        </w:rPr>
        <w:t>A PA would be a member of the Consultant team and would, as for medical trainees, write management notes contemporaneous with decisions on a ward round.</w:t>
      </w:r>
    </w:p>
    <w:p w14:paraId="18806DEF" w14:textId="77777777" w:rsidR="00315743" w:rsidRPr="00315743" w:rsidRDefault="00315743" w:rsidP="00315743">
      <w:pPr>
        <w:pStyle w:val="PlainText"/>
        <w:ind w:firstLine="505"/>
        <w:rPr>
          <w:rFonts w:ascii="Verdana" w:hAnsi="Verdana"/>
          <w:szCs w:val="22"/>
        </w:rPr>
      </w:pPr>
    </w:p>
    <w:p w14:paraId="42006E1B" w14:textId="5BDEBCFF" w:rsidR="00315743" w:rsidRPr="00315743" w:rsidRDefault="00315743" w:rsidP="00315743">
      <w:pPr>
        <w:pStyle w:val="PlainText"/>
        <w:ind w:firstLine="505"/>
        <w:rPr>
          <w:rFonts w:ascii="Verdana" w:hAnsi="Verdana"/>
          <w:b/>
          <w:szCs w:val="22"/>
        </w:rPr>
      </w:pPr>
      <w:r w:rsidRPr="00315743">
        <w:rPr>
          <w:rFonts w:ascii="Verdana" w:hAnsi="Verdana"/>
          <w:b/>
          <w:szCs w:val="22"/>
        </w:rPr>
        <w:t>13. Sign Consultant’s notes of meeting/notes of ward round?</w:t>
      </w:r>
    </w:p>
    <w:p w14:paraId="0B057774" w14:textId="6BC4576F" w:rsidR="00315743" w:rsidRPr="00315743" w:rsidRDefault="00315743" w:rsidP="00315743">
      <w:pPr>
        <w:pStyle w:val="PlainText"/>
        <w:ind w:firstLine="505"/>
        <w:rPr>
          <w:rFonts w:ascii="Verdana" w:hAnsi="Verdana"/>
          <w:b/>
          <w:szCs w:val="22"/>
        </w:rPr>
      </w:pPr>
    </w:p>
    <w:p w14:paraId="59E44759" w14:textId="21048FE7" w:rsidR="00315743" w:rsidRPr="00315743" w:rsidRDefault="00315743" w:rsidP="00315743">
      <w:pPr>
        <w:pStyle w:val="PlainText"/>
        <w:ind w:left="505"/>
        <w:rPr>
          <w:rFonts w:ascii="Verdana" w:hAnsi="Verdana"/>
          <w:szCs w:val="22"/>
        </w:rPr>
      </w:pPr>
      <w:r w:rsidRPr="00315743">
        <w:rPr>
          <w:rFonts w:ascii="Verdana" w:hAnsi="Verdana"/>
          <w:szCs w:val="22"/>
        </w:rPr>
        <w:lastRenderedPageBreak/>
        <w:t>The signature, name, designation and for medical trainees, the GMC number will be need</w:t>
      </w:r>
      <w:r w:rsidR="00690E26">
        <w:rPr>
          <w:rFonts w:ascii="Verdana" w:hAnsi="Verdana"/>
          <w:szCs w:val="22"/>
        </w:rPr>
        <w:t xml:space="preserve">ed </w:t>
      </w:r>
      <w:r w:rsidRPr="00315743">
        <w:rPr>
          <w:rFonts w:ascii="Verdana" w:hAnsi="Verdana"/>
          <w:szCs w:val="22"/>
        </w:rPr>
        <w:t xml:space="preserve">at the end of entries in the case records. Some practitioners carry a stamp recording these details which can be used for convenience and legibility. </w:t>
      </w:r>
    </w:p>
    <w:p w14:paraId="665B234D" w14:textId="77777777" w:rsidR="00315743" w:rsidRPr="00315743" w:rsidRDefault="00315743" w:rsidP="00315743">
      <w:pPr>
        <w:pStyle w:val="PlainText"/>
        <w:ind w:firstLine="505"/>
        <w:rPr>
          <w:rFonts w:ascii="Verdana" w:hAnsi="Verdana"/>
          <w:szCs w:val="22"/>
        </w:rPr>
      </w:pPr>
    </w:p>
    <w:p w14:paraId="6A2B8B89" w14:textId="2592176C" w:rsidR="00315743" w:rsidRPr="00315743" w:rsidRDefault="00315743" w:rsidP="00315743">
      <w:pPr>
        <w:pStyle w:val="PlainText"/>
        <w:ind w:firstLine="505"/>
        <w:rPr>
          <w:rFonts w:ascii="Verdana" w:hAnsi="Verdana"/>
          <w:b/>
          <w:szCs w:val="22"/>
        </w:rPr>
      </w:pPr>
      <w:r w:rsidRPr="00315743">
        <w:rPr>
          <w:rFonts w:ascii="Verdana" w:hAnsi="Verdana"/>
          <w:b/>
          <w:szCs w:val="22"/>
        </w:rPr>
        <w:t>14. Inform a patient that he or she is going to die?</w:t>
      </w:r>
    </w:p>
    <w:p w14:paraId="709947E6" w14:textId="43682F33" w:rsidR="00315743" w:rsidRPr="00315743" w:rsidRDefault="00315743" w:rsidP="00315743">
      <w:pPr>
        <w:pStyle w:val="PlainText"/>
        <w:ind w:firstLine="505"/>
        <w:rPr>
          <w:rFonts w:ascii="Verdana" w:hAnsi="Verdana"/>
          <w:b/>
          <w:szCs w:val="22"/>
        </w:rPr>
      </w:pPr>
    </w:p>
    <w:p w14:paraId="7045B8B2" w14:textId="77777777" w:rsidR="00315743" w:rsidRPr="00315743" w:rsidRDefault="00315743" w:rsidP="00315743">
      <w:pPr>
        <w:pStyle w:val="PlainText"/>
        <w:ind w:left="505"/>
        <w:rPr>
          <w:rFonts w:ascii="Verdana" w:hAnsi="Verdana"/>
          <w:szCs w:val="22"/>
        </w:rPr>
      </w:pPr>
      <w:r w:rsidRPr="00315743">
        <w:rPr>
          <w:rFonts w:ascii="Verdana" w:hAnsi="Verdana"/>
          <w:szCs w:val="22"/>
        </w:rPr>
        <w:t>Patient management sometimes requires that this difficult conversation is undertaken. PA and medical trainees are trained to conduct themselves with the compassion that this situation deserves. For a PA, this decision will have been made by the supervising senior medical practitioner. It would be unusual that such a difficult consultation would be left to a junior member of medical or PA staff.</w:t>
      </w:r>
    </w:p>
    <w:p w14:paraId="2395076C" w14:textId="77777777" w:rsidR="00315743" w:rsidRPr="00315743" w:rsidRDefault="00315743" w:rsidP="00315743">
      <w:pPr>
        <w:pStyle w:val="PlainText"/>
        <w:rPr>
          <w:rFonts w:ascii="Verdana" w:hAnsi="Verdana"/>
          <w:b/>
          <w:szCs w:val="22"/>
        </w:rPr>
      </w:pPr>
    </w:p>
    <w:p w14:paraId="432270EB" w14:textId="48DDAA4D" w:rsidR="00315743" w:rsidRPr="00315743" w:rsidRDefault="00315743" w:rsidP="00315743">
      <w:pPr>
        <w:pStyle w:val="PlainText"/>
        <w:ind w:firstLine="505"/>
        <w:rPr>
          <w:rFonts w:ascii="Verdana" w:hAnsi="Verdana"/>
          <w:b/>
          <w:szCs w:val="22"/>
        </w:rPr>
      </w:pPr>
      <w:r w:rsidRPr="00315743">
        <w:rPr>
          <w:rFonts w:ascii="Verdana" w:hAnsi="Verdana"/>
          <w:b/>
          <w:szCs w:val="22"/>
        </w:rPr>
        <w:t>15. Determine whether or not a patient is terminally ill?</w:t>
      </w:r>
    </w:p>
    <w:p w14:paraId="7ADB1A1F" w14:textId="42860269" w:rsidR="00315743" w:rsidRPr="00315743" w:rsidRDefault="00315743" w:rsidP="00315743">
      <w:pPr>
        <w:pStyle w:val="PlainText"/>
        <w:ind w:firstLine="505"/>
        <w:rPr>
          <w:rFonts w:ascii="Verdana" w:hAnsi="Verdana"/>
          <w:b/>
          <w:szCs w:val="22"/>
        </w:rPr>
      </w:pPr>
    </w:p>
    <w:p w14:paraId="0CA563F5" w14:textId="77777777" w:rsidR="00315743" w:rsidRPr="00315743" w:rsidRDefault="00315743" w:rsidP="00315743">
      <w:pPr>
        <w:pStyle w:val="PlainText"/>
        <w:ind w:firstLine="505"/>
        <w:rPr>
          <w:rFonts w:ascii="Verdana" w:hAnsi="Verdana"/>
          <w:szCs w:val="22"/>
        </w:rPr>
      </w:pPr>
      <w:r w:rsidRPr="00315743">
        <w:rPr>
          <w:rFonts w:ascii="Verdana" w:hAnsi="Verdana"/>
          <w:szCs w:val="22"/>
        </w:rPr>
        <w:t>As for question 14.</w:t>
      </w:r>
    </w:p>
    <w:p w14:paraId="2A174665" w14:textId="77777777" w:rsidR="00315743" w:rsidRPr="00315743" w:rsidRDefault="00315743" w:rsidP="00315743">
      <w:pPr>
        <w:pStyle w:val="PlainText"/>
        <w:ind w:firstLine="505"/>
        <w:rPr>
          <w:rFonts w:ascii="Verdana" w:hAnsi="Verdana"/>
          <w:szCs w:val="22"/>
        </w:rPr>
      </w:pPr>
    </w:p>
    <w:p w14:paraId="748DC7AD" w14:textId="3FF874D0" w:rsidR="00315743" w:rsidRPr="00315743" w:rsidRDefault="00315743" w:rsidP="00315743">
      <w:pPr>
        <w:pStyle w:val="PlainText"/>
        <w:ind w:firstLine="505"/>
        <w:rPr>
          <w:rFonts w:ascii="Verdana" w:hAnsi="Verdana"/>
          <w:b/>
          <w:szCs w:val="22"/>
        </w:rPr>
      </w:pPr>
      <w:r w:rsidRPr="00315743">
        <w:rPr>
          <w:rFonts w:ascii="Verdana" w:hAnsi="Verdana"/>
          <w:b/>
          <w:szCs w:val="22"/>
        </w:rPr>
        <w:t>16. Reduce, implement or supervise the reduction of a patient’s oxygen?</w:t>
      </w:r>
    </w:p>
    <w:p w14:paraId="39A61BFD" w14:textId="348C9D3D" w:rsidR="00315743" w:rsidRPr="00315743" w:rsidRDefault="00315743" w:rsidP="00315743">
      <w:pPr>
        <w:pStyle w:val="PlainText"/>
        <w:ind w:firstLine="505"/>
        <w:rPr>
          <w:rFonts w:ascii="Verdana" w:hAnsi="Verdana"/>
          <w:b/>
          <w:szCs w:val="22"/>
        </w:rPr>
      </w:pPr>
    </w:p>
    <w:p w14:paraId="259D5227" w14:textId="35741C18" w:rsidR="00315743" w:rsidRPr="00315743" w:rsidRDefault="00315743" w:rsidP="00315743">
      <w:pPr>
        <w:pStyle w:val="PlainText"/>
        <w:ind w:left="505"/>
        <w:rPr>
          <w:rFonts w:ascii="Verdana" w:hAnsi="Verdana"/>
          <w:szCs w:val="22"/>
        </w:rPr>
      </w:pPr>
      <w:r w:rsidRPr="00315743">
        <w:rPr>
          <w:rFonts w:ascii="Verdana" w:hAnsi="Verdana"/>
          <w:szCs w:val="22"/>
        </w:rPr>
        <w:t>Oxygen is prescribed on a medication chart and</w:t>
      </w:r>
      <w:r w:rsidR="00690E26">
        <w:rPr>
          <w:rFonts w:ascii="Verdana" w:hAnsi="Verdana"/>
          <w:szCs w:val="22"/>
        </w:rPr>
        <w:t xml:space="preserve"> as</w:t>
      </w:r>
      <w:r w:rsidRPr="00315743">
        <w:rPr>
          <w:rFonts w:ascii="Verdana" w:hAnsi="Verdana"/>
          <w:szCs w:val="22"/>
        </w:rPr>
        <w:t xml:space="preserve"> such please refer to answers to questions 7 and 8.</w:t>
      </w:r>
    </w:p>
    <w:p w14:paraId="11790F52" w14:textId="77777777" w:rsidR="00315743" w:rsidRPr="00315743" w:rsidRDefault="00315743" w:rsidP="00315743">
      <w:pPr>
        <w:pStyle w:val="PlainText"/>
        <w:ind w:firstLine="505"/>
        <w:rPr>
          <w:rFonts w:ascii="Verdana" w:hAnsi="Verdana"/>
          <w:szCs w:val="22"/>
        </w:rPr>
      </w:pPr>
    </w:p>
    <w:p w14:paraId="681B96C7" w14:textId="1F6574F7" w:rsidR="00315743" w:rsidRPr="00315743" w:rsidRDefault="00315743" w:rsidP="00315743">
      <w:pPr>
        <w:pStyle w:val="PlainText"/>
        <w:ind w:left="505"/>
        <w:rPr>
          <w:rFonts w:ascii="Verdana" w:hAnsi="Verdana"/>
          <w:b/>
          <w:szCs w:val="22"/>
        </w:rPr>
      </w:pPr>
      <w:r w:rsidRPr="00315743">
        <w:rPr>
          <w:rFonts w:ascii="Verdana" w:hAnsi="Verdana"/>
          <w:b/>
          <w:szCs w:val="22"/>
        </w:rPr>
        <w:t>What is a Consultant’s responsibility in respect of a Physician’s Associate who is exceeding his or her remit?</w:t>
      </w:r>
    </w:p>
    <w:p w14:paraId="1244F68F" w14:textId="7AB382B8" w:rsidR="00315743" w:rsidRPr="00315743" w:rsidRDefault="00315743" w:rsidP="00315743">
      <w:pPr>
        <w:pStyle w:val="PlainText"/>
        <w:ind w:left="505"/>
        <w:rPr>
          <w:rFonts w:ascii="Verdana" w:hAnsi="Verdana"/>
          <w:b/>
          <w:szCs w:val="22"/>
        </w:rPr>
      </w:pPr>
    </w:p>
    <w:p w14:paraId="71FA82C6" w14:textId="77777777" w:rsidR="00315743" w:rsidRPr="00315743" w:rsidRDefault="00315743" w:rsidP="00315743">
      <w:pPr>
        <w:pStyle w:val="PlainText"/>
        <w:ind w:left="505"/>
        <w:rPr>
          <w:rFonts w:ascii="Verdana" w:hAnsi="Verdana"/>
          <w:szCs w:val="22"/>
        </w:rPr>
      </w:pPr>
      <w:r w:rsidRPr="00315743">
        <w:rPr>
          <w:rFonts w:ascii="Verdana" w:hAnsi="Verdana"/>
          <w:szCs w:val="22"/>
        </w:rPr>
        <w:t>The clinical supervisor for a PA will be responsible for their clinical duties and performance undertaken under the banner of their medical team. Any irregularities within the scope or quality of practice for a PA would initially be the responsibility of the supervising clinician, who would report to the clinical director and service manager for the department, where appropriate.</w:t>
      </w:r>
    </w:p>
    <w:p w14:paraId="53AAC494" w14:textId="77777777" w:rsidR="00315743" w:rsidRPr="00315743" w:rsidRDefault="00315743" w:rsidP="00315743">
      <w:pPr>
        <w:pStyle w:val="PlainText"/>
        <w:ind w:left="505"/>
        <w:rPr>
          <w:rFonts w:ascii="Verdana" w:hAnsi="Verdana"/>
          <w:szCs w:val="22"/>
        </w:rPr>
      </w:pPr>
    </w:p>
    <w:p w14:paraId="05743B38" w14:textId="77777777" w:rsidR="00315743" w:rsidRPr="00315743" w:rsidRDefault="00315743" w:rsidP="00315743">
      <w:pPr>
        <w:pStyle w:val="PlainText"/>
        <w:rPr>
          <w:rFonts w:ascii="Verdana" w:hAnsi="Verdana"/>
          <w:b/>
          <w:szCs w:val="22"/>
        </w:rPr>
      </w:pPr>
    </w:p>
    <w:p w14:paraId="57108E89" w14:textId="77777777" w:rsidR="00315743" w:rsidRPr="00315743" w:rsidRDefault="00315743" w:rsidP="00315743">
      <w:pPr>
        <w:pStyle w:val="PlainText"/>
        <w:ind w:firstLine="505"/>
        <w:rPr>
          <w:rFonts w:ascii="Verdana" w:hAnsi="Verdana"/>
          <w:b/>
          <w:szCs w:val="22"/>
        </w:rPr>
      </w:pPr>
      <w:r w:rsidRPr="00315743">
        <w:rPr>
          <w:rFonts w:ascii="Verdana" w:hAnsi="Verdana"/>
          <w:b/>
          <w:szCs w:val="22"/>
        </w:rPr>
        <w:t>In addition, what documentation does SBUHB hold on the following:</w:t>
      </w:r>
    </w:p>
    <w:p w14:paraId="31390AA4" w14:textId="77777777" w:rsidR="00315743" w:rsidRPr="00315743" w:rsidRDefault="00315743" w:rsidP="00315743">
      <w:pPr>
        <w:pStyle w:val="PlainText"/>
        <w:rPr>
          <w:rFonts w:ascii="Verdana" w:hAnsi="Verdana"/>
          <w:b/>
          <w:szCs w:val="22"/>
        </w:rPr>
      </w:pPr>
    </w:p>
    <w:p w14:paraId="745A0C7E" w14:textId="137EFD48" w:rsidR="00315743" w:rsidRPr="00315743" w:rsidRDefault="00315743" w:rsidP="00315743">
      <w:pPr>
        <w:pStyle w:val="PlainText"/>
        <w:numPr>
          <w:ilvl w:val="0"/>
          <w:numId w:val="20"/>
        </w:numPr>
        <w:rPr>
          <w:rFonts w:ascii="Verdana" w:hAnsi="Verdana"/>
          <w:b/>
          <w:szCs w:val="22"/>
        </w:rPr>
      </w:pPr>
      <w:r w:rsidRPr="00315743">
        <w:rPr>
          <w:rFonts w:ascii="Verdana" w:hAnsi="Verdana"/>
          <w:b/>
          <w:szCs w:val="22"/>
        </w:rPr>
        <w:t>Training on ethical conduct?</w:t>
      </w:r>
    </w:p>
    <w:p w14:paraId="3BC1C3BD" w14:textId="4373BEB8" w:rsidR="00315743" w:rsidRPr="00315743" w:rsidRDefault="00315743" w:rsidP="00315743">
      <w:pPr>
        <w:pStyle w:val="PlainText"/>
        <w:ind w:left="865"/>
        <w:rPr>
          <w:rFonts w:ascii="Verdana" w:hAnsi="Verdana"/>
          <w:b/>
          <w:szCs w:val="22"/>
        </w:rPr>
      </w:pPr>
    </w:p>
    <w:p w14:paraId="6DA48267" w14:textId="45E04173" w:rsidR="00315743" w:rsidRPr="00315743" w:rsidRDefault="00315743" w:rsidP="00315743">
      <w:pPr>
        <w:pStyle w:val="PlainText"/>
        <w:ind w:left="505"/>
        <w:rPr>
          <w:rFonts w:ascii="Verdana" w:hAnsi="Verdana"/>
          <w:szCs w:val="22"/>
        </w:rPr>
      </w:pPr>
      <w:r w:rsidRPr="00315743">
        <w:rPr>
          <w:rFonts w:ascii="Verdana" w:hAnsi="Verdana"/>
          <w:szCs w:val="22"/>
        </w:rPr>
        <w:t xml:space="preserve">Ethical conduct would be a part of professional conduct. PA’s are subject to an annual performance review (PADR) and in the future are also likely to </w:t>
      </w:r>
      <w:r w:rsidR="00690E26">
        <w:rPr>
          <w:rFonts w:ascii="Verdana" w:hAnsi="Verdana"/>
          <w:szCs w:val="22"/>
        </w:rPr>
        <w:t>participate in</w:t>
      </w:r>
      <w:r w:rsidRPr="00315743">
        <w:rPr>
          <w:rFonts w:ascii="Verdana" w:hAnsi="Verdana"/>
          <w:szCs w:val="22"/>
        </w:rPr>
        <w:t xml:space="preserve"> an annual GMC appraisal (for revalidation purposes). These annual reviews will be formally documented. </w:t>
      </w:r>
    </w:p>
    <w:p w14:paraId="4A685ED4" w14:textId="77777777" w:rsidR="00315743" w:rsidRPr="00315743" w:rsidRDefault="00315743" w:rsidP="00315743">
      <w:pPr>
        <w:pStyle w:val="PlainText"/>
        <w:ind w:left="865"/>
        <w:rPr>
          <w:rFonts w:ascii="Verdana" w:hAnsi="Verdana"/>
          <w:b/>
          <w:szCs w:val="22"/>
        </w:rPr>
      </w:pPr>
    </w:p>
    <w:p w14:paraId="3D9E3296" w14:textId="50777203" w:rsidR="00315743" w:rsidRPr="00315743" w:rsidRDefault="00315743" w:rsidP="00315743">
      <w:pPr>
        <w:pStyle w:val="PlainText"/>
        <w:numPr>
          <w:ilvl w:val="0"/>
          <w:numId w:val="20"/>
        </w:numPr>
        <w:rPr>
          <w:rFonts w:ascii="Verdana" w:hAnsi="Verdana"/>
          <w:b/>
          <w:szCs w:val="22"/>
        </w:rPr>
      </w:pPr>
      <w:r w:rsidRPr="00315743">
        <w:rPr>
          <w:rFonts w:ascii="Verdana" w:hAnsi="Verdana"/>
          <w:b/>
          <w:szCs w:val="22"/>
        </w:rPr>
        <w:t>Guidelines for accurately representing their qualifications to patients?</w:t>
      </w:r>
    </w:p>
    <w:p w14:paraId="322BAC22" w14:textId="115DB8E1" w:rsidR="00315743" w:rsidRPr="00315743" w:rsidRDefault="00315743" w:rsidP="00315743">
      <w:pPr>
        <w:pStyle w:val="PlainText"/>
        <w:rPr>
          <w:rFonts w:ascii="Verdana" w:hAnsi="Verdana"/>
          <w:b/>
          <w:szCs w:val="22"/>
        </w:rPr>
      </w:pPr>
    </w:p>
    <w:p w14:paraId="538A56C5" w14:textId="5DC2A596" w:rsidR="00315743" w:rsidRPr="00315743" w:rsidRDefault="00315743" w:rsidP="00315743">
      <w:pPr>
        <w:pStyle w:val="PlainText"/>
        <w:ind w:left="505"/>
        <w:rPr>
          <w:rFonts w:ascii="Verdana" w:hAnsi="Verdana"/>
          <w:szCs w:val="22"/>
        </w:rPr>
      </w:pPr>
      <w:r w:rsidRPr="00315743">
        <w:rPr>
          <w:rFonts w:ascii="Verdana" w:hAnsi="Verdana"/>
          <w:szCs w:val="22"/>
        </w:rPr>
        <w:t>Please refer to question 9 and 10</w:t>
      </w:r>
    </w:p>
    <w:p w14:paraId="0F574123" w14:textId="77777777" w:rsidR="00315743" w:rsidRPr="00315743" w:rsidRDefault="00315743" w:rsidP="00315743">
      <w:pPr>
        <w:pStyle w:val="PlainText"/>
        <w:ind w:left="505"/>
        <w:rPr>
          <w:rFonts w:ascii="Verdana" w:hAnsi="Verdana"/>
          <w:szCs w:val="22"/>
        </w:rPr>
      </w:pPr>
    </w:p>
    <w:p w14:paraId="79078539" w14:textId="396972E8" w:rsidR="00315743" w:rsidRPr="00315743" w:rsidRDefault="00315743" w:rsidP="00315743">
      <w:pPr>
        <w:pStyle w:val="PlainText"/>
        <w:numPr>
          <w:ilvl w:val="0"/>
          <w:numId w:val="20"/>
        </w:numPr>
        <w:rPr>
          <w:rFonts w:ascii="Verdana" w:hAnsi="Verdana"/>
          <w:b/>
          <w:szCs w:val="22"/>
        </w:rPr>
      </w:pPr>
      <w:r w:rsidRPr="00315743">
        <w:rPr>
          <w:rFonts w:ascii="Verdana" w:hAnsi="Verdana"/>
          <w:b/>
          <w:szCs w:val="22"/>
        </w:rPr>
        <w:t>Protocols for ensuring informed consent from patients?</w:t>
      </w:r>
    </w:p>
    <w:p w14:paraId="0678EDF0" w14:textId="684CD4E5" w:rsidR="00315743" w:rsidRPr="00315743" w:rsidRDefault="00315743" w:rsidP="00315743">
      <w:pPr>
        <w:pStyle w:val="PlainText"/>
        <w:ind w:left="505"/>
        <w:rPr>
          <w:rFonts w:ascii="Verdana" w:hAnsi="Verdana"/>
          <w:b/>
          <w:szCs w:val="22"/>
        </w:rPr>
      </w:pPr>
    </w:p>
    <w:p w14:paraId="4AFC97C9" w14:textId="7CEC6FDC" w:rsidR="00315743" w:rsidRPr="00315743" w:rsidRDefault="00315743" w:rsidP="00315743">
      <w:pPr>
        <w:pStyle w:val="PlainText"/>
        <w:ind w:left="505"/>
        <w:rPr>
          <w:rFonts w:ascii="Verdana" w:hAnsi="Verdana"/>
          <w:szCs w:val="22"/>
        </w:rPr>
      </w:pPr>
      <w:r w:rsidRPr="00315743">
        <w:rPr>
          <w:rFonts w:ascii="Verdana" w:hAnsi="Verdana"/>
          <w:szCs w:val="22"/>
        </w:rPr>
        <w:t>It is the responsibility of the supervising consultant or practitioner undertaking the procedure to obtain informed consent according to health board policy. A supervising Consultant may delegate this responsibility to an experienced PA, in a focussed setting, where they undertake a procedure regularly in</w:t>
      </w:r>
      <w:r w:rsidR="00690E26">
        <w:rPr>
          <w:rFonts w:ascii="Verdana" w:hAnsi="Verdana"/>
          <w:szCs w:val="22"/>
        </w:rPr>
        <w:t xml:space="preserve"> </w:t>
      </w:r>
      <w:r w:rsidRPr="00315743">
        <w:rPr>
          <w:rFonts w:ascii="Verdana" w:hAnsi="Verdana"/>
          <w:szCs w:val="22"/>
        </w:rPr>
        <w:t>patient care. This would be at Consultant discretion taking into account the experience and competency of the individual PA.</w:t>
      </w:r>
    </w:p>
    <w:p w14:paraId="669044AF" w14:textId="77777777" w:rsidR="00315743" w:rsidRPr="00315743" w:rsidRDefault="00315743" w:rsidP="00315743">
      <w:pPr>
        <w:pStyle w:val="PlainText"/>
        <w:ind w:left="505"/>
        <w:rPr>
          <w:rFonts w:ascii="Verdana" w:hAnsi="Verdana"/>
          <w:szCs w:val="22"/>
        </w:rPr>
      </w:pPr>
    </w:p>
    <w:p w14:paraId="308EC8A7" w14:textId="77777777" w:rsidR="00315743" w:rsidRPr="00315743" w:rsidRDefault="00315743" w:rsidP="00315743">
      <w:pPr>
        <w:pStyle w:val="PlainText"/>
        <w:rPr>
          <w:rFonts w:ascii="Verdana" w:hAnsi="Verdana"/>
          <w:b/>
          <w:szCs w:val="22"/>
        </w:rPr>
      </w:pPr>
    </w:p>
    <w:p w14:paraId="7F44AC37" w14:textId="3ED15BA7" w:rsidR="00315743" w:rsidRPr="00315743" w:rsidRDefault="00315743" w:rsidP="00315743">
      <w:pPr>
        <w:pStyle w:val="PlainText"/>
        <w:ind w:left="505"/>
        <w:rPr>
          <w:rFonts w:ascii="Verdana" w:hAnsi="Verdana"/>
          <w:b/>
          <w:szCs w:val="22"/>
        </w:rPr>
      </w:pPr>
      <w:r w:rsidRPr="00315743">
        <w:rPr>
          <w:rFonts w:ascii="Verdana" w:hAnsi="Verdana"/>
          <w:b/>
          <w:szCs w:val="22"/>
        </w:rPr>
        <w:lastRenderedPageBreak/>
        <w:t xml:space="preserve">How many Physician’s Associates are employed by SBUHB and what medical qualifications do they hold? </w:t>
      </w:r>
    </w:p>
    <w:p w14:paraId="00B5E805" w14:textId="332F3054" w:rsidR="00315743" w:rsidRPr="00315743" w:rsidRDefault="00315743" w:rsidP="00315743">
      <w:pPr>
        <w:pStyle w:val="PlainText"/>
        <w:ind w:left="505"/>
        <w:rPr>
          <w:rFonts w:ascii="Verdana" w:hAnsi="Verdana"/>
          <w:b/>
          <w:szCs w:val="22"/>
        </w:rPr>
      </w:pPr>
    </w:p>
    <w:p w14:paraId="7760EBAA" w14:textId="0283CFA4" w:rsidR="00315743" w:rsidRPr="00315743" w:rsidRDefault="006F7571" w:rsidP="00315743">
      <w:pPr>
        <w:pStyle w:val="PlainText"/>
        <w:ind w:left="505"/>
        <w:rPr>
          <w:rFonts w:ascii="Verdana" w:hAnsi="Verdana"/>
          <w:szCs w:val="22"/>
        </w:rPr>
      </w:pPr>
      <w:r>
        <w:rPr>
          <w:rFonts w:ascii="Verdana" w:hAnsi="Verdana"/>
          <w:szCs w:val="22"/>
        </w:rPr>
        <w:t xml:space="preserve">At present </w:t>
      </w:r>
      <w:r w:rsidR="00C83806">
        <w:rPr>
          <w:rFonts w:ascii="Verdana" w:hAnsi="Verdana"/>
          <w:szCs w:val="22"/>
        </w:rPr>
        <w:t xml:space="preserve">SBUHB employs </w:t>
      </w:r>
      <w:r w:rsidR="00315743" w:rsidRPr="00315743">
        <w:rPr>
          <w:rFonts w:ascii="Verdana" w:hAnsi="Verdana"/>
          <w:szCs w:val="22"/>
        </w:rPr>
        <w:t>28 - we are currently Out to advert for 3 x PA’s and if recruited t</w:t>
      </w:r>
      <w:r w:rsidR="00690E26">
        <w:rPr>
          <w:rFonts w:ascii="Verdana" w:hAnsi="Verdana"/>
          <w:szCs w:val="22"/>
        </w:rPr>
        <w:t>his</w:t>
      </w:r>
      <w:r w:rsidR="00315743" w:rsidRPr="00315743">
        <w:rPr>
          <w:rFonts w:ascii="Verdana" w:hAnsi="Verdana"/>
          <w:szCs w:val="22"/>
        </w:rPr>
        <w:t xml:space="preserve"> will increase total to 31.</w:t>
      </w:r>
    </w:p>
    <w:p w14:paraId="345DD125" w14:textId="77777777" w:rsidR="00315743" w:rsidRPr="00315743" w:rsidRDefault="00315743" w:rsidP="00315743">
      <w:pPr>
        <w:pStyle w:val="PlainText"/>
        <w:ind w:left="505"/>
        <w:rPr>
          <w:rFonts w:ascii="Verdana" w:hAnsi="Verdana"/>
          <w:szCs w:val="22"/>
        </w:rPr>
      </w:pPr>
    </w:p>
    <w:p w14:paraId="70B48CB3" w14:textId="1CB69476" w:rsidR="00315743" w:rsidRPr="00315743" w:rsidRDefault="00315743" w:rsidP="00315743">
      <w:pPr>
        <w:pStyle w:val="PlainText"/>
        <w:ind w:left="505"/>
        <w:rPr>
          <w:rFonts w:ascii="Verdana" w:hAnsi="Verdana"/>
          <w:b/>
          <w:szCs w:val="22"/>
        </w:rPr>
      </w:pPr>
      <w:r w:rsidRPr="00315743">
        <w:rPr>
          <w:rFonts w:ascii="Verdana" w:hAnsi="Verdana"/>
          <w:b/>
          <w:szCs w:val="22"/>
        </w:rPr>
        <w:t>Are Physician’s Associates supervising patient care at weekends, when consultants are not present? If not, who is supervising patient care at weekends?</w:t>
      </w:r>
    </w:p>
    <w:p w14:paraId="3A0FCF77" w14:textId="5C3DDAC2" w:rsidR="00315743" w:rsidRPr="00315743" w:rsidRDefault="00315743" w:rsidP="00315743">
      <w:pPr>
        <w:pStyle w:val="PlainText"/>
        <w:ind w:left="505"/>
        <w:rPr>
          <w:rFonts w:ascii="Verdana" w:hAnsi="Verdana"/>
          <w:b/>
          <w:szCs w:val="22"/>
        </w:rPr>
      </w:pPr>
    </w:p>
    <w:p w14:paraId="69D02A2C" w14:textId="77777777" w:rsidR="00315743" w:rsidRPr="00315743" w:rsidRDefault="00315743" w:rsidP="00315743">
      <w:pPr>
        <w:pStyle w:val="PlainText"/>
        <w:ind w:left="505"/>
        <w:rPr>
          <w:rFonts w:ascii="Verdana" w:hAnsi="Verdana"/>
          <w:szCs w:val="22"/>
        </w:rPr>
      </w:pPr>
      <w:r w:rsidRPr="00315743">
        <w:rPr>
          <w:rFonts w:ascii="Verdana" w:hAnsi="Verdana"/>
          <w:szCs w:val="22"/>
        </w:rPr>
        <w:t>There is a roster of weekend cover in health board hospitals with Consultant and trainee cover for patient care. Any PA working at the weekend would work under the normal supervisory arrangements.</w:t>
      </w:r>
    </w:p>
    <w:p w14:paraId="5986ADA8" w14:textId="77777777" w:rsidR="00315743" w:rsidRPr="00315743" w:rsidRDefault="00315743" w:rsidP="00315743">
      <w:pPr>
        <w:pStyle w:val="PlainText"/>
        <w:rPr>
          <w:rFonts w:ascii="Verdana" w:hAnsi="Verdana"/>
          <w:b/>
          <w:szCs w:val="22"/>
        </w:rPr>
      </w:pPr>
    </w:p>
    <w:p w14:paraId="1EC0DEF9" w14:textId="77777777" w:rsidR="00315743" w:rsidRPr="00315743" w:rsidRDefault="00315743" w:rsidP="00315743">
      <w:pPr>
        <w:pStyle w:val="PlainText"/>
        <w:ind w:left="505"/>
        <w:rPr>
          <w:rFonts w:ascii="Verdana" w:hAnsi="Verdana"/>
          <w:b/>
          <w:szCs w:val="22"/>
        </w:rPr>
      </w:pPr>
      <w:r w:rsidRPr="00315743">
        <w:rPr>
          <w:rFonts w:ascii="Verdana" w:hAnsi="Verdana"/>
          <w:b/>
          <w:szCs w:val="22"/>
        </w:rPr>
        <w:t>Finally, for how long have military nurses been assisting patient care at night and on which wards has this been taking place?</w:t>
      </w:r>
    </w:p>
    <w:p w14:paraId="0482DF48" w14:textId="1D6183C3" w:rsidR="00286642" w:rsidRPr="00315743" w:rsidRDefault="00315743" w:rsidP="00DC0D5A">
      <w:pPr>
        <w:spacing w:before="280"/>
        <w:rPr>
          <w:rFonts w:ascii="Verdana" w:hAnsi="Verdana"/>
          <w:sz w:val="22"/>
          <w:szCs w:val="22"/>
        </w:rPr>
      </w:pPr>
      <w:r>
        <w:rPr>
          <w:rFonts w:ascii="Verdana" w:hAnsi="Verdana"/>
          <w:sz w:val="22"/>
          <w:szCs w:val="22"/>
        </w:rPr>
        <w:t xml:space="preserve">Military Nurses are not utilised by Swansea Bay University Health Board. </w:t>
      </w:r>
    </w:p>
    <w:p w14:paraId="75970B72" w14:textId="016D9AB7" w:rsidR="00A10460" w:rsidRDefault="00421E7F" w:rsidP="00421E7F">
      <w:pPr>
        <w:rPr>
          <w:rFonts w:ascii="Verdana" w:hAnsi="Verdana"/>
          <w:b/>
          <w:bCs/>
          <w:noProof/>
          <w:sz w:val="22"/>
          <w:szCs w:val="22"/>
        </w:rPr>
      </w:pPr>
      <w:r>
        <w:rPr>
          <w:rFonts w:ascii="Verdana" w:hAnsi="Verdana"/>
          <w:b/>
          <w:bCs/>
          <w:noProof/>
          <w:sz w:val="22"/>
          <w:szCs w:val="22"/>
        </w:rPr>
        <w:t xml:space="preserve">___________________________________________________________ </w:t>
      </w:r>
    </w:p>
    <w:p w14:paraId="3E9F07F4" w14:textId="77777777" w:rsidR="00421E7F" w:rsidRPr="00A10460" w:rsidRDefault="00421E7F" w:rsidP="002677FD">
      <w:pPr>
        <w:rPr>
          <w:rFonts w:ascii="Verdana" w:hAnsi="Verdana"/>
          <w:b/>
          <w:bCs/>
          <w:noProof/>
          <w:sz w:val="22"/>
          <w:szCs w:val="22"/>
        </w:rPr>
      </w:pPr>
    </w:p>
    <w:sectPr w:rsidR="00421E7F" w:rsidRPr="00A10460" w:rsidSect="00D62A67">
      <w:footerReference w:type="default" r:id="rId8"/>
      <w:headerReference w:type="first" r:id="rId9"/>
      <w:footerReference w:type="first" r:id="rId10"/>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3FBF45C" w14:textId="77777777" w:rsidR="00DB6692" w:rsidRDefault="00DB6692" w:rsidP="007D6A3E">
      <w:pPr>
        <w:spacing w:before="0" w:after="0" w:line="240" w:lineRule="auto"/>
      </w:pPr>
      <w:r>
        <w:separator/>
      </w:r>
    </w:p>
  </w:endnote>
  <w:endnote w:type="continuationSeparator" w:id="0">
    <w:p w14:paraId="09C13216" w14:textId="77777777" w:rsidR="00DB6692" w:rsidRDefault="00DB6692"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007C887" w14:textId="77777777" w:rsidR="002D32B6" w:rsidRDefault="00CB2BBE" w:rsidP="002D32B6">
    <w:pPr>
      <w:pStyle w:val="Footer"/>
      <w:pBdr>
        <w:top w:val="thinThickSmallGap" w:sz="24" w:space="1" w:color="134162"/>
      </w:pBdr>
      <w:tabs>
        <w:tab w:val="clear" w:pos="4513"/>
        <w:tab w:val="clear" w:pos="9026"/>
        <w:tab w:val="right" w:pos="10466"/>
      </w:tabs>
      <w:spacing w:before="0" w:after="0"/>
      <w:rPr>
        <w:b/>
        <w:color w:val="008A8C"/>
        <w:sz w:val="20"/>
        <w:szCs w:val="20"/>
      </w:rPr>
    </w:pPr>
    <w:r>
      <w:rPr>
        <w:b/>
        <w:noProof/>
        <w:color w:val="008A8C"/>
        <w:sz w:val="20"/>
        <w:szCs w:val="20"/>
      </w:rPr>
      <w:drawing>
        <wp:inline distT="0" distB="0" distL="0" distR="0" wp14:anchorId="0F03FD30" wp14:editId="2714D46F">
          <wp:extent cx="1120519" cy="322580"/>
          <wp:effectExtent l="0" t="0" r="3810" b="127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1128092" cy="324760"/>
                  </a:xfrm>
                  <a:prstGeom prst="rect">
                    <a:avLst/>
                  </a:prstGeom>
                </pic:spPr>
              </pic:pic>
            </a:graphicData>
          </a:graphic>
        </wp:inline>
      </w:drawing>
    </w:r>
    <w:r w:rsidR="000C00ED" w:rsidRPr="002D32B6">
      <w:rPr>
        <w:b/>
        <w:color w:val="008A8C"/>
        <w:sz w:val="20"/>
        <w:szCs w:val="20"/>
      </w:rPr>
      <w:t>gofalu am ein gilydd, cydweithio</w:t>
    </w:r>
    <w:r w:rsidR="002D32B6" w:rsidRPr="002D32B6">
      <w:rPr>
        <w:b/>
        <w:color w:val="008A8C"/>
        <w:sz w:val="20"/>
        <w:szCs w:val="20"/>
      </w:rPr>
      <w:t>,</w:t>
    </w:r>
    <w:r w:rsidR="000C00ED" w:rsidRPr="002D32B6">
      <w:rPr>
        <w:b/>
        <w:color w:val="008A8C"/>
        <w:sz w:val="20"/>
        <w:szCs w:val="20"/>
      </w:rPr>
      <w:t xml:space="preserve"> gwella bob amser</w:t>
    </w:r>
  </w:p>
  <w:p w14:paraId="15A49180" w14:textId="14018092" w:rsidR="00795AD1" w:rsidRPr="00111757" w:rsidRDefault="000C00ED" w:rsidP="002D32B6">
    <w:pPr>
      <w:pStyle w:val="Footer"/>
      <w:pBdr>
        <w:top w:val="thinThickSmallGap" w:sz="24" w:space="1" w:color="134162"/>
      </w:pBdr>
      <w:tabs>
        <w:tab w:val="clear" w:pos="4513"/>
        <w:tab w:val="clear" w:pos="9026"/>
        <w:tab w:val="right" w:pos="10466"/>
      </w:tabs>
      <w:spacing w:before="0" w:after="0"/>
      <w:rPr>
        <w:rFonts w:ascii="Calibri Light" w:hAnsi="Calibri Light"/>
      </w:rPr>
    </w:pPr>
    <w:r w:rsidRPr="002D32B6">
      <w:rPr>
        <w:b/>
        <w:color w:val="008A8C"/>
        <w:sz w:val="20"/>
        <w:szCs w:val="20"/>
      </w:rPr>
      <w:t xml:space="preserve"> </w:t>
    </w:r>
    <w:r w:rsidRPr="002D32B6">
      <w:rPr>
        <w:b/>
        <w:color w:val="6E609E"/>
        <w:sz w:val="20"/>
        <w:szCs w:val="20"/>
      </w:rPr>
      <w:t>caring for each other, working together, always improving</w:t>
    </w:r>
    <w:r w:rsidR="00111757" w:rsidRPr="00795AD1">
      <w:tab/>
    </w:r>
    <w:r w:rsidR="00795AD1" w:rsidRPr="00795AD1">
      <w:t xml:space="preserve">Page </w:t>
    </w:r>
    <w:r w:rsidR="00795AD1" w:rsidRPr="00795AD1">
      <w:fldChar w:fldCharType="begin"/>
    </w:r>
    <w:r w:rsidR="00795AD1" w:rsidRPr="00795AD1">
      <w:instrText xml:space="preserve"> PAGE   \* MERGEFORMAT </w:instrText>
    </w:r>
    <w:r w:rsidR="00795AD1" w:rsidRPr="00795AD1">
      <w:fldChar w:fldCharType="separate"/>
    </w:r>
    <w:r w:rsidR="002D75B2">
      <w:rPr>
        <w:noProof/>
      </w:rPr>
      <w:t>4</w:t>
    </w:r>
    <w:r w:rsidR="00795AD1" w:rsidRPr="00795AD1">
      <w:rPr>
        <w:noProof/>
      </w:rPr>
      <w:fldChar w:fldCharType="end"/>
    </w:r>
  </w:p>
  <w:p w14:paraId="656EA6A7" w14:textId="77777777" w:rsidR="007D6A3E" w:rsidRDefault="007D6A3E" w:rsidP="007D6A3E">
    <w:pPr>
      <w:pStyle w:val="Footer"/>
      <w:tabs>
        <w:tab w:val="clear" w:pos="4513"/>
        <w:tab w:val="clear" w:pos="9026"/>
        <w:tab w:val="center" w:pos="5233"/>
        <w:tab w:val="right" w:pos="10466"/>
      </w:tabs>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BDC80E2" w14:textId="77777777" w:rsidR="00D62A67" w:rsidRDefault="00CB2BBE" w:rsidP="00D62A67">
    <w:pPr>
      <w:pStyle w:val="Footer"/>
      <w:tabs>
        <w:tab w:val="clear" w:pos="4513"/>
        <w:tab w:val="clear" w:pos="9026"/>
        <w:tab w:val="center" w:pos="5233"/>
        <w:tab w:val="right" w:pos="10466"/>
      </w:tabs>
      <w:spacing w:before="0" w:after="0"/>
      <w:jc w:val="center"/>
      <w:rPr>
        <w:noProof/>
      </w:rPr>
    </w:pPr>
    <w:r>
      <w:rPr>
        <w:noProof/>
      </w:rPr>
      <w:drawing>
        <wp:inline distT="0" distB="0" distL="0" distR="0" wp14:anchorId="4CA32B7F" wp14:editId="2AC89189">
          <wp:extent cx="3389122" cy="975676"/>
          <wp:effectExtent l="0" t="0" r="1905"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3457779" cy="995441"/>
                  </a:xfrm>
                  <a:prstGeom prst="rect">
                    <a:avLst/>
                  </a:prstGeom>
                </pic:spPr>
              </pic:pic>
            </a:graphicData>
          </a:graphic>
        </wp:inline>
      </w:drawing>
    </w:r>
  </w:p>
  <w:p w14:paraId="55494F78" w14:textId="77777777" w:rsidR="006F5A5D" w:rsidRPr="005317D4" w:rsidRDefault="006F5A5D" w:rsidP="00D62A67">
    <w:pPr>
      <w:pStyle w:val="Footer"/>
      <w:tabs>
        <w:tab w:val="clear" w:pos="4513"/>
        <w:tab w:val="clear" w:pos="9026"/>
        <w:tab w:val="center" w:pos="5233"/>
        <w:tab w:val="right" w:pos="10466"/>
      </w:tabs>
      <w:spacing w:before="0" w:after="0"/>
      <w:jc w:val="center"/>
      <w:rPr>
        <w:sz w:val="16"/>
        <w:szCs w:val="18"/>
      </w:rPr>
    </w:pPr>
  </w:p>
  <w:p w14:paraId="787A81B0" w14:textId="77777777" w:rsidR="005317D4" w:rsidRPr="005317D4" w:rsidRDefault="005317D4" w:rsidP="005317D4">
    <w:pPr>
      <w:pStyle w:val="Footer"/>
      <w:tabs>
        <w:tab w:val="clear" w:pos="4513"/>
        <w:tab w:val="clear" w:pos="9026"/>
        <w:tab w:val="center" w:pos="5233"/>
        <w:tab w:val="right" w:pos="10466"/>
      </w:tabs>
      <w:spacing w:before="0" w:after="0"/>
      <w:jc w:val="center"/>
      <w:rPr>
        <w:b/>
        <w:sz w:val="16"/>
        <w:szCs w:val="18"/>
      </w:rPr>
    </w:pPr>
    <w:r w:rsidRPr="005317D4">
      <w:rPr>
        <w:b/>
        <w:sz w:val="16"/>
        <w:szCs w:val="18"/>
      </w:rPr>
      <w:t>Pencadlys BIP Bae Abertawe, Un Porthfa Talbot, Port Talbot, SA12 7BR / Swansea Bay UHB Headquarters, One Talbot Gateway, Port Talbot, SA12 7BR</w:t>
    </w:r>
  </w:p>
  <w:p w14:paraId="0ECE27A4" w14:textId="77777777"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r w:rsidRPr="005317D4">
      <w:rPr>
        <w:sz w:val="16"/>
        <w:szCs w:val="18"/>
      </w:rPr>
      <w:t>Bwrdd Iechyd Prifysgol Bae Abertawe yw enw gweithredu Bwrdd Iechyd Lleol Prifysgol Bae Abertawe</w:t>
    </w:r>
  </w:p>
  <w:p w14:paraId="15D364DF" w14:textId="77777777"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r w:rsidRPr="005317D4">
      <w:rPr>
        <w:sz w:val="16"/>
        <w:szCs w:val="18"/>
      </w:rPr>
      <w:t>Swansea Bay University Health Board is the operational name of Swansea Bay University Local Health Board</w:t>
    </w:r>
  </w:p>
  <w:p w14:paraId="69D16B84" w14:textId="77777777" w:rsidR="007D6A3E" w:rsidRDefault="00D62A67" w:rsidP="00D62A67">
    <w:pPr>
      <w:pStyle w:val="Footer"/>
      <w:tabs>
        <w:tab w:val="clear" w:pos="4513"/>
        <w:tab w:val="clear" w:pos="9026"/>
        <w:tab w:val="center" w:pos="5233"/>
        <w:tab w:val="left" w:pos="8265"/>
        <w:tab w:val="right" w:pos="10466"/>
      </w:tabs>
      <w:spacing w:before="240"/>
      <w:jc w:val="center"/>
    </w:pP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B502DC4" w14:textId="77777777" w:rsidR="00DB6692" w:rsidRDefault="00DB6692" w:rsidP="007D6A3E">
      <w:pPr>
        <w:spacing w:before="0" w:after="0" w:line="240" w:lineRule="auto"/>
      </w:pPr>
      <w:r>
        <w:separator/>
      </w:r>
    </w:p>
  </w:footnote>
  <w:footnote w:type="continuationSeparator" w:id="0">
    <w:p w14:paraId="7FF4109C" w14:textId="77777777" w:rsidR="00DB6692" w:rsidRDefault="00DB6692"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A2169D" w14:textId="77777777" w:rsidR="0097092D" w:rsidRDefault="005925B8" w:rsidP="0097092D">
    <w:pPr>
      <w:pStyle w:val="Header"/>
      <w:tabs>
        <w:tab w:val="right" w:pos="10466"/>
      </w:tabs>
    </w:pPr>
    <w:r>
      <w:rPr>
        <w:noProof/>
      </w:rPr>
      <w:drawing>
        <wp:anchor distT="0" distB="0" distL="114300" distR="114300" simplePos="0" relativeHeight="251659264" behindDoc="1" locked="0" layoutInCell="1" allowOverlap="1" wp14:anchorId="6526706D" wp14:editId="0EB3F817">
          <wp:simplePos x="0" y="0"/>
          <wp:positionH relativeFrom="column">
            <wp:posOffset>-85725</wp:posOffset>
          </wp:positionH>
          <wp:positionV relativeFrom="paragraph">
            <wp:posOffset>-273050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BC67E1">
      <w:rPr>
        <w:noProof/>
      </w:rPr>
      <mc:AlternateContent>
        <mc:Choice Requires="wps">
          <w:drawing>
            <wp:anchor distT="0" distB="0" distL="114300" distR="114300" simplePos="0" relativeHeight="251660288" behindDoc="0" locked="0" layoutInCell="1" allowOverlap="1" wp14:anchorId="294152D0" wp14:editId="4A12C1D7">
              <wp:simplePos x="0" y="0"/>
              <wp:positionH relativeFrom="column">
                <wp:posOffset>2887980</wp:posOffset>
              </wp:positionH>
              <wp:positionV relativeFrom="paragraph">
                <wp:posOffset>-273050</wp:posOffset>
              </wp:positionV>
              <wp:extent cx="3998595" cy="857250"/>
              <wp:effectExtent l="0" t="0" r="1905"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998595" cy="857250"/>
                      </a:xfrm>
                      <a:prstGeom prst="rect">
                        <a:avLst/>
                      </a:prstGeom>
                      <a:solidFill>
                        <a:sysClr val="window" lastClr="FFFFFF"/>
                      </a:solidFill>
                      <a:ln w="6350">
                        <a:noFill/>
                      </a:ln>
                    </wps:spPr>
                    <wps:txbx>
                      <w:txbxContent>
                        <w:p w14:paraId="1CFCBE88" w14:textId="77777777" w:rsidR="00F91A7E" w:rsidRPr="00CB2BBE" w:rsidRDefault="007B516B" w:rsidP="00F91A7E">
                          <w:pPr>
                            <w:spacing w:before="0" w:after="0"/>
                            <w:ind w:left="0"/>
                            <w:jc w:val="right"/>
                            <w:rPr>
                              <w:b/>
                              <w:sz w:val="18"/>
                            </w:rPr>
                          </w:pPr>
                          <w:r>
                            <w:rPr>
                              <w:sz w:val="18"/>
                            </w:rPr>
                            <w:t>Ca</w:t>
                          </w:r>
                          <w:r w:rsidR="00F91A7E" w:rsidRPr="00CB2BBE">
                            <w:rPr>
                              <w:sz w:val="18"/>
                            </w:rPr>
                            <w:t xml:space="preserve">deirydd/Chair: </w:t>
                          </w:r>
                          <w:r w:rsidR="006C4048">
                            <w:rPr>
                              <w:b/>
                              <w:sz w:val="18"/>
                            </w:rPr>
                            <w:t>Emma Woollett</w:t>
                          </w:r>
                        </w:p>
                        <w:p w14:paraId="272622AD" w14:textId="77777777" w:rsidR="00D15865" w:rsidRPr="00CB2BBE" w:rsidRDefault="00D15865" w:rsidP="00D15865">
                          <w:pPr>
                            <w:spacing w:before="0" w:after="0"/>
                            <w:ind w:left="0"/>
                            <w:jc w:val="right"/>
                            <w:rPr>
                              <w:b/>
                              <w:sz w:val="18"/>
                            </w:rPr>
                          </w:pPr>
                          <w:r>
                            <w:rPr>
                              <w:sz w:val="18"/>
                            </w:rPr>
                            <w:t>Prif Weithredwr dros dro</w:t>
                          </w:r>
                          <w:r w:rsidRPr="00CB2BBE">
                            <w:rPr>
                              <w:sz w:val="18"/>
                            </w:rPr>
                            <w:t>/</w:t>
                          </w:r>
                          <w:r>
                            <w:rPr>
                              <w:sz w:val="18"/>
                            </w:rPr>
                            <w:t xml:space="preserve">Interim </w:t>
                          </w:r>
                          <w:r w:rsidRPr="00CB2BBE">
                            <w:rPr>
                              <w:sz w:val="18"/>
                            </w:rPr>
                            <w:t xml:space="preserve">Chief Executive: </w:t>
                          </w:r>
                          <w:r w:rsidRPr="00AB6BAB">
                            <w:rPr>
                              <w:b/>
                              <w:sz w:val="18"/>
                            </w:rPr>
                            <w:t>Dr Richard Evans</w:t>
                          </w:r>
                        </w:p>
                        <w:p w14:paraId="7D0D1452" w14:textId="77777777" w:rsidR="00937E61" w:rsidRDefault="00937E61" w:rsidP="00937E61">
                          <w:pPr>
                            <w:spacing w:before="0" w:after="0"/>
                            <w:ind w:left="0"/>
                            <w:jc w:val="right"/>
                            <w:rPr>
                              <w:color w:val="6E609E"/>
                              <w:sz w:val="18"/>
                              <w:szCs w:val="18"/>
                            </w:rPr>
                          </w:pPr>
                        </w:p>
                        <w:p w14:paraId="79D186F2" w14:textId="77777777" w:rsidR="00937E61" w:rsidRPr="002D32B6" w:rsidRDefault="000C00ED" w:rsidP="00937E61">
                          <w:pPr>
                            <w:spacing w:before="0" w:after="0"/>
                            <w:ind w:left="0"/>
                            <w:jc w:val="right"/>
                            <w:rPr>
                              <w:b/>
                              <w:color w:val="6E609E"/>
                              <w:sz w:val="18"/>
                              <w:szCs w:val="18"/>
                            </w:rPr>
                          </w:pPr>
                          <w:r w:rsidRPr="002D32B6">
                            <w:rPr>
                              <w:b/>
                              <w:color w:val="6E609E"/>
                              <w:sz w:val="18"/>
                              <w:szCs w:val="18"/>
                            </w:rPr>
                            <w:t>g</w:t>
                          </w:r>
                          <w:r w:rsidR="002D32B6" w:rsidRPr="002D32B6">
                            <w:rPr>
                              <w:b/>
                              <w:color w:val="6E609E"/>
                              <w:sz w:val="18"/>
                              <w:szCs w:val="18"/>
                            </w:rPr>
                            <w:t>ofalu am ein gilydd, cydweithio</w:t>
                          </w:r>
                          <w:r w:rsidRPr="002D32B6">
                            <w:rPr>
                              <w:b/>
                              <w:color w:val="6E609E"/>
                              <w:sz w:val="18"/>
                              <w:szCs w:val="18"/>
                            </w:rPr>
                            <w:t>, gwella bob amser</w:t>
                          </w:r>
                        </w:p>
                        <w:p w14:paraId="7632E72D" w14:textId="77777777"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r w:rsidR="000C00ED" w:rsidRPr="002D32B6">
                            <w:rPr>
                              <w:b/>
                              <w:color w:val="008A8C"/>
                              <w:sz w:val="18"/>
                              <w:szCs w:val="18"/>
                            </w:rPr>
                            <w:t>caring for each other, working together, always improving</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94152D0" id="_x0000_t202" coordsize="21600,21600" o:spt="202" path="m,l,21600r21600,l21600,xe">
              <v:stroke joinstyle="miter"/>
              <v:path gradientshapeok="t" o:connecttype="rect"/>
            </v:shapetype>
            <v:shape id="Text Box 2" o:spid="_x0000_s1027" type="#_x0000_t202" style="position:absolute;left:0;text-align:left;margin-left:227.4pt;margin-top:-21.5pt;width:314.85pt;height:6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YzA3QgIAAH4EAAAOAAAAZHJzL2Uyb0RvYy54bWysVN1v2jAQf5+0/8Hy+xqg0EFEqBgV0yTU&#10;VqJVn43jQDTH5/kMCfvrd3bCx7o9TePB3PnO9/H73WV631SaHZTDEkzG+zc9zpSRkJdmm/HXl+Wn&#10;MWfohcmFBqMyflTI72cfP0xrm6oB7EDnyjEKYjCtbcZ33ts0SVDuVCXwBqwyZCzAVcKT6rZJ7kRN&#10;0SudDHq9u6QGl1sHUiHS7UNr5LMYvyiU9E9FgcoznXGqzcfTxXMTzmQ2FenWCbsrZVeG+IcqKlEa&#10;SnoO9SC8YHtX/hGqKqUDhMLfSKgSKIpSqtgDddPvvetmvRNWxV4IHLRnmPD/hZWPh7V9dsw3X6Ah&#10;AmMTaFcgvyNhk9QW084nYIopkndotClcFf6pBUYPCdvjGU/VeCbp8nYyGY8mI84k2cajz4NRBDy5&#10;vLYO/VcFFQtCxh3xFSsQhxX6kF+kJ5eQDEGX+bLUOipHXGjHDoKopYnIoeZMC/R0mfFl/AV6KcRv&#10;z7RhdcbvbqmWEMVAiNf6adN13DYZ2vXNpiFjEDeQHwkpB+0QoZXLkqpeUcpn4WhqCAPaBP9ER6GB&#10;kkAncbYD9/Nv98GfyCQrZzVNYcbxx144RZ18M0TzpD8chrGNypAQJMVdWzbXFrOvFkBo9GnnrIxi&#10;8Pf6JBYOqjdamHnISiZhJOXOuD+JC9/uBi2cVPN5dKJBtcKvzNrK04AETl6aN+FsR5wnyh/hNK8i&#10;fcdf69vCPd97KMpI7gXVDnca8khYt5Bhi6716HX5bMx+AQAA//8DAFBLAwQUAAYACAAAACEA4lVA&#10;z+MAAAALAQAADwAAAGRycy9kb3ducmV2LnhtbEyPUUvDMBSF3wX/Q7iCb1vi7GSrvR0iig4sc1Xw&#10;NWuubbVJSpKtdb/e7EkfD+dwzney1ag7diDnW2sQrqYCGJnKqtbUCO9vj5MFMB+kUbKzhhB+yMMq&#10;Pz/LZKrsYLZ0KEPNYonxqURoQuhTzn3VkJZ+ansy0fu0TssQpau5cnKI5brjMyFuuJatiQuN7Om+&#10;oeq73GuEj6F8cpv1+uu1fy6Om2NZvNBDgXh5Md7dAgs0hr8wnPAjOuSRaWf3RnnWISTzJKIHhEly&#10;HU+dEmKRzIHtEJYzATzP+P8P+S8AAAD//wMAUEsBAi0AFAAGAAgAAAAhALaDOJL+AAAA4QEAABMA&#10;AAAAAAAAAAAAAAAAAAAAAFtDb250ZW50X1R5cGVzXS54bWxQSwECLQAUAAYACAAAACEAOP0h/9YA&#10;AACUAQAACwAAAAAAAAAAAAAAAAAvAQAAX3JlbHMvLnJlbHNQSwECLQAUAAYACAAAACEAs2MwN0IC&#10;AAB+BAAADgAAAAAAAAAAAAAAAAAuAgAAZHJzL2Uyb0RvYy54bWxQSwECLQAUAAYACAAAACEA4lVA&#10;z+MAAAALAQAADwAAAAAAAAAAAAAAAACcBAAAZHJzL2Rvd25yZXYueG1sUEsFBgAAAAAEAAQA8wAA&#10;AKwFAAAAAA==&#10;" fillcolor="window" stroked="f" strokeweight=".5pt">
              <v:textbox>
                <w:txbxContent>
                  <w:p w14:paraId="1CFCBE88" w14:textId="77777777" w:rsidR="00F91A7E" w:rsidRPr="00CB2BBE" w:rsidRDefault="007B516B" w:rsidP="00F91A7E">
                    <w:pPr>
                      <w:spacing w:before="0" w:after="0"/>
                      <w:ind w:left="0"/>
                      <w:jc w:val="right"/>
                      <w:rPr>
                        <w:b/>
                        <w:sz w:val="18"/>
                      </w:rPr>
                    </w:pPr>
                    <w:r>
                      <w:rPr>
                        <w:sz w:val="18"/>
                      </w:rPr>
                      <w:t>Ca</w:t>
                    </w:r>
                    <w:r w:rsidR="00F91A7E" w:rsidRPr="00CB2BBE">
                      <w:rPr>
                        <w:sz w:val="18"/>
                      </w:rPr>
                      <w:t xml:space="preserve">deirydd/Chair: </w:t>
                    </w:r>
                    <w:r w:rsidR="006C4048">
                      <w:rPr>
                        <w:b/>
                        <w:sz w:val="18"/>
                      </w:rPr>
                      <w:t>Emma Woollett</w:t>
                    </w:r>
                  </w:p>
                  <w:p w14:paraId="272622AD" w14:textId="77777777" w:rsidR="00D15865" w:rsidRPr="00CB2BBE" w:rsidRDefault="00D15865" w:rsidP="00D15865">
                    <w:pPr>
                      <w:spacing w:before="0" w:after="0"/>
                      <w:ind w:left="0"/>
                      <w:jc w:val="right"/>
                      <w:rPr>
                        <w:b/>
                        <w:sz w:val="18"/>
                      </w:rPr>
                    </w:pPr>
                    <w:r>
                      <w:rPr>
                        <w:sz w:val="18"/>
                      </w:rPr>
                      <w:t>Prif Weithredwr dros dro</w:t>
                    </w:r>
                    <w:r w:rsidRPr="00CB2BBE">
                      <w:rPr>
                        <w:sz w:val="18"/>
                      </w:rPr>
                      <w:t>/</w:t>
                    </w:r>
                    <w:r>
                      <w:rPr>
                        <w:sz w:val="18"/>
                      </w:rPr>
                      <w:t xml:space="preserve">Interim </w:t>
                    </w:r>
                    <w:r w:rsidRPr="00CB2BBE">
                      <w:rPr>
                        <w:sz w:val="18"/>
                      </w:rPr>
                      <w:t xml:space="preserve">Chief Executive: </w:t>
                    </w:r>
                    <w:r w:rsidRPr="00AB6BAB">
                      <w:rPr>
                        <w:b/>
                        <w:sz w:val="18"/>
                      </w:rPr>
                      <w:t>Dr Richard Evans</w:t>
                    </w:r>
                  </w:p>
                  <w:p w14:paraId="7D0D1452" w14:textId="77777777" w:rsidR="00937E61" w:rsidRDefault="00937E61" w:rsidP="00937E61">
                    <w:pPr>
                      <w:spacing w:before="0" w:after="0"/>
                      <w:ind w:left="0"/>
                      <w:jc w:val="right"/>
                      <w:rPr>
                        <w:color w:val="6E609E"/>
                        <w:sz w:val="18"/>
                        <w:szCs w:val="18"/>
                      </w:rPr>
                    </w:pPr>
                  </w:p>
                  <w:p w14:paraId="79D186F2" w14:textId="77777777" w:rsidR="00937E61" w:rsidRPr="002D32B6" w:rsidRDefault="000C00ED" w:rsidP="00937E61">
                    <w:pPr>
                      <w:spacing w:before="0" w:after="0"/>
                      <w:ind w:left="0"/>
                      <w:jc w:val="right"/>
                      <w:rPr>
                        <w:b/>
                        <w:color w:val="6E609E"/>
                        <w:sz w:val="18"/>
                        <w:szCs w:val="18"/>
                      </w:rPr>
                    </w:pPr>
                    <w:r w:rsidRPr="002D32B6">
                      <w:rPr>
                        <w:b/>
                        <w:color w:val="6E609E"/>
                        <w:sz w:val="18"/>
                        <w:szCs w:val="18"/>
                      </w:rPr>
                      <w:t>g</w:t>
                    </w:r>
                    <w:r w:rsidR="002D32B6" w:rsidRPr="002D32B6">
                      <w:rPr>
                        <w:b/>
                        <w:color w:val="6E609E"/>
                        <w:sz w:val="18"/>
                        <w:szCs w:val="18"/>
                      </w:rPr>
                      <w:t>ofalu am ein gilydd, cydweithio</w:t>
                    </w:r>
                    <w:r w:rsidRPr="002D32B6">
                      <w:rPr>
                        <w:b/>
                        <w:color w:val="6E609E"/>
                        <w:sz w:val="18"/>
                        <w:szCs w:val="18"/>
                      </w:rPr>
                      <w:t>, gwella bob amser</w:t>
                    </w:r>
                  </w:p>
                  <w:p w14:paraId="7632E72D" w14:textId="77777777"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r w:rsidR="000C00ED" w:rsidRPr="002D32B6">
                      <w:rPr>
                        <w:b/>
                        <w:color w:val="008A8C"/>
                        <w:sz w:val="18"/>
                        <w:szCs w:val="18"/>
                      </w:rPr>
                      <w:t>caring for each other, working together, always improving</w:t>
                    </w:r>
                  </w:p>
                </w:txbxContent>
              </v:textbox>
            </v:shape>
          </w:pict>
        </mc:Fallback>
      </mc:AlternateContent>
    </w:r>
    <w:r w:rsidR="0097092D">
      <w:t xml:space="preserve"> </w:t>
    </w:r>
  </w:p>
  <w:p w14:paraId="534A568E"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62" type="#_x0000_t75" style="width:20.5pt;height:20.5pt;visibility:visible;mso-wrap-style:square" o:bullet="t">
        <v:imagedata r:id="rId1" o:title=""/>
      </v:shape>
    </w:pict>
  </w:numPicBullet>
  <w:numPicBullet w:numPicBulletId="1">
    <w:pict>
      <v:shape id="_x0000_i1063" type="#_x0000_t75" style="width:382.5pt;height:382.5pt;visibility:visible;mso-wrap-style:square" o:bullet="t">
        <v:imagedata r:id="rId2" o:title=""/>
      </v:shape>
    </w:pict>
  </w:numPicBullet>
  <w:numPicBullet w:numPicBulletId="2">
    <w:pict>
      <v:shape id="_x0000_i1064" type="#_x0000_t75" style="width:225.5pt;height:225.5pt;visibility:visible;mso-wrap-style:square" o:bullet="t">
        <v:imagedata r:id="rId3" o:title=""/>
      </v:shape>
    </w:pict>
  </w:numPicBullet>
  <w:numPicBullet w:numPicBulletId="3">
    <w:pict>
      <v:shape id="_x0000_i1065" type="#_x0000_t75" style="width:15.5pt;height:15.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069D736B"/>
    <w:multiLevelType w:val="hybridMultilevel"/>
    <w:tmpl w:val="52EA3B0C"/>
    <w:lvl w:ilvl="0" w:tplc="A7FAB752">
      <w:start w:val="1"/>
      <w:numFmt w:val="bullet"/>
      <w:lvlText w:val="•"/>
      <w:lvlJc w:val="left"/>
      <w:pPr>
        <w:tabs>
          <w:tab w:val="num" w:pos="720"/>
        </w:tabs>
        <w:ind w:left="720" w:hanging="360"/>
      </w:pPr>
      <w:rPr>
        <w:rFonts w:ascii="Arial" w:hAnsi="Arial" w:cs="Times New Roman" w:hint="default"/>
      </w:rPr>
    </w:lvl>
    <w:lvl w:ilvl="1" w:tplc="4F02500C">
      <w:numFmt w:val="bullet"/>
      <w:lvlText w:val="•"/>
      <w:lvlJc w:val="left"/>
      <w:pPr>
        <w:tabs>
          <w:tab w:val="num" w:pos="1440"/>
        </w:tabs>
        <w:ind w:left="1440" w:hanging="360"/>
      </w:pPr>
      <w:rPr>
        <w:rFonts w:ascii="Arial" w:hAnsi="Arial" w:cs="Times New Roman" w:hint="default"/>
      </w:rPr>
    </w:lvl>
    <w:lvl w:ilvl="2" w:tplc="40FC69AA">
      <w:start w:val="1"/>
      <w:numFmt w:val="bullet"/>
      <w:lvlText w:val="•"/>
      <w:lvlJc w:val="left"/>
      <w:pPr>
        <w:tabs>
          <w:tab w:val="num" w:pos="2160"/>
        </w:tabs>
        <w:ind w:left="2160" w:hanging="360"/>
      </w:pPr>
      <w:rPr>
        <w:rFonts w:ascii="Arial" w:hAnsi="Arial" w:cs="Times New Roman" w:hint="default"/>
      </w:rPr>
    </w:lvl>
    <w:lvl w:ilvl="3" w:tplc="3CDAD7F6">
      <w:start w:val="1"/>
      <w:numFmt w:val="bullet"/>
      <w:lvlText w:val="•"/>
      <w:lvlJc w:val="left"/>
      <w:pPr>
        <w:tabs>
          <w:tab w:val="num" w:pos="2880"/>
        </w:tabs>
        <w:ind w:left="2880" w:hanging="360"/>
      </w:pPr>
      <w:rPr>
        <w:rFonts w:ascii="Arial" w:hAnsi="Arial" w:cs="Times New Roman" w:hint="default"/>
      </w:rPr>
    </w:lvl>
    <w:lvl w:ilvl="4" w:tplc="B8E47942">
      <w:start w:val="1"/>
      <w:numFmt w:val="bullet"/>
      <w:lvlText w:val="•"/>
      <w:lvlJc w:val="left"/>
      <w:pPr>
        <w:tabs>
          <w:tab w:val="num" w:pos="3600"/>
        </w:tabs>
        <w:ind w:left="3600" w:hanging="360"/>
      </w:pPr>
      <w:rPr>
        <w:rFonts w:ascii="Arial" w:hAnsi="Arial" w:cs="Times New Roman" w:hint="default"/>
      </w:rPr>
    </w:lvl>
    <w:lvl w:ilvl="5" w:tplc="3D963746">
      <w:start w:val="1"/>
      <w:numFmt w:val="bullet"/>
      <w:lvlText w:val="•"/>
      <w:lvlJc w:val="left"/>
      <w:pPr>
        <w:tabs>
          <w:tab w:val="num" w:pos="4320"/>
        </w:tabs>
        <w:ind w:left="4320" w:hanging="360"/>
      </w:pPr>
      <w:rPr>
        <w:rFonts w:ascii="Arial" w:hAnsi="Arial" w:cs="Times New Roman" w:hint="default"/>
      </w:rPr>
    </w:lvl>
    <w:lvl w:ilvl="6" w:tplc="EA64894E">
      <w:start w:val="1"/>
      <w:numFmt w:val="bullet"/>
      <w:lvlText w:val="•"/>
      <w:lvlJc w:val="left"/>
      <w:pPr>
        <w:tabs>
          <w:tab w:val="num" w:pos="5040"/>
        </w:tabs>
        <w:ind w:left="5040" w:hanging="360"/>
      </w:pPr>
      <w:rPr>
        <w:rFonts w:ascii="Arial" w:hAnsi="Arial" w:cs="Times New Roman" w:hint="default"/>
      </w:rPr>
    </w:lvl>
    <w:lvl w:ilvl="7" w:tplc="F85464C0">
      <w:start w:val="1"/>
      <w:numFmt w:val="bullet"/>
      <w:lvlText w:val="•"/>
      <w:lvlJc w:val="left"/>
      <w:pPr>
        <w:tabs>
          <w:tab w:val="num" w:pos="5760"/>
        </w:tabs>
        <w:ind w:left="5760" w:hanging="360"/>
      </w:pPr>
      <w:rPr>
        <w:rFonts w:ascii="Arial" w:hAnsi="Arial" w:cs="Times New Roman" w:hint="default"/>
      </w:rPr>
    </w:lvl>
    <w:lvl w:ilvl="8" w:tplc="9B6033F2">
      <w:start w:val="1"/>
      <w:numFmt w:val="bullet"/>
      <w:lvlText w:val="•"/>
      <w:lvlJc w:val="left"/>
      <w:pPr>
        <w:tabs>
          <w:tab w:val="num" w:pos="6480"/>
        </w:tabs>
        <w:ind w:left="6480" w:hanging="360"/>
      </w:pPr>
      <w:rPr>
        <w:rFonts w:ascii="Arial" w:hAnsi="Arial" w:cs="Times New Roman" w:hint="default"/>
      </w:rPr>
    </w:lvl>
  </w:abstractNum>
  <w:abstractNum w:abstractNumId="3" w15:restartNumberingAfterBreak="0">
    <w:nsid w:val="09C745CE"/>
    <w:multiLevelType w:val="hybridMultilevel"/>
    <w:tmpl w:val="1EB45A82"/>
    <w:lvl w:ilvl="0" w:tplc="30B85FAE">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4" w15:restartNumberingAfterBreak="0">
    <w:nsid w:val="15B858D6"/>
    <w:multiLevelType w:val="hybridMultilevel"/>
    <w:tmpl w:val="BD9A5F20"/>
    <w:lvl w:ilvl="0" w:tplc="B2FE2C0C">
      <w:start w:val="1"/>
      <w:numFmt w:val="decimal"/>
      <w:lvlText w:val="%1."/>
      <w:lvlJc w:val="left"/>
      <w:pPr>
        <w:ind w:left="865" w:hanging="360"/>
      </w:pPr>
      <w:rPr>
        <w:rFonts w:hint="default"/>
        <w:b/>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5"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6"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7"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8"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9"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0"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11"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3"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4"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5"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6"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7"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8"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9"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312828571">
    <w:abstractNumId w:val="15"/>
  </w:num>
  <w:num w:numId="2" w16cid:durableId="1091389165">
    <w:abstractNumId w:val="0"/>
  </w:num>
  <w:num w:numId="3" w16cid:durableId="971210242">
    <w:abstractNumId w:val="10"/>
  </w:num>
  <w:num w:numId="4" w16cid:durableId="1504973881">
    <w:abstractNumId w:val="17"/>
  </w:num>
  <w:num w:numId="5" w16cid:durableId="940719211">
    <w:abstractNumId w:val="6"/>
  </w:num>
  <w:num w:numId="6" w16cid:durableId="1153107920">
    <w:abstractNumId w:val="5"/>
  </w:num>
  <w:num w:numId="7" w16cid:durableId="1500924299">
    <w:abstractNumId w:val="12"/>
  </w:num>
  <w:num w:numId="8" w16cid:durableId="1799451998">
    <w:abstractNumId w:val="16"/>
  </w:num>
  <w:num w:numId="9" w16cid:durableId="2098862061">
    <w:abstractNumId w:val="19"/>
  </w:num>
  <w:num w:numId="10" w16cid:durableId="1808549854">
    <w:abstractNumId w:val="1"/>
  </w:num>
  <w:num w:numId="11" w16cid:durableId="1221550290">
    <w:abstractNumId w:val="11"/>
  </w:num>
  <w:num w:numId="12" w16cid:durableId="828209270">
    <w:abstractNumId w:val="14"/>
  </w:num>
  <w:num w:numId="13" w16cid:durableId="902521044">
    <w:abstractNumId w:val="18"/>
  </w:num>
  <w:num w:numId="14" w16cid:durableId="1481314304">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1089043111">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1691368661">
    <w:abstractNumId w:val="13"/>
  </w:num>
  <w:num w:numId="17" w16cid:durableId="2133864800">
    <w:abstractNumId w:val="7"/>
  </w:num>
  <w:num w:numId="18" w16cid:durableId="7220959">
    <w:abstractNumId w:val="2"/>
  </w:num>
  <w:num w:numId="19" w16cid:durableId="455832488">
    <w:abstractNumId w:val="4"/>
  </w:num>
  <w:num w:numId="20" w16cid:durableId="2020229737">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95DF5"/>
    <w:rsid w:val="000C00ED"/>
    <w:rsid w:val="00111757"/>
    <w:rsid w:val="001276F0"/>
    <w:rsid w:val="001508FC"/>
    <w:rsid w:val="00185784"/>
    <w:rsid w:val="001B1339"/>
    <w:rsid w:val="001E2D50"/>
    <w:rsid w:val="00213076"/>
    <w:rsid w:val="002156AF"/>
    <w:rsid w:val="002677FD"/>
    <w:rsid w:val="00286642"/>
    <w:rsid w:val="00296FDA"/>
    <w:rsid w:val="002B74C8"/>
    <w:rsid w:val="002C252B"/>
    <w:rsid w:val="002D32B6"/>
    <w:rsid w:val="002D75B2"/>
    <w:rsid w:val="002E02A9"/>
    <w:rsid w:val="00304A21"/>
    <w:rsid w:val="00315743"/>
    <w:rsid w:val="0035435D"/>
    <w:rsid w:val="00355B9A"/>
    <w:rsid w:val="003648A8"/>
    <w:rsid w:val="0039422D"/>
    <w:rsid w:val="003B09B5"/>
    <w:rsid w:val="003F2312"/>
    <w:rsid w:val="004039EB"/>
    <w:rsid w:val="00421E7F"/>
    <w:rsid w:val="00442A3A"/>
    <w:rsid w:val="00453C57"/>
    <w:rsid w:val="0048724F"/>
    <w:rsid w:val="004C59CA"/>
    <w:rsid w:val="004C7B47"/>
    <w:rsid w:val="004E1954"/>
    <w:rsid w:val="004F1E5A"/>
    <w:rsid w:val="005317D4"/>
    <w:rsid w:val="00534D7A"/>
    <w:rsid w:val="00553E1D"/>
    <w:rsid w:val="005925B8"/>
    <w:rsid w:val="005F0E79"/>
    <w:rsid w:val="00602EE5"/>
    <w:rsid w:val="006137E4"/>
    <w:rsid w:val="00635BDA"/>
    <w:rsid w:val="006564DF"/>
    <w:rsid w:val="00684641"/>
    <w:rsid w:val="00690E26"/>
    <w:rsid w:val="006C4048"/>
    <w:rsid w:val="006D5578"/>
    <w:rsid w:val="006F4A69"/>
    <w:rsid w:val="006F5A5D"/>
    <w:rsid w:val="006F7571"/>
    <w:rsid w:val="00730DD2"/>
    <w:rsid w:val="00734492"/>
    <w:rsid w:val="0073651A"/>
    <w:rsid w:val="00771F1B"/>
    <w:rsid w:val="00790973"/>
    <w:rsid w:val="007953A0"/>
    <w:rsid w:val="00795AD1"/>
    <w:rsid w:val="007A5616"/>
    <w:rsid w:val="007B0951"/>
    <w:rsid w:val="007B516B"/>
    <w:rsid w:val="007B6D99"/>
    <w:rsid w:val="007D0444"/>
    <w:rsid w:val="007D06BB"/>
    <w:rsid w:val="007D6A3E"/>
    <w:rsid w:val="007F192C"/>
    <w:rsid w:val="00824D19"/>
    <w:rsid w:val="00846C1D"/>
    <w:rsid w:val="00873328"/>
    <w:rsid w:val="0089491A"/>
    <w:rsid w:val="008A2D60"/>
    <w:rsid w:val="0090178A"/>
    <w:rsid w:val="00911FDF"/>
    <w:rsid w:val="00912B14"/>
    <w:rsid w:val="009269BD"/>
    <w:rsid w:val="00937E61"/>
    <w:rsid w:val="009574AC"/>
    <w:rsid w:val="0097092D"/>
    <w:rsid w:val="00982170"/>
    <w:rsid w:val="009A0943"/>
    <w:rsid w:val="009B087A"/>
    <w:rsid w:val="009B21AD"/>
    <w:rsid w:val="009B7CC6"/>
    <w:rsid w:val="009C5169"/>
    <w:rsid w:val="009D50E8"/>
    <w:rsid w:val="009F7815"/>
    <w:rsid w:val="00A10460"/>
    <w:rsid w:val="00A17614"/>
    <w:rsid w:val="00A56076"/>
    <w:rsid w:val="00A84640"/>
    <w:rsid w:val="00AB4D54"/>
    <w:rsid w:val="00AF07C3"/>
    <w:rsid w:val="00AF0E8B"/>
    <w:rsid w:val="00AF691A"/>
    <w:rsid w:val="00B031C2"/>
    <w:rsid w:val="00B34966"/>
    <w:rsid w:val="00B61DE2"/>
    <w:rsid w:val="00B82C9E"/>
    <w:rsid w:val="00B8458F"/>
    <w:rsid w:val="00BB4931"/>
    <w:rsid w:val="00BC67E1"/>
    <w:rsid w:val="00C021A4"/>
    <w:rsid w:val="00C050BE"/>
    <w:rsid w:val="00C75A00"/>
    <w:rsid w:val="00C83806"/>
    <w:rsid w:val="00CA07E3"/>
    <w:rsid w:val="00CB2BBE"/>
    <w:rsid w:val="00CE1516"/>
    <w:rsid w:val="00CE325E"/>
    <w:rsid w:val="00CE3DBC"/>
    <w:rsid w:val="00D15865"/>
    <w:rsid w:val="00D62A67"/>
    <w:rsid w:val="00D87818"/>
    <w:rsid w:val="00DB6692"/>
    <w:rsid w:val="00DC0D5A"/>
    <w:rsid w:val="00DC47F3"/>
    <w:rsid w:val="00DC7FA9"/>
    <w:rsid w:val="00DD5E37"/>
    <w:rsid w:val="00DF2EA1"/>
    <w:rsid w:val="00E11F2D"/>
    <w:rsid w:val="00E26720"/>
    <w:rsid w:val="00E545D8"/>
    <w:rsid w:val="00E817B3"/>
    <w:rsid w:val="00E90BC7"/>
    <w:rsid w:val="00EA173E"/>
    <w:rsid w:val="00EE0615"/>
    <w:rsid w:val="00F26B29"/>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BEDF168"/>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 w:type="paragraph" w:styleId="PlainText">
    <w:name w:val="Plain Text"/>
    <w:basedOn w:val="Normal"/>
    <w:link w:val="PlainTextChar"/>
    <w:uiPriority w:val="99"/>
    <w:semiHidden/>
    <w:unhideWhenUsed/>
    <w:rsid w:val="00315743"/>
    <w:pPr>
      <w:spacing w:before="0" w:after="0" w:line="240" w:lineRule="auto"/>
      <w:ind w:left="0" w:right="0"/>
    </w:pPr>
    <w:rPr>
      <w:rFonts w:ascii="Calibri" w:eastAsiaTheme="minorHAnsi" w:hAnsi="Calibri" w:cstheme="minorBidi"/>
      <w:sz w:val="22"/>
      <w:szCs w:val="21"/>
      <w:lang w:eastAsia="en-US"/>
    </w:rPr>
  </w:style>
  <w:style w:type="character" w:customStyle="1" w:styleId="PlainTextChar">
    <w:name w:val="Plain Text Char"/>
    <w:basedOn w:val="DefaultParagraphFont"/>
    <w:link w:val="PlainText"/>
    <w:uiPriority w:val="99"/>
    <w:semiHidden/>
    <w:rsid w:val="00315743"/>
    <w:rPr>
      <w:rFonts w:ascii="Calibri" w:eastAsiaTheme="minorHAnsi" w:hAnsi="Calibri" w:cstheme="minorBidi"/>
      <w:sz w:val="22"/>
      <w:szCs w:val="21"/>
      <w:lang w:eastAsia="en-US"/>
    </w:rPr>
  </w:style>
  <w:style w:type="character" w:styleId="CommentReference">
    <w:name w:val="annotation reference"/>
    <w:basedOn w:val="DefaultParagraphFont"/>
    <w:uiPriority w:val="99"/>
    <w:semiHidden/>
    <w:unhideWhenUsed/>
    <w:rsid w:val="002D75B2"/>
    <w:rPr>
      <w:sz w:val="16"/>
      <w:szCs w:val="16"/>
    </w:rPr>
  </w:style>
  <w:style w:type="paragraph" w:styleId="CommentText">
    <w:name w:val="annotation text"/>
    <w:basedOn w:val="Normal"/>
    <w:link w:val="CommentTextChar"/>
    <w:uiPriority w:val="99"/>
    <w:semiHidden/>
    <w:unhideWhenUsed/>
    <w:rsid w:val="002D75B2"/>
    <w:pPr>
      <w:spacing w:line="240" w:lineRule="auto"/>
    </w:pPr>
    <w:rPr>
      <w:sz w:val="20"/>
      <w:szCs w:val="20"/>
    </w:rPr>
  </w:style>
  <w:style w:type="character" w:customStyle="1" w:styleId="CommentTextChar">
    <w:name w:val="Comment Text Char"/>
    <w:basedOn w:val="DefaultParagraphFont"/>
    <w:link w:val="CommentText"/>
    <w:uiPriority w:val="99"/>
    <w:semiHidden/>
    <w:rsid w:val="002D75B2"/>
  </w:style>
  <w:style w:type="paragraph" w:styleId="CommentSubject">
    <w:name w:val="annotation subject"/>
    <w:basedOn w:val="CommentText"/>
    <w:next w:val="CommentText"/>
    <w:link w:val="CommentSubjectChar"/>
    <w:uiPriority w:val="99"/>
    <w:semiHidden/>
    <w:unhideWhenUsed/>
    <w:rsid w:val="002D75B2"/>
    <w:rPr>
      <w:b/>
      <w:bCs/>
    </w:rPr>
  </w:style>
  <w:style w:type="character" w:customStyle="1" w:styleId="CommentSubjectChar">
    <w:name w:val="Comment Subject Char"/>
    <w:basedOn w:val="CommentTextChar"/>
    <w:link w:val="CommentSubject"/>
    <w:uiPriority w:val="99"/>
    <w:semiHidden/>
    <w:rsid w:val="002D75B2"/>
    <w:rPr>
      <w:b/>
      <w:bCs/>
    </w:rPr>
  </w:style>
  <w:style w:type="paragraph" w:styleId="Revision">
    <w:name w:val="Revision"/>
    <w:hidden/>
    <w:uiPriority w:val="99"/>
    <w:semiHidden/>
    <w:rsid w:val="00690E26"/>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39506776">
      <w:bodyDiv w:val="1"/>
      <w:marLeft w:val="0"/>
      <w:marRight w:val="0"/>
      <w:marTop w:val="0"/>
      <w:marBottom w:val="0"/>
      <w:divBdr>
        <w:top w:val="none" w:sz="0" w:space="0" w:color="auto"/>
        <w:left w:val="none" w:sz="0" w:space="0" w:color="auto"/>
        <w:bottom w:val="none" w:sz="0" w:space="0" w:color="auto"/>
        <w:right w:val="none" w:sz="0" w:space="0" w:color="auto"/>
      </w:divBdr>
    </w:div>
    <w:div w:id="346180113">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18059901">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490564448">
      <w:bodyDiv w:val="1"/>
      <w:marLeft w:val="0"/>
      <w:marRight w:val="0"/>
      <w:marTop w:val="0"/>
      <w:marBottom w:val="0"/>
      <w:divBdr>
        <w:top w:val="none" w:sz="0" w:space="0" w:color="auto"/>
        <w:left w:val="none" w:sz="0" w:space="0" w:color="auto"/>
        <w:bottom w:val="none" w:sz="0" w:space="0" w:color="auto"/>
        <w:right w:val="none" w:sz="0" w:space="0" w:color="auto"/>
      </w:divBdr>
    </w:div>
    <w:div w:id="493110504">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572471813">
      <w:bodyDiv w:val="1"/>
      <w:marLeft w:val="0"/>
      <w:marRight w:val="0"/>
      <w:marTop w:val="0"/>
      <w:marBottom w:val="0"/>
      <w:divBdr>
        <w:top w:val="none" w:sz="0" w:space="0" w:color="auto"/>
        <w:left w:val="none" w:sz="0" w:space="0" w:color="auto"/>
        <w:bottom w:val="none" w:sz="0" w:space="0" w:color="auto"/>
        <w:right w:val="none" w:sz="0" w:space="0" w:color="auto"/>
      </w:divBdr>
    </w:div>
    <w:div w:id="581909747">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698510793">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03553527">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39132787">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32180637">
      <w:bodyDiv w:val="1"/>
      <w:marLeft w:val="0"/>
      <w:marRight w:val="0"/>
      <w:marTop w:val="0"/>
      <w:marBottom w:val="0"/>
      <w:divBdr>
        <w:top w:val="none" w:sz="0" w:space="0" w:color="auto"/>
        <w:left w:val="none" w:sz="0" w:space="0" w:color="auto"/>
        <w:bottom w:val="none" w:sz="0" w:space="0" w:color="auto"/>
        <w:right w:val="none" w:sz="0" w:space="0" w:color="auto"/>
      </w:divBdr>
    </w:div>
    <w:div w:id="87327504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998651507">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026448657">
      <w:bodyDiv w:val="1"/>
      <w:marLeft w:val="0"/>
      <w:marRight w:val="0"/>
      <w:marTop w:val="0"/>
      <w:marBottom w:val="0"/>
      <w:divBdr>
        <w:top w:val="none" w:sz="0" w:space="0" w:color="auto"/>
        <w:left w:val="none" w:sz="0" w:space="0" w:color="auto"/>
        <w:bottom w:val="none" w:sz="0" w:space="0" w:color="auto"/>
        <w:right w:val="none" w:sz="0" w:space="0" w:color="auto"/>
      </w:divBdr>
    </w:div>
    <w:div w:id="1153836435">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27568324">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390959992">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484423050">
      <w:bodyDiv w:val="1"/>
      <w:marLeft w:val="0"/>
      <w:marRight w:val="0"/>
      <w:marTop w:val="0"/>
      <w:marBottom w:val="0"/>
      <w:divBdr>
        <w:top w:val="none" w:sz="0" w:space="0" w:color="auto"/>
        <w:left w:val="none" w:sz="0" w:space="0" w:color="auto"/>
        <w:bottom w:val="none" w:sz="0" w:space="0" w:color="auto"/>
        <w:right w:val="none" w:sz="0" w:space="0" w:color="auto"/>
      </w:divBdr>
    </w:div>
    <w:div w:id="1498184722">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35059808">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47088561">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1974021023">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5.jpg"/></Relationships>
</file>

<file path=word/_rels/footer2.xml.rels><?xml version="1.0" encoding="UTF-8" standalone="yes"?>
<Relationships xmlns="http://schemas.openxmlformats.org/package/2006/relationships"><Relationship Id="rId1" Type="http://schemas.openxmlformats.org/officeDocument/2006/relationships/image" Target="media/image5.jp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E85A254-0887-4CAD-80FE-1A39003C2F4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10</TotalTime>
  <Pages>4</Pages>
  <Words>1130</Words>
  <Characters>6441</Characters>
  <Application>Microsoft Office Word</Application>
  <DocSecurity>0</DocSecurity>
  <Lines>53</Lines>
  <Paragraphs>15</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7556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Julie Humphreys (Swansea Bay UHB - Strategy)</cp:lastModifiedBy>
  <cp:revision>8</cp:revision>
  <cp:lastPrinted>2019-03-26T11:11:00Z</cp:lastPrinted>
  <dcterms:created xsi:type="dcterms:W3CDTF">2024-06-09T14:19:00Z</dcterms:created>
  <dcterms:modified xsi:type="dcterms:W3CDTF">2024-06-11T07:14:00Z</dcterms:modified>
</cp:coreProperties>
</file>