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8DA6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359FFC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C4748">
                              <w:rPr>
                                <w:rFonts w:ascii="Verdana" w:hAnsi="Verdana"/>
                                <w:b/>
                                <w:sz w:val="22"/>
                                <w:szCs w:val="22"/>
                              </w:rPr>
                              <w:t>24-E-035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359FFC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C4748">
                        <w:rPr>
                          <w:rFonts w:ascii="Verdana" w:hAnsi="Verdana"/>
                          <w:b/>
                          <w:sz w:val="22"/>
                          <w:szCs w:val="22"/>
                        </w:rPr>
                        <w:t>24-E-035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8D466C6" w14:textId="5C5885B4" w:rsidR="00CC4748" w:rsidRDefault="00CC4748" w:rsidP="00CC4748">
      <w:pPr>
        <w:pStyle w:val="xmsonormal"/>
        <w:spacing w:after="0"/>
        <w:ind w:left="720"/>
        <w:rPr>
          <w:rFonts w:ascii="Verdana" w:hAnsi="Verdana"/>
          <w:b/>
          <w:lang w:eastAsia="en-US"/>
        </w:rPr>
      </w:pPr>
      <w:r w:rsidRPr="00CC4748">
        <w:rPr>
          <w:rFonts w:ascii="Verdana" w:hAnsi="Verdana"/>
          <w:b/>
          <w:lang w:eastAsia="en-US"/>
        </w:rPr>
        <w:t>Q1. Over the past 6 months</w:t>
      </w:r>
      <w:r>
        <w:rPr>
          <w:rFonts w:ascii="Verdana" w:hAnsi="Verdana"/>
          <w:b/>
          <w:lang w:eastAsia="en-US"/>
        </w:rPr>
        <w:t xml:space="preserve"> (1</w:t>
      </w:r>
      <w:r>
        <w:rPr>
          <w:rFonts w:ascii="Verdana" w:hAnsi="Verdana"/>
          <w:b/>
          <w:vertAlign w:val="superscript"/>
          <w:lang w:eastAsia="en-US"/>
        </w:rPr>
        <w:t xml:space="preserve">st </w:t>
      </w:r>
      <w:r>
        <w:rPr>
          <w:rFonts w:ascii="Verdana" w:hAnsi="Verdana"/>
          <w:b/>
          <w:lang w:eastAsia="en-US"/>
        </w:rPr>
        <w:t>November 2023 – 30</w:t>
      </w:r>
      <w:r w:rsidRPr="00CC4748">
        <w:rPr>
          <w:rFonts w:ascii="Verdana" w:hAnsi="Verdana"/>
          <w:b/>
          <w:vertAlign w:val="superscript"/>
          <w:lang w:eastAsia="en-US"/>
        </w:rPr>
        <w:t>th</w:t>
      </w:r>
      <w:r>
        <w:rPr>
          <w:rFonts w:ascii="Verdana" w:hAnsi="Verdana"/>
          <w:b/>
          <w:lang w:eastAsia="en-US"/>
        </w:rPr>
        <w:t xml:space="preserve"> April 2024)</w:t>
      </w:r>
      <w:r w:rsidRPr="00CC4748">
        <w:rPr>
          <w:rFonts w:ascii="Verdana" w:hAnsi="Verdana"/>
          <w:b/>
          <w:lang w:eastAsia="en-US"/>
        </w:rPr>
        <w:t xml:space="preserve"> how many adult multiple myeloma [MM] patients have you treated? If you refer your multiple myeloma patients to another centre, please state which.</w:t>
      </w:r>
    </w:p>
    <w:p w14:paraId="1D1B03FD" w14:textId="77777777" w:rsidR="00B111B3" w:rsidRDefault="00B111B3" w:rsidP="00CC4748">
      <w:pPr>
        <w:pStyle w:val="xmsonormal"/>
        <w:spacing w:after="0"/>
        <w:ind w:left="720"/>
        <w:rPr>
          <w:rFonts w:ascii="Verdana" w:hAnsi="Verdana"/>
          <w:b/>
          <w:lang w:eastAsia="en-US"/>
        </w:rPr>
      </w:pPr>
    </w:p>
    <w:p w14:paraId="08950781" w14:textId="35B278BD" w:rsidR="00B111B3" w:rsidRPr="00B111B3" w:rsidRDefault="00B111B3" w:rsidP="00CC4748">
      <w:pPr>
        <w:pStyle w:val="xmsonormal"/>
        <w:spacing w:after="0"/>
        <w:ind w:left="720"/>
        <w:rPr>
          <w:rFonts w:ascii="Verdana" w:hAnsi="Verdana"/>
          <w:bCs/>
          <w:lang w:eastAsia="en-US"/>
        </w:rPr>
      </w:pPr>
      <w:r w:rsidRPr="00B111B3">
        <w:rPr>
          <w:rFonts w:ascii="Verdana" w:hAnsi="Verdana"/>
          <w:bCs/>
          <w:lang w:eastAsia="en-US"/>
        </w:rPr>
        <w:t>In the last 6 months we have treated 187 patients for Multiple Myeloma with SACT.  The only Haematology patients we refer to other centres are bone marrow transplants which are treated under shared care agreement between S</w:t>
      </w:r>
      <w:r>
        <w:rPr>
          <w:rFonts w:ascii="Verdana" w:hAnsi="Verdana"/>
          <w:bCs/>
          <w:lang w:eastAsia="en-US"/>
        </w:rPr>
        <w:t xml:space="preserve">wansea Bay University Health Board and </w:t>
      </w:r>
      <w:r w:rsidRPr="00B111B3">
        <w:rPr>
          <w:rFonts w:ascii="Verdana" w:hAnsi="Verdana"/>
          <w:bCs/>
          <w:lang w:eastAsia="en-US"/>
        </w:rPr>
        <w:t xml:space="preserve">University Hospital of Wales, Cardiff and Vale HB.   </w:t>
      </w:r>
    </w:p>
    <w:p w14:paraId="30852006" w14:textId="77777777" w:rsidR="00B111B3" w:rsidRPr="00B111B3" w:rsidRDefault="00B111B3" w:rsidP="00CC4748">
      <w:pPr>
        <w:pStyle w:val="xmsonormal"/>
        <w:spacing w:after="0"/>
        <w:ind w:left="720"/>
        <w:rPr>
          <w:rFonts w:ascii="Verdana" w:hAnsi="Verdana"/>
          <w:bCs/>
          <w:lang w:eastAsia="en-US"/>
        </w:rPr>
      </w:pPr>
    </w:p>
    <w:p w14:paraId="38F205AA" w14:textId="77777777" w:rsidR="00B111B3" w:rsidRDefault="00B111B3" w:rsidP="00CC4748">
      <w:pPr>
        <w:pStyle w:val="xmsonormal"/>
        <w:spacing w:after="0"/>
        <w:ind w:left="720"/>
        <w:rPr>
          <w:rFonts w:ascii="Verdana" w:hAnsi="Verdana"/>
          <w:b/>
          <w:lang w:eastAsia="en-US"/>
        </w:rPr>
      </w:pPr>
    </w:p>
    <w:p w14:paraId="0363C79C" w14:textId="4B0E2C3F" w:rsidR="00CC4748" w:rsidRDefault="00CC4748" w:rsidP="00CC4748">
      <w:pPr>
        <w:pStyle w:val="xmsonormal"/>
        <w:spacing w:after="0"/>
        <w:ind w:left="720"/>
        <w:rPr>
          <w:rFonts w:ascii="Verdana" w:hAnsi="Verdana"/>
          <w:b/>
          <w:lang w:eastAsia="en-US"/>
        </w:rPr>
      </w:pPr>
      <w:r w:rsidRPr="00CC4748">
        <w:rPr>
          <w:rFonts w:ascii="Verdana" w:hAnsi="Verdana"/>
          <w:b/>
          <w:lang w:eastAsia="en-US"/>
        </w:rPr>
        <w:t>Q2. Of the multiple myeloma patients over the past 6 months</w:t>
      </w:r>
      <w:r>
        <w:rPr>
          <w:rFonts w:ascii="Verdana" w:hAnsi="Verdana"/>
          <w:b/>
          <w:lang w:eastAsia="en-US"/>
        </w:rPr>
        <w:t xml:space="preserve"> (1</w:t>
      </w:r>
      <w:r w:rsidRPr="00CC4748">
        <w:rPr>
          <w:rFonts w:ascii="Verdana" w:hAnsi="Verdana"/>
          <w:b/>
          <w:vertAlign w:val="superscript"/>
          <w:lang w:eastAsia="en-US"/>
        </w:rPr>
        <w:t>st</w:t>
      </w:r>
      <w:r>
        <w:rPr>
          <w:rFonts w:ascii="Verdana" w:hAnsi="Verdana"/>
          <w:b/>
          <w:lang w:eastAsia="en-US"/>
        </w:rPr>
        <w:t xml:space="preserve"> November 2023 – 30</w:t>
      </w:r>
      <w:r w:rsidRPr="00CC4748">
        <w:rPr>
          <w:rFonts w:ascii="Verdana" w:hAnsi="Verdana"/>
          <w:b/>
          <w:vertAlign w:val="superscript"/>
          <w:lang w:eastAsia="en-US"/>
        </w:rPr>
        <w:t>th</w:t>
      </w:r>
      <w:r>
        <w:rPr>
          <w:rFonts w:ascii="Verdana" w:hAnsi="Verdana"/>
          <w:b/>
          <w:lang w:eastAsia="en-US"/>
        </w:rPr>
        <w:t xml:space="preserve"> April 2024)</w:t>
      </w:r>
      <w:r w:rsidRPr="00CC4748">
        <w:rPr>
          <w:rFonts w:ascii="Verdana" w:hAnsi="Verdana"/>
          <w:b/>
          <w:lang w:eastAsia="en-US"/>
        </w:rPr>
        <w:t xml:space="preserve"> how many were treated with the following: </w:t>
      </w:r>
    </w:p>
    <w:p w14:paraId="7136D923" w14:textId="77777777" w:rsidR="002A7356" w:rsidRDefault="002A7356" w:rsidP="00CC4748">
      <w:pPr>
        <w:pStyle w:val="xmsonormal"/>
        <w:spacing w:after="0"/>
        <w:ind w:left="720"/>
        <w:rPr>
          <w:rFonts w:ascii="Verdana" w:hAnsi="Verdana"/>
          <w:b/>
          <w:lang w:eastAsia="en-US"/>
        </w:rPr>
      </w:pPr>
    </w:p>
    <w:tbl>
      <w:tblPr>
        <w:tblStyle w:val="TableGrid"/>
        <w:tblW w:w="0" w:type="auto"/>
        <w:tblInd w:w="443" w:type="dxa"/>
        <w:tblLook w:val="04A0" w:firstRow="1" w:lastRow="0" w:firstColumn="1" w:lastColumn="0" w:noHBand="0" w:noVBand="1"/>
      </w:tblPr>
      <w:tblGrid>
        <w:gridCol w:w="8617"/>
        <w:gridCol w:w="1396"/>
      </w:tblGrid>
      <w:tr w:rsidR="002A7356" w:rsidRPr="002A7356" w14:paraId="4F8D5F82" w14:textId="77777777" w:rsidTr="00133C2A">
        <w:trPr>
          <w:trHeight w:val="290"/>
        </w:trPr>
        <w:tc>
          <w:tcPr>
            <w:tcW w:w="8617" w:type="dxa"/>
            <w:hideMark/>
          </w:tcPr>
          <w:p w14:paraId="695FCFCB" w14:textId="77777777" w:rsidR="002A7356" w:rsidRPr="00B40DB6" w:rsidRDefault="002A7356" w:rsidP="002A7356">
            <w:pPr>
              <w:pStyle w:val="xmsonormal"/>
              <w:ind w:left="720"/>
              <w:rPr>
                <w:rFonts w:ascii="Verdana" w:hAnsi="Verdana"/>
                <w:bCs/>
                <w:lang w:eastAsia="en-US"/>
              </w:rPr>
            </w:pPr>
            <w:r w:rsidRPr="00B40DB6">
              <w:rPr>
                <w:rFonts w:ascii="Verdana" w:hAnsi="Verdana"/>
                <w:bCs/>
                <w:lang w:eastAsia="en-US"/>
              </w:rPr>
              <w:t>Multiple Myeloma cancer drugs between 01/11/2023 to 30/04/2024</w:t>
            </w:r>
          </w:p>
        </w:tc>
        <w:tc>
          <w:tcPr>
            <w:tcW w:w="1396" w:type="dxa"/>
            <w:noWrap/>
            <w:hideMark/>
          </w:tcPr>
          <w:p w14:paraId="1BB37B49" w14:textId="77777777" w:rsidR="002A7356" w:rsidRPr="002A7356" w:rsidRDefault="002A7356" w:rsidP="002A7356">
            <w:pPr>
              <w:pStyle w:val="xmsonormal"/>
              <w:spacing w:after="0"/>
              <w:ind w:left="720"/>
              <w:rPr>
                <w:rFonts w:ascii="Verdana" w:hAnsi="Verdana"/>
                <w:b/>
                <w:lang w:eastAsia="en-US"/>
              </w:rPr>
            </w:pPr>
          </w:p>
        </w:tc>
      </w:tr>
      <w:tr w:rsidR="002A7356" w:rsidRPr="002A7356" w14:paraId="4FBC6471" w14:textId="77777777" w:rsidTr="00133C2A">
        <w:trPr>
          <w:trHeight w:val="290"/>
        </w:trPr>
        <w:tc>
          <w:tcPr>
            <w:tcW w:w="8617" w:type="dxa"/>
            <w:hideMark/>
          </w:tcPr>
          <w:p w14:paraId="7D95DCB5" w14:textId="77777777" w:rsidR="002A7356" w:rsidRPr="002A7356" w:rsidRDefault="002A7356" w:rsidP="002A7356">
            <w:pPr>
              <w:pStyle w:val="xmsonormal"/>
              <w:spacing w:after="0"/>
              <w:ind w:left="720"/>
              <w:rPr>
                <w:rFonts w:ascii="Verdana" w:hAnsi="Verdana"/>
                <w:b/>
                <w:lang w:eastAsia="en-US"/>
              </w:rPr>
            </w:pPr>
          </w:p>
        </w:tc>
        <w:tc>
          <w:tcPr>
            <w:tcW w:w="1396" w:type="dxa"/>
            <w:noWrap/>
            <w:hideMark/>
          </w:tcPr>
          <w:p w14:paraId="79410DD4" w14:textId="77777777" w:rsidR="002A7356" w:rsidRPr="002A7356" w:rsidRDefault="002A7356" w:rsidP="002A7356">
            <w:pPr>
              <w:pStyle w:val="xmsonormal"/>
              <w:spacing w:after="0"/>
              <w:ind w:left="720"/>
              <w:rPr>
                <w:rFonts w:ascii="Verdana" w:hAnsi="Verdana"/>
                <w:b/>
                <w:lang w:eastAsia="en-US"/>
              </w:rPr>
            </w:pPr>
          </w:p>
        </w:tc>
      </w:tr>
      <w:tr w:rsidR="002A7356" w:rsidRPr="002A7356" w14:paraId="4F5A16D5" w14:textId="77777777" w:rsidTr="00133C2A">
        <w:trPr>
          <w:trHeight w:val="290"/>
        </w:trPr>
        <w:tc>
          <w:tcPr>
            <w:tcW w:w="8617" w:type="dxa"/>
            <w:hideMark/>
          </w:tcPr>
          <w:p w14:paraId="09662895" w14:textId="77777777" w:rsidR="002A7356" w:rsidRPr="002A7356" w:rsidRDefault="002A7356" w:rsidP="002A7356">
            <w:pPr>
              <w:pStyle w:val="xmsonormal"/>
              <w:spacing w:after="0"/>
              <w:ind w:left="720"/>
              <w:rPr>
                <w:rFonts w:ascii="Verdana" w:hAnsi="Verdana"/>
                <w:b/>
                <w:lang w:eastAsia="en-US"/>
              </w:rPr>
            </w:pPr>
            <w:r w:rsidRPr="002A7356">
              <w:rPr>
                <w:rFonts w:ascii="Verdana" w:hAnsi="Verdana"/>
                <w:b/>
                <w:lang w:eastAsia="en-US"/>
              </w:rPr>
              <w:t>Belantamab Mafodotin [Blenrep]</w:t>
            </w:r>
          </w:p>
        </w:tc>
        <w:tc>
          <w:tcPr>
            <w:tcW w:w="1396" w:type="dxa"/>
            <w:noWrap/>
            <w:hideMark/>
          </w:tcPr>
          <w:p w14:paraId="2F2F9454" w14:textId="4DB76043" w:rsidR="002A7356" w:rsidRPr="002A7356" w:rsidRDefault="002A7356" w:rsidP="002A7356">
            <w:pPr>
              <w:pStyle w:val="xmsonormal"/>
              <w:spacing w:after="0"/>
              <w:ind w:left="720"/>
              <w:jc w:val="center"/>
              <w:rPr>
                <w:rFonts w:ascii="Verdana" w:hAnsi="Verdana"/>
                <w:bCs/>
                <w:lang w:eastAsia="en-US"/>
              </w:rPr>
            </w:pPr>
            <w:r w:rsidRPr="002A7356">
              <w:rPr>
                <w:rFonts w:ascii="Verdana" w:hAnsi="Verdana"/>
                <w:bCs/>
                <w:lang w:eastAsia="en-US"/>
              </w:rPr>
              <w:t>0</w:t>
            </w:r>
          </w:p>
        </w:tc>
      </w:tr>
      <w:tr w:rsidR="002A7356" w:rsidRPr="002A7356" w14:paraId="3364E97D" w14:textId="77777777" w:rsidTr="00133C2A">
        <w:trPr>
          <w:trHeight w:val="290"/>
        </w:trPr>
        <w:tc>
          <w:tcPr>
            <w:tcW w:w="8617" w:type="dxa"/>
            <w:hideMark/>
          </w:tcPr>
          <w:p w14:paraId="4E2ACBAF" w14:textId="77777777" w:rsidR="002A7356" w:rsidRPr="002A7356" w:rsidRDefault="002A7356" w:rsidP="002A7356">
            <w:pPr>
              <w:pStyle w:val="xmsonormal"/>
              <w:spacing w:after="0"/>
              <w:ind w:left="720"/>
              <w:rPr>
                <w:rFonts w:ascii="Verdana" w:hAnsi="Verdana"/>
                <w:b/>
                <w:lang w:eastAsia="en-US"/>
              </w:rPr>
            </w:pPr>
            <w:bookmarkStart w:id="0" w:name="_Hlk169115330"/>
            <w:r w:rsidRPr="002A7356">
              <w:rPr>
                <w:rFonts w:ascii="Verdana" w:hAnsi="Verdana"/>
                <w:b/>
                <w:lang w:eastAsia="en-US"/>
              </w:rPr>
              <w:t>Bortezomib [Velcade] monotherapy or with dexamethasone</w:t>
            </w:r>
          </w:p>
        </w:tc>
        <w:tc>
          <w:tcPr>
            <w:tcW w:w="1396" w:type="dxa"/>
            <w:noWrap/>
            <w:hideMark/>
          </w:tcPr>
          <w:p w14:paraId="5AD4DE67" w14:textId="45A6F004" w:rsidR="002A7356" w:rsidRPr="002A7356" w:rsidRDefault="00133C2A" w:rsidP="002A7356">
            <w:pPr>
              <w:pStyle w:val="xmsonormal"/>
              <w:spacing w:after="0"/>
              <w:ind w:left="720"/>
              <w:jc w:val="center"/>
              <w:rPr>
                <w:rFonts w:ascii="Verdana" w:hAnsi="Verdana"/>
                <w:bCs/>
                <w:lang w:eastAsia="en-US"/>
              </w:rPr>
            </w:pPr>
            <w:r>
              <w:rPr>
                <w:rFonts w:ascii="Verdana" w:hAnsi="Verdana"/>
                <w:bCs/>
                <w:lang w:eastAsia="en-US"/>
              </w:rPr>
              <w:t>&lt;5*</w:t>
            </w:r>
          </w:p>
        </w:tc>
      </w:tr>
      <w:bookmarkEnd w:id="0"/>
      <w:tr w:rsidR="00133C2A" w:rsidRPr="002A7356" w14:paraId="7F835846" w14:textId="77777777" w:rsidTr="00133C2A">
        <w:trPr>
          <w:trHeight w:val="290"/>
        </w:trPr>
        <w:tc>
          <w:tcPr>
            <w:tcW w:w="8617" w:type="dxa"/>
            <w:hideMark/>
          </w:tcPr>
          <w:p w14:paraId="415E329B"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Bortezomib [Velcade], Thalidomide and Dexamethasone [known as VTD] </w:t>
            </w:r>
          </w:p>
        </w:tc>
        <w:tc>
          <w:tcPr>
            <w:tcW w:w="1396" w:type="dxa"/>
            <w:noWrap/>
            <w:hideMark/>
          </w:tcPr>
          <w:p w14:paraId="55C8481D" w14:textId="4508323C" w:rsidR="00133C2A" w:rsidRPr="002A7356" w:rsidRDefault="00133C2A" w:rsidP="00133C2A">
            <w:pPr>
              <w:pStyle w:val="xmsonormal"/>
              <w:spacing w:after="0"/>
              <w:ind w:left="720"/>
              <w:jc w:val="center"/>
              <w:rPr>
                <w:rFonts w:ascii="Verdana" w:hAnsi="Verdana"/>
                <w:bCs/>
                <w:lang w:eastAsia="en-US"/>
              </w:rPr>
            </w:pPr>
            <w:r>
              <w:rPr>
                <w:rFonts w:ascii="Verdana" w:hAnsi="Verdana"/>
                <w:bCs/>
                <w:lang w:eastAsia="en-US"/>
              </w:rPr>
              <w:t>&lt;5*</w:t>
            </w:r>
          </w:p>
        </w:tc>
      </w:tr>
      <w:tr w:rsidR="00133C2A" w:rsidRPr="002A7356" w14:paraId="1325F99E" w14:textId="77777777" w:rsidTr="00133C2A">
        <w:trPr>
          <w:trHeight w:val="580"/>
        </w:trPr>
        <w:tc>
          <w:tcPr>
            <w:tcW w:w="8617" w:type="dxa"/>
            <w:hideMark/>
          </w:tcPr>
          <w:p w14:paraId="6CDE6A2A"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Bortezomib [Velcade], Cyclophosphamide/Melphalan and Dexamethasone/Prednisolone [known as VCD or VMP] </w:t>
            </w:r>
          </w:p>
        </w:tc>
        <w:tc>
          <w:tcPr>
            <w:tcW w:w="1396" w:type="dxa"/>
            <w:noWrap/>
            <w:hideMark/>
          </w:tcPr>
          <w:p w14:paraId="2B9BCD76" w14:textId="7777777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18</w:t>
            </w:r>
          </w:p>
        </w:tc>
      </w:tr>
      <w:tr w:rsidR="00133C2A" w:rsidRPr="002A7356" w14:paraId="673DD63C" w14:textId="77777777" w:rsidTr="00133C2A">
        <w:trPr>
          <w:trHeight w:val="290"/>
        </w:trPr>
        <w:tc>
          <w:tcPr>
            <w:tcW w:w="8617" w:type="dxa"/>
            <w:hideMark/>
          </w:tcPr>
          <w:p w14:paraId="32E5DC65"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Carfilzomib [Kyprolis] and Dexamethasone </w:t>
            </w:r>
          </w:p>
        </w:tc>
        <w:tc>
          <w:tcPr>
            <w:tcW w:w="1396" w:type="dxa"/>
            <w:noWrap/>
            <w:hideMark/>
          </w:tcPr>
          <w:p w14:paraId="3744D8CC" w14:textId="40B4096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0</w:t>
            </w:r>
          </w:p>
        </w:tc>
      </w:tr>
      <w:tr w:rsidR="00133C2A" w:rsidRPr="002A7356" w14:paraId="1E34323E" w14:textId="77777777" w:rsidTr="00133C2A">
        <w:trPr>
          <w:trHeight w:val="290"/>
        </w:trPr>
        <w:tc>
          <w:tcPr>
            <w:tcW w:w="8617" w:type="dxa"/>
            <w:hideMark/>
          </w:tcPr>
          <w:p w14:paraId="4A50AA9E"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Carfilzomib [Kyprolis], Lenalidomide [Revlimid], and Dexamethasone [known as KRD] </w:t>
            </w:r>
          </w:p>
        </w:tc>
        <w:tc>
          <w:tcPr>
            <w:tcW w:w="1396" w:type="dxa"/>
            <w:noWrap/>
            <w:hideMark/>
          </w:tcPr>
          <w:p w14:paraId="13AE3BAE" w14:textId="7777777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7</w:t>
            </w:r>
          </w:p>
        </w:tc>
      </w:tr>
      <w:tr w:rsidR="00133C2A" w:rsidRPr="002A7356" w14:paraId="1F7D5EB6" w14:textId="77777777" w:rsidTr="00133C2A">
        <w:trPr>
          <w:trHeight w:val="290"/>
        </w:trPr>
        <w:tc>
          <w:tcPr>
            <w:tcW w:w="8617" w:type="dxa"/>
            <w:hideMark/>
          </w:tcPr>
          <w:p w14:paraId="5378388F"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Daratumumab [Darzalex] monotherapy  </w:t>
            </w:r>
          </w:p>
        </w:tc>
        <w:tc>
          <w:tcPr>
            <w:tcW w:w="1396" w:type="dxa"/>
            <w:noWrap/>
            <w:hideMark/>
          </w:tcPr>
          <w:p w14:paraId="461E9D17" w14:textId="7777777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31</w:t>
            </w:r>
          </w:p>
        </w:tc>
      </w:tr>
      <w:tr w:rsidR="00133C2A" w:rsidRPr="002A7356" w14:paraId="1140BF55" w14:textId="77777777" w:rsidTr="00133C2A">
        <w:trPr>
          <w:trHeight w:val="580"/>
        </w:trPr>
        <w:tc>
          <w:tcPr>
            <w:tcW w:w="8617" w:type="dxa"/>
            <w:hideMark/>
          </w:tcPr>
          <w:p w14:paraId="27A7406A"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Daratumumab [Darzalex], Bortezomib [Velcade] and dexamethasone (known as DVd or DBd)</w:t>
            </w:r>
          </w:p>
        </w:tc>
        <w:tc>
          <w:tcPr>
            <w:tcW w:w="1396" w:type="dxa"/>
            <w:noWrap/>
            <w:hideMark/>
          </w:tcPr>
          <w:p w14:paraId="565EE33F" w14:textId="08DB3872" w:rsidR="00133C2A" w:rsidRPr="002A7356" w:rsidRDefault="00133C2A" w:rsidP="00133C2A">
            <w:pPr>
              <w:pStyle w:val="xmsonormal"/>
              <w:spacing w:after="0"/>
              <w:ind w:left="720"/>
              <w:jc w:val="center"/>
              <w:rPr>
                <w:rFonts w:ascii="Verdana" w:hAnsi="Verdana"/>
                <w:bCs/>
                <w:lang w:eastAsia="en-US"/>
              </w:rPr>
            </w:pPr>
            <w:r>
              <w:rPr>
                <w:rFonts w:ascii="Verdana" w:hAnsi="Verdana"/>
                <w:bCs/>
                <w:lang w:eastAsia="en-US"/>
              </w:rPr>
              <w:t>&lt;5*</w:t>
            </w:r>
          </w:p>
        </w:tc>
      </w:tr>
      <w:tr w:rsidR="00133C2A" w:rsidRPr="002A7356" w14:paraId="3E8E4DD2" w14:textId="77777777" w:rsidTr="00133C2A">
        <w:trPr>
          <w:trHeight w:val="580"/>
        </w:trPr>
        <w:tc>
          <w:tcPr>
            <w:tcW w:w="8617" w:type="dxa"/>
            <w:hideMark/>
          </w:tcPr>
          <w:p w14:paraId="7BF8D261"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Daratumumab [Darzalex], Velcade [Botezomib], Thalidomide and Dexamethasone [known as Dara-VTd]</w:t>
            </w:r>
          </w:p>
        </w:tc>
        <w:tc>
          <w:tcPr>
            <w:tcW w:w="1396" w:type="dxa"/>
            <w:noWrap/>
            <w:hideMark/>
          </w:tcPr>
          <w:p w14:paraId="13ABBD6A" w14:textId="7777777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25</w:t>
            </w:r>
          </w:p>
        </w:tc>
      </w:tr>
      <w:tr w:rsidR="00133C2A" w:rsidRPr="002A7356" w14:paraId="76E35EBE" w14:textId="77777777" w:rsidTr="00133C2A">
        <w:trPr>
          <w:trHeight w:val="290"/>
        </w:trPr>
        <w:tc>
          <w:tcPr>
            <w:tcW w:w="8617" w:type="dxa"/>
            <w:hideMark/>
          </w:tcPr>
          <w:p w14:paraId="744C419C"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lastRenderedPageBreak/>
              <w:t>Daratamumab [Darzalex] with Lenalidomide [Revlimid] and dexamethasone</w:t>
            </w:r>
          </w:p>
        </w:tc>
        <w:tc>
          <w:tcPr>
            <w:tcW w:w="1396" w:type="dxa"/>
            <w:noWrap/>
            <w:hideMark/>
          </w:tcPr>
          <w:p w14:paraId="2C7DF316" w14:textId="51B62313"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0</w:t>
            </w:r>
          </w:p>
        </w:tc>
      </w:tr>
      <w:tr w:rsidR="00133C2A" w:rsidRPr="002A7356" w14:paraId="192E9D62" w14:textId="77777777" w:rsidTr="00133C2A">
        <w:trPr>
          <w:trHeight w:val="290"/>
        </w:trPr>
        <w:tc>
          <w:tcPr>
            <w:tcW w:w="8617" w:type="dxa"/>
            <w:hideMark/>
          </w:tcPr>
          <w:p w14:paraId="0BB6915E"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Elranatamab</w:t>
            </w:r>
          </w:p>
        </w:tc>
        <w:tc>
          <w:tcPr>
            <w:tcW w:w="1396" w:type="dxa"/>
            <w:noWrap/>
            <w:hideMark/>
          </w:tcPr>
          <w:p w14:paraId="75F37DD0" w14:textId="19D9801F" w:rsidR="00133C2A" w:rsidRPr="002A7356" w:rsidRDefault="00133C2A" w:rsidP="00133C2A">
            <w:pPr>
              <w:pStyle w:val="xmsonormal"/>
              <w:spacing w:after="0"/>
              <w:jc w:val="center"/>
              <w:rPr>
                <w:rFonts w:ascii="Verdana" w:hAnsi="Verdana"/>
                <w:bCs/>
                <w:lang w:eastAsia="en-US"/>
              </w:rPr>
            </w:pPr>
            <w:r>
              <w:rPr>
                <w:rFonts w:ascii="Verdana" w:hAnsi="Verdana"/>
                <w:bCs/>
                <w:lang w:eastAsia="en-US"/>
              </w:rPr>
              <w:t xml:space="preserve">         </w:t>
            </w:r>
            <w:r w:rsidRPr="002A7356">
              <w:rPr>
                <w:rFonts w:ascii="Verdana" w:hAnsi="Verdana"/>
                <w:bCs/>
                <w:lang w:eastAsia="en-US"/>
              </w:rPr>
              <w:t>0</w:t>
            </w:r>
          </w:p>
        </w:tc>
      </w:tr>
      <w:tr w:rsidR="00133C2A" w:rsidRPr="002A7356" w14:paraId="5DB01E87" w14:textId="77777777" w:rsidTr="00133C2A">
        <w:trPr>
          <w:trHeight w:val="290"/>
        </w:trPr>
        <w:tc>
          <w:tcPr>
            <w:tcW w:w="8617" w:type="dxa"/>
            <w:hideMark/>
          </w:tcPr>
          <w:p w14:paraId="2C588627"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Idecabtagene vicleucel [Abecma]</w:t>
            </w:r>
          </w:p>
        </w:tc>
        <w:tc>
          <w:tcPr>
            <w:tcW w:w="1396" w:type="dxa"/>
            <w:noWrap/>
            <w:hideMark/>
          </w:tcPr>
          <w:p w14:paraId="5B1F5FEE" w14:textId="5103D8A5"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0</w:t>
            </w:r>
          </w:p>
        </w:tc>
      </w:tr>
      <w:tr w:rsidR="00133C2A" w:rsidRPr="002A7356" w14:paraId="4F31A6F6" w14:textId="77777777" w:rsidTr="00133C2A">
        <w:trPr>
          <w:trHeight w:val="290"/>
        </w:trPr>
        <w:tc>
          <w:tcPr>
            <w:tcW w:w="8617" w:type="dxa"/>
            <w:hideMark/>
          </w:tcPr>
          <w:p w14:paraId="488FFE8E"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Isatuximab [Sarclisa], Pomalidomide [Imnovid] and Dexamethasone [known as IsaPd]</w:t>
            </w:r>
          </w:p>
        </w:tc>
        <w:tc>
          <w:tcPr>
            <w:tcW w:w="1396" w:type="dxa"/>
            <w:noWrap/>
            <w:hideMark/>
          </w:tcPr>
          <w:p w14:paraId="57255B6F" w14:textId="347ADCB5" w:rsidR="00133C2A" w:rsidRPr="002A7356" w:rsidRDefault="00133C2A" w:rsidP="00133C2A">
            <w:pPr>
              <w:pStyle w:val="xmsonormal"/>
              <w:spacing w:after="0"/>
              <w:ind w:left="720"/>
              <w:jc w:val="center"/>
              <w:rPr>
                <w:rFonts w:ascii="Verdana" w:hAnsi="Verdana"/>
                <w:bCs/>
                <w:lang w:eastAsia="en-US"/>
              </w:rPr>
            </w:pPr>
            <w:r>
              <w:rPr>
                <w:rFonts w:ascii="Verdana" w:hAnsi="Verdana"/>
                <w:bCs/>
                <w:lang w:eastAsia="en-US"/>
              </w:rPr>
              <w:t>&lt;5*</w:t>
            </w:r>
          </w:p>
        </w:tc>
      </w:tr>
      <w:tr w:rsidR="00133C2A" w:rsidRPr="002A7356" w14:paraId="0A13FEA7" w14:textId="77777777" w:rsidTr="00133C2A">
        <w:trPr>
          <w:trHeight w:val="290"/>
        </w:trPr>
        <w:tc>
          <w:tcPr>
            <w:tcW w:w="8617" w:type="dxa"/>
            <w:hideMark/>
          </w:tcPr>
          <w:p w14:paraId="3EDF0BF3"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Ixazomib [Ninlaro], Lenalidomide [Revlimid] and Dexamethasone [known as IRD] </w:t>
            </w:r>
          </w:p>
        </w:tc>
        <w:tc>
          <w:tcPr>
            <w:tcW w:w="1396" w:type="dxa"/>
            <w:noWrap/>
            <w:hideMark/>
          </w:tcPr>
          <w:p w14:paraId="0DDA484A" w14:textId="53CAA026" w:rsidR="00133C2A" w:rsidRPr="002A7356" w:rsidRDefault="00133C2A" w:rsidP="00133C2A">
            <w:pPr>
              <w:pStyle w:val="xmsonormal"/>
              <w:spacing w:after="0"/>
              <w:ind w:left="720"/>
              <w:jc w:val="center"/>
              <w:rPr>
                <w:rFonts w:ascii="Verdana" w:hAnsi="Verdana"/>
                <w:bCs/>
                <w:lang w:eastAsia="en-US"/>
              </w:rPr>
            </w:pPr>
            <w:r>
              <w:rPr>
                <w:rFonts w:ascii="Verdana" w:hAnsi="Verdana"/>
                <w:bCs/>
                <w:lang w:eastAsia="en-US"/>
              </w:rPr>
              <w:t>&lt;5*</w:t>
            </w:r>
          </w:p>
        </w:tc>
      </w:tr>
      <w:tr w:rsidR="00133C2A" w:rsidRPr="002A7356" w14:paraId="4CA038A6" w14:textId="77777777" w:rsidTr="00133C2A">
        <w:trPr>
          <w:trHeight w:val="290"/>
        </w:trPr>
        <w:tc>
          <w:tcPr>
            <w:tcW w:w="8617" w:type="dxa"/>
            <w:hideMark/>
          </w:tcPr>
          <w:p w14:paraId="3C1CEFE3"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Lenalidomide [Revlimid] monotherapy  </w:t>
            </w:r>
          </w:p>
        </w:tc>
        <w:tc>
          <w:tcPr>
            <w:tcW w:w="1396" w:type="dxa"/>
            <w:noWrap/>
            <w:hideMark/>
          </w:tcPr>
          <w:p w14:paraId="3D2B992D" w14:textId="7777777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35</w:t>
            </w:r>
          </w:p>
        </w:tc>
      </w:tr>
      <w:tr w:rsidR="00133C2A" w:rsidRPr="002A7356" w14:paraId="6FC78C8F" w14:textId="77777777" w:rsidTr="00133C2A">
        <w:trPr>
          <w:trHeight w:val="290"/>
        </w:trPr>
        <w:tc>
          <w:tcPr>
            <w:tcW w:w="8617" w:type="dxa"/>
            <w:hideMark/>
          </w:tcPr>
          <w:p w14:paraId="39AA2853"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Lenalidomide [Revlimid] and Dexamethasone  </w:t>
            </w:r>
          </w:p>
        </w:tc>
        <w:tc>
          <w:tcPr>
            <w:tcW w:w="1396" w:type="dxa"/>
            <w:noWrap/>
            <w:hideMark/>
          </w:tcPr>
          <w:p w14:paraId="4FD9C0D5" w14:textId="7777777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40</w:t>
            </w:r>
          </w:p>
        </w:tc>
      </w:tr>
      <w:tr w:rsidR="00133C2A" w:rsidRPr="002A7356" w14:paraId="15854991" w14:textId="77777777" w:rsidTr="00133C2A">
        <w:trPr>
          <w:trHeight w:val="290"/>
        </w:trPr>
        <w:tc>
          <w:tcPr>
            <w:tcW w:w="8617" w:type="dxa"/>
            <w:hideMark/>
          </w:tcPr>
          <w:p w14:paraId="55683A57"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Pomalidomide [Imnovid] and Dexamethasone </w:t>
            </w:r>
          </w:p>
        </w:tc>
        <w:tc>
          <w:tcPr>
            <w:tcW w:w="1396" w:type="dxa"/>
            <w:noWrap/>
            <w:hideMark/>
          </w:tcPr>
          <w:p w14:paraId="1A930721" w14:textId="48BE4FCB" w:rsidR="00133C2A" w:rsidRPr="002A7356" w:rsidRDefault="00133C2A" w:rsidP="00133C2A">
            <w:pPr>
              <w:pStyle w:val="xmsonormal"/>
              <w:spacing w:after="0"/>
              <w:ind w:left="720"/>
              <w:jc w:val="center"/>
              <w:rPr>
                <w:rFonts w:ascii="Verdana" w:hAnsi="Verdana"/>
                <w:bCs/>
                <w:lang w:eastAsia="en-US"/>
              </w:rPr>
            </w:pPr>
            <w:r>
              <w:rPr>
                <w:rFonts w:ascii="Verdana" w:hAnsi="Verdana"/>
                <w:bCs/>
                <w:lang w:eastAsia="en-US"/>
              </w:rPr>
              <w:t>&lt;5*</w:t>
            </w:r>
          </w:p>
        </w:tc>
      </w:tr>
      <w:tr w:rsidR="00133C2A" w:rsidRPr="002A7356" w14:paraId="269619DA" w14:textId="77777777" w:rsidTr="00133C2A">
        <w:trPr>
          <w:trHeight w:val="290"/>
        </w:trPr>
        <w:tc>
          <w:tcPr>
            <w:tcW w:w="8617" w:type="dxa"/>
            <w:hideMark/>
          </w:tcPr>
          <w:p w14:paraId="35640B94"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Selinexor and dexamethasone</w:t>
            </w:r>
          </w:p>
        </w:tc>
        <w:tc>
          <w:tcPr>
            <w:tcW w:w="1396" w:type="dxa"/>
            <w:noWrap/>
            <w:hideMark/>
          </w:tcPr>
          <w:p w14:paraId="5A1D06AE" w14:textId="4D71623B"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0</w:t>
            </w:r>
          </w:p>
        </w:tc>
      </w:tr>
      <w:tr w:rsidR="00133C2A" w:rsidRPr="002A7356" w14:paraId="0F2FE79D" w14:textId="77777777" w:rsidTr="00133C2A">
        <w:trPr>
          <w:trHeight w:val="290"/>
        </w:trPr>
        <w:tc>
          <w:tcPr>
            <w:tcW w:w="8617" w:type="dxa"/>
            <w:hideMark/>
          </w:tcPr>
          <w:p w14:paraId="676A9576"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Talquetamab</w:t>
            </w:r>
          </w:p>
        </w:tc>
        <w:tc>
          <w:tcPr>
            <w:tcW w:w="1396" w:type="dxa"/>
            <w:noWrap/>
            <w:hideMark/>
          </w:tcPr>
          <w:p w14:paraId="7EF4C4D4" w14:textId="102B5081"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0</w:t>
            </w:r>
          </w:p>
        </w:tc>
      </w:tr>
      <w:tr w:rsidR="00133C2A" w:rsidRPr="002A7356" w14:paraId="1EEB3A0C" w14:textId="77777777" w:rsidTr="00133C2A">
        <w:trPr>
          <w:trHeight w:val="290"/>
        </w:trPr>
        <w:tc>
          <w:tcPr>
            <w:tcW w:w="8617" w:type="dxa"/>
            <w:hideMark/>
          </w:tcPr>
          <w:p w14:paraId="3BD52968"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Teclistamab [Tecvayli]</w:t>
            </w:r>
          </w:p>
        </w:tc>
        <w:tc>
          <w:tcPr>
            <w:tcW w:w="1396" w:type="dxa"/>
            <w:noWrap/>
            <w:hideMark/>
          </w:tcPr>
          <w:p w14:paraId="7BA25D89" w14:textId="688A1B8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0</w:t>
            </w:r>
          </w:p>
        </w:tc>
      </w:tr>
      <w:tr w:rsidR="00133C2A" w:rsidRPr="002A7356" w14:paraId="2E51E44F" w14:textId="77777777" w:rsidTr="00133C2A">
        <w:trPr>
          <w:trHeight w:val="290"/>
        </w:trPr>
        <w:tc>
          <w:tcPr>
            <w:tcW w:w="8617" w:type="dxa"/>
            <w:hideMark/>
          </w:tcPr>
          <w:p w14:paraId="411E99C7" w14:textId="77777777" w:rsidR="00133C2A" w:rsidRPr="002A7356" w:rsidRDefault="00133C2A" w:rsidP="00133C2A">
            <w:pPr>
              <w:pStyle w:val="xmsonormal"/>
              <w:spacing w:after="0"/>
              <w:ind w:left="720"/>
              <w:rPr>
                <w:rFonts w:ascii="Verdana" w:hAnsi="Verdana"/>
                <w:b/>
                <w:lang w:eastAsia="en-US"/>
              </w:rPr>
            </w:pPr>
            <w:r w:rsidRPr="002A7356">
              <w:rPr>
                <w:rFonts w:ascii="Verdana" w:hAnsi="Verdana"/>
                <w:b/>
                <w:lang w:eastAsia="en-US"/>
              </w:rPr>
              <w:t>Any other systemic anti-cancer treatment</w:t>
            </w:r>
          </w:p>
        </w:tc>
        <w:tc>
          <w:tcPr>
            <w:tcW w:w="1396" w:type="dxa"/>
            <w:noWrap/>
            <w:hideMark/>
          </w:tcPr>
          <w:p w14:paraId="4DFE42B4" w14:textId="77777777" w:rsidR="00133C2A" w:rsidRPr="002A7356" w:rsidRDefault="00133C2A" w:rsidP="00133C2A">
            <w:pPr>
              <w:pStyle w:val="xmsonormal"/>
              <w:spacing w:after="0"/>
              <w:ind w:left="720"/>
              <w:jc w:val="center"/>
              <w:rPr>
                <w:rFonts w:ascii="Verdana" w:hAnsi="Verdana"/>
                <w:bCs/>
                <w:lang w:eastAsia="en-US"/>
              </w:rPr>
            </w:pPr>
            <w:r w:rsidRPr="002A7356">
              <w:rPr>
                <w:rFonts w:ascii="Verdana" w:hAnsi="Verdana"/>
                <w:bCs/>
                <w:lang w:eastAsia="en-US"/>
              </w:rPr>
              <w:t>50</w:t>
            </w:r>
          </w:p>
        </w:tc>
      </w:tr>
    </w:tbl>
    <w:p w14:paraId="6C6CF105" w14:textId="77777777" w:rsidR="002A7356" w:rsidRPr="00CC4748" w:rsidRDefault="002A7356" w:rsidP="00CC4748">
      <w:pPr>
        <w:pStyle w:val="xmsonormal"/>
        <w:spacing w:after="0"/>
        <w:ind w:left="720"/>
        <w:rPr>
          <w:rFonts w:ascii="Verdana" w:hAnsi="Verdana"/>
          <w:b/>
          <w:lang w:eastAsia="en-US"/>
        </w:rPr>
      </w:pPr>
    </w:p>
    <w:p w14:paraId="25ED666B" w14:textId="77777777" w:rsidR="00CC4748" w:rsidRPr="00CC4748" w:rsidRDefault="00CC4748" w:rsidP="00CC4748">
      <w:pPr>
        <w:pStyle w:val="xmsonormal"/>
        <w:spacing w:after="0"/>
        <w:ind w:left="720"/>
        <w:rPr>
          <w:rFonts w:ascii="Verdana" w:hAnsi="Verdana"/>
          <w:b/>
          <w:lang w:eastAsia="en-US"/>
        </w:rPr>
      </w:pPr>
    </w:p>
    <w:p w14:paraId="3B943B11" w14:textId="40AACC06" w:rsidR="00CC4748" w:rsidRDefault="00CC4748" w:rsidP="00CC4748">
      <w:pPr>
        <w:pStyle w:val="NoSpacing"/>
        <w:rPr>
          <w:rFonts w:ascii="Verdana" w:hAnsi="Verdana"/>
          <w:color w:val="000000"/>
          <w:sz w:val="22"/>
          <w:szCs w:val="22"/>
        </w:rPr>
      </w:pPr>
    </w:p>
    <w:p w14:paraId="7361DBA4" w14:textId="7B0126D2" w:rsidR="00CC4748" w:rsidRPr="00CC4748" w:rsidRDefault="00CC4748" w:rsidP="00CC4748">
      <w:pPr>
        <w:pStyle w:val="NoSpacing"/>
        <w:rPr>
          <w:rFonts w:ascii="Verdana" w:hAnsi="Verdana"/>
          <w:color w:val="000000"/>
          <w:sz w:val="22"/>
          <w:szCs w:val="22"/>
        </w:rPr>
      </w:pPr>
      <w:r>
        <w:rPr>
          <w:rFonts w:ascii="Verdana" w:hAnsi="Verdana"/>
          <w:color w:val="000000"/>
          <w:sz w:val="22"/>
          <w:szCs w:val="22"/>
        </w:rPr>
        <w:t>*</w:t>
      </w:r>
      <w:r w:rsidRPr="00CC4748">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p>
    <w:p w14:paraId="75970B72" w14:textId="763B534D"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C80E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A32B7F" wp14:editId="2AC8918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5494F7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87A81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ECE27A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5D364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D16B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26706D" wp14:editId="0EB3F8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94152D0" wp14:editId="4A12C1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8" type="#_x0000_t75" style="width:20.5pt;height:20.5pt;visibility:visible;mso-wrap-style:square" o:bullet="t">
        <v:imagedata r:id="rId1" o:title=""/>
      </v:shape>
    </w:pict>
  </w:numPicBullet>
  <w:numPicBullet w:numPicBulletId="1">
    <w:pict>
      <v:shape id="_x0000_i1319" type="#_x0000_t75" style="width:382.5pt;height:382.5pt;visibility:visible;mso-wrap-style:square" o:bullet="t">
        <v:imagedata r:id="rId2" o:title=""/>
      </v:shape>
    </w:pict>
  </w:numPicBullet>
  <w:numPicBullet w:numPicBulletId="2">
    <w:pict>
      <v:shape id="_x0000_i1320" type="#_x0000_t75" style="width:225.5pt;height:225.5pt;visibility:visible;mso-wrap-style:square" o:bullet="t">
        <v:imagedata r:id="rId3" o:title=""/>
      </v:shape>
    </w:pict>
  </w:numPicBullet>
  <w:numPicBullet w:numPicBulletId="3">
    <w:pict>
      <v:shape id="_x0000_i132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5C01E50"/>
    <w:multiLevelType w:val="hybridMultilevel"/>
    <w:tmpl w:val="1804C2B4"/>
    <w:lvl w:ilvl="0" w:tplc="08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7389166">
    <w:abstractNumId w:val="14"/>
  </w:num>
  <w:num w:numId="2" w16cid:durableId="1750151429">
    <w:abstractNumId w:val="0"/>
  </w:num>
  <w:num w:numId="3" w16cid:durableId="1071927869">
    <w:abstractNumId w:val="8"/>
  </w:num>
  <w:num w:numId="4" w16cid:durableId="640234603">
    <w:abstractNumId w:val="16"/>
  </w:num>
  <w:num w:numId="5" w16cid:durableId="1093161082">
    <w:abstractNumId w:val="4"/>
  </w:num>
  <w:num w:numId="6" w16cid:durableId="520751992">
    <w:abstractNumId w:val="3"/>
  </w:num>
  <w:num w:numId="7" w16cid:durableId="1134523568">
    <w:abstractNumId w:val="11"/>
  </w:num>
  <w:num w:numId="8" w16cid:durableId="1480927312">
    <w:abstractNumId w:val="15"/>
  </w:num>
  <w:num w:numId="9" w16cid:durableId="356007055">
    <w:abstractNumId w:val="18"/>
  </w:num>
  <w:num w:numId="10" w16cid:durableId="1572959805">
    <w:abstractNumId w:val="1"/>
  </w:num>
  <w:num w:numId="11" w16cid:durableId="584073572">
    <w:abstractNumId w:val="9"/>
  </w:num>
  <w:num w:numId="12" w16cid:durableId="25181630">
    <w:abstractNumId w:val="13"/>
  </w:num>
  <w:num w:numId="13" w16cid:durableId="1986083524">
    <w:abstractNumId w:val="17"/>
  </w:num>
  <w:num w:numId="14" w16cid:durableId="64088397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932138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2337366">
    <w:abstractNumId w:val="12"/>
  </w:num>
  <w:num w:numId="17" w16cid:durableId="1411076844">
    <w:abstractNumId w:val="5"/>
  </w:num>
  <w:num w:numId="18" w16cid:durableId="1064447363">
    <w:abstractNumId w:val="2"/>
  </w:num>
  <w:num w:numId="19" w16cid:durableId="202967395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33C2A"/>
    <w:rsid w:val="001508FC"/>
    <w:rsid w:val="00185784"/>
    <w:rsid w:val="001B1339"/>
    <w:rsid w:val="001E2D50"/>
    <w:rsid w:val="00213076"/>
    <w:rsid w:val="002156AF"/>
    <w:rsid w:val="002677FD"/>
    <w:rsid w:val="00286642"/>
    <w:rsid w:val="00296FDA"/>
    <w:rsid w:val="002A7356"/>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11B3"/>
    <w:rsid w:val="00B34966"/>
    <w:rsid w:val="00B40DB6"/>
    <w:rsid w:val="00B61DE2"/>
    <w:rsid w:val="00B82C9E"/>
    <w:rsid w:val="00B8458F"/>
    <w:rsid w:val="00BB4931"/>
    <w:rsid w:val="00BC67E1"/>
    <w:rsid w:val="00C021A4"/>
    <w:rsid w:val="00C050BE"/>
    <w:rsid w:val="00C75A00"/>
    <w:rsid w:val="00CA07E3"/>
    <w:rsid w:val="00CB2BBE"/>
    <w:rsid w:val="00CC4748"/>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uiPriority w:val="99"/>
    <w:rsid w:val="00CC4748"/>
    <w:pPr>
      <w:spacing w:before="0" w:line="252"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3986749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92846456">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8FE051-9705-45C5-84F3-4B8A0B209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52</TotalTime>
  <Pages>2</Pages>
  <Words>443</Words>
  <Characters>2529</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20</cp:revision>
  <cp:lastPrinted>2019-03-26T11:11:00Z</cp:lastPrinted>
  <dcterms:created xsi:type="dcterms:W3CDTF">2021-09-13T07:38:00Z</dcterms:created>
  <dcterms:modified xsi:type="dcterms:W3CDTF">2024-06-13T09:39:00Z</dcterms:modified>
</cp:coreProperties>
</file>