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BA1E85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6174E">
                              <w:rPr>
                                <w:rFonts w:ascii="Verdana" w:hAnsi="Verdana"/>
                                <w:b/>
                                <w:sz w:val="22"/>
                                <w:szCs w:val="22"/>
                              </w:rPr>
                              <w:t>24-K-022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BA1E85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6174E">
                        <w:rPr>
                          <w:rFonts w:ascii="Verdana" w:hAnsi="Verdana"/>
                          <w:b/>
                          <w:sz w:val="22"/>
                          <w:szCs w:val="22"/>
                        </w:rPr>
                        <w:t>24-K-022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06517220" w14:textId="36B6A54A" w:rsidR="0026174E" w:rsidRPr="0026174E" w:rsidRDefault="0026174E" w:rsidP="0026174E">
      <w:pPr>
        <w:pStyle w:val="ListParagraph"/>
        <w:numPr>
          <w:ilvl w:val="0"/>
          <w:numId w:val="19"/>
        </w:numPr>
        <w:spacing w:before="280"/>
        <w:rPr>
          <w:rFonts w:ascii="Verdana" w:hAnsi="Verdana"/>
          <w:b/>
          <w:sz w:val="22"/>
        </w:rPr>
      </w:pPr>
      <w:r w:rsidRPr="0026174E">
        <w:rPr>
          <w:rFonts w:ascii="Verdana" w:hAnsi="Verdana"/>
          <w:b/>
          <w:sz w:val="22"/>
        </w:rPr>
        <w:t>How much was spent on overtime for doctors in your health board in the 2022/23 financial year?</w:t>
      </w:r>
    </w:p>
    <w:p w14:paraId="7D93F9A8" w14:textId="1770AAA2" w:rsidR="0026174E" w:rsidRPr="0026174E" w:rsidRDefault="0026174E" w:rsidP="0026174E">
      <w:pPr>
        <w:pStyle w:val="ListParagraph"/>
        <w:numPr>
          <w:ilvl w:val="0"/>
          <w:numId w:val="19"/>
        </w:numPr>
        <w:spacing w:before="280"/>
        <w:rPr>
          <w:rFonts w:ascii="Verdana" w:hAnsi="Verdana"/>
          <w:b/>
          <w:sz w:val="22"/>
        </w:rPr>
      </w:pPr>
      <w:r w:rsidRPr="0026174E">
        <w:rPr>
          <w:rFonts w:ascii="Verdana" w:hAnsi="Verdana"/>
          <w:b/>
          <w:sz w:val="22"/>
        </w:rPr>
        <w:t>How much was spent on overtime for doctors in your health board in the 2023/24 financial year?</w:t>
      </w:r>
    </w:p>
    <w:p w14:paraId="3E4B89E8" w14:textId="78C772CB" w:rsidR="00286642" w:rsidRPr="0026174E" w:rsidRDefault="0026174E" w:rsidP="0026174E">
      <w:pPr>
        <w:pStyle w:val="ListParagraph"/>
        <w:numPr>
          <w:ilvl w:val="0"/>
          <w:numId w:val="19"/>
        </w:numPr>
        <w:spacing w:before="280"/>
        <w:rPr>
          <w:rFonts w:ascii="Verdana" w:hAnsi="Verdana"/>
          <w:b/>
          <w:sz w:val="22"/>
        </w:rPr>
      </w:pPr>
      <w:r w:rsidRPr="0026174E">
        <w:rPr>
          <w:rFonts w:ascii="Verdana" w:hAnsi="Verdana"/>
          <w:b/>
          <w:sz w:val="22"/>
        </w:rPr>
        <w:t>How much has been spent on overtime for doctors in your health board between January-October 2024?</w:t>
      </w:r>
    </w:p>
    <w:p w14:paraId="3CC3CFED" w14:textId="108B1244" w:rsidR="0026174E" w:rsidRPr="0026174E" w:rsidRDefault="0026174E" w:rsidP="009F3499">
      <w:pPr>
        <w:ind w:left="865"/>
        <w:rPr>
          <w:rFonts w:ascii="Verdana" w:hAnsi="Verdana"/>
          <w:noProof/>
          <w:sz w:val="22"/>
          <w:szCs w:val="22"/>
        </w:rPr>
      </w:pPr>
      <w:r w:rsidRPr="0026174E">
        <w:rPr>
          <w:rFonts w:ascii="Verdana" w:hAnsi="Verdana"/>
          <w:noProof/>
          <w:sz w:val="22"/>
          <w:szCs w:val="22"/>
        </w:rPr>
        <w:t>I can confirm that we do not hold this information. In SBUHB, doctors do not work “overtime”, any additional hours performed outside their substantive role are carried out as Locums under the internal staff bank. The exception to this are Waiting List Initiatives which are paid additionally to their substantive pay.</w:t>
      </w:r>
      <w:r>
        <w:rPr>
          <w:rFonts w:ascii="Verdana" w:hAnsi="Verdana"/>
          <w:noProof/>
          <w:sz w:val="22"/>
          <w:szCs w:val="22"/>
        </w:rPr>
        <w:br/>
      </w:r>
      <w:r>
        <w:rPr>
          <w:rFonts w:ascii="Verdana" w:hAnsi="Verdana"/>
          <w:noProof/>
          <w:sz w:val="22"/>
          <w:szCs w:val="22"/>
        </w:rPr>
        <w:br/>
      </w:r>
      <w:r w:rsidRPr="0026174E">
        <w:rPr>
          <w:rFonts w:ascii="Verdana" w:hAnsi="Verdana"/>
          <w:noProof/>
          <w:sz w:val="22"/>
          <w:szCs w:val="22"/>
        </w:rPr>
        <w:t xml:space="preserve">As you are aware demands on health services are growing. We are also seeing an increasing number of patients who are critically ill with complex conditions arriving at our hospitals needing emergency unplanned care. This can lead to some delays especially for those patients waiting for planned routine surgery or procedures. </w:t>
      </w:r>
    </w:p>
    <w:p w14:paraId="3F0C9E0D" w14:textId="77777777" w:rsidR="0026174E" w:rsidRPr="0026174E" w:rsidRDefault="0026174E" w:rsidP="0026174E">
      <w:pPr>
        <w:ind w:left="865"/>
        <w:rPr>
          <w:rFonts w:ascii="Verdana" w:hAnsi="Verdana"/>
          <w:noProof/>
          <w:sz w:val="22"/>
          <w:szCs w:val="22"/>
        </w:rPr>
      </w:pPr>
      <w:r w:rsidRPr="0026174E">
        <w:rPr>
          <w:rFonts w:ascii="Verdana" w:hAnsi="Verdana"/>
          <w:noProof/>
          <w:sz w:val="22"/>
          <w:szCs w:val="22"/>
        </w:rPr>
        <w:t xml:space="preserve">We are very aware of the effect delays have on patients and reschedule operations and procedures as soon as possible. </w:t>
      </w:r>
    </w:p>
    <w:p w14:paraId="23DF621B" w14:textId="25A325DD" w:rsidR="00873328" w:rsidRPr="0026174E" w:rsidRDefault="00E71347" w:rsidP="0026174E">
      <w:pPr>
        <w:ind w:left="865"/>
        <w:rPr>
          <w:rFonts w:ascii="Verdana" w:hAnsi="Verdana"/>
          <w:noProof/>
          <w:sz w:val="22"/>
          <w:szCs w:val="22"/>
        </w:rPr>
      </w:pPr>
      <w:r w:rsidRPr="00E71347">
        <w:rPr>
          <w:rFonts w:ascii="Verdana" w:hAnsi="Verdana"/>
          <w:noProof/>
          <w:sz w:val="22"/>
          <w:szCs w:val="22"/>
        </w:rPr>
        <w:t>Waiting List Initiative</w:t>
      </w:r>
      <w:r>
        <w:rPr>
          <w:rFonts w:ascii="Verdana" w:hAnsi="Verdana"/>
          <w:noProof/>
          <w:sz w:val="22"/>
          <w:szCs w:val="22"/>
        </w:rPr>
        <w:t>s are</w:t>
      </w:r>
      <w:r w:rsidRPr="00E71347">
        <w:rPr>
          <w:rFonts w:ascii="Verdana" w:hAnsi="Verdana"/>
          <w:noProof/>
          <w:sz w:val="22"/>
          <w:szCs w:val="22"/>
        </w:rPr>
        <w:t xml:space="preserve"> a system that involves additional work to reduce waiting lists and meet government targets. WLI work is ad hoc, and is identified by the employer as being necessary to address local or national waiting list targets.</w:t>
      </w:r>
      <w:r>
        <w:rPr>
          <w:rFonts w:ascii="Verdana" w:hAnsi="Verdana"/>
          <w:noProof/>
          <w:sz w:val="22"/>
          <w:szCs w:val="22"/>
        </w:rPr>
        <w:t xml:space="preserve"> </w:t>
      </w:r>
      <w:r w:rsidR="0026174E" w:rsidRPr="0026174E">
        <w:rPr>
          <w:rFonts w:ascii="Verdana" w:hAnsi="Verdana"/>
          <w:noProof/>
          <w:sz w:val="22"/>
          <w:szCs w:val="22"/>
        </w:rPr>
        <w:t xml:space="preserve">Waiting list initiatives are part of our plans to reduce waiting times and see patients as soon as possible.  </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481" type="#_x0000_t75" style="width:20.25pt;height:20.25pt;visibility:visible;mso-wrap-style:square" o:bullet="t">
        <v:imagedata r:id="rId1" o:title=""/>
      </v:shape>
    </w:pict>
  </w:numPicBullet>
  <w:numPicBullet w:numPicBulletId="1">
    <w:pict>
      <v:shape id="_x0000_i3482" type="#_x0000_t75" style="width:382.5pt;height:382.5pt;visibility:visible;mso-wrap-style:square" o:bullet="t">
        <v:imagedata r:id="rId2" o:title=""/>
      </v:shape>
    </w:pict>
  </w:numPicBullet>
  <w:numPicBullet w:numPicBulletId="2">
    <w:pict>
      <v:shape id="_x0000_i3483" type="#_x0000_t75" style="width:225.75pt;height:225.75pt;visibility:visible;mso-wrap-style:square" o:bullet="t">
        <v:imagedata r:id="rId3" o:title=""/>
      </v:shape>
    </w:pict>
  </w:numPicBullet>
  <w:numPicBullet w:numPicBulletId="3">
    <w:pict>
      <v:shape id="_x0000_i3484"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7EF680E"/>
    <w:multiLevelType w:val="hybridMultilevel"/>
    <w:tmpl w:val="66483C90"/>
    <w:lvl w:ilvl="0" w:tplc="4198EC56">
      <w:start w:val="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13D097F"/>
    <w:multiLevelType w:val="hybridMultilevel"/>
    <w:tmpl w:val="E07C9772"/>
    <w:lvl w:ilvl="0" w:tplc="0809000F">
      <w:start w:val="1"/>
      <w:numFmt w:val="decimal"/>
      <w:lvlText w:val="%1."/>
      <w:lvlJc w:val="left"/>
      <w:pPr>
        <w:ind w:left="865" w:hanging="360"/>
      </w:p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5"/>
  </w:num>
  <w:num w:numId="6">
    <w:abstractNumId w:val="3"/>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1"/>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174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3499"/>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71347"/>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2</Pages>
  <Words>226</Words>
  <Characters>1290</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2024-11-29T16:08:00Z</dcterms:modified>
</cp:coreProperties>
</file>