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33E63B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17D8">
                              <w:rPr>
                                <w:rFonts w:ascii="Verdana" w:hAnsi="Verdana"/>
                                <w:b/>
                                <w:sz w:val="22"/>
                                <w:szCs w:val="22"/>
                              </w:rPr>
                              <w:t>24-K-023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33E63B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817D8">
                        <w:rPr>
                          <w:rFonts w:ascii="Verdana" w:hAnsi="Verdana"/>
                          <w:b/>
                          <w:sz w:val="22"/>
                          <w:szCs w:val="22"/>
                        </w:rPr>
                        <w:t>24-K-023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20447395" w14:textId="2812943D" w:rsidR="000817D8" w:rsidRPr="000817D8" w:rsidRDefault="000817D8" w:rsidP="000817D8">
      <w:pPr>
        <w:pStyle w:val="ListParagraph"/>
        <w:numPr>
          <w:ilvl w:val="0"/>
          <w:numId w:val="20"/>
        </w:numPr>
        <w:spacing w:before="280"/>
        <w:rPr>
          <w:rFonts w:ascii="Verdana" w:hAnsi="Verdana"/>
          <w:b/>
          <w:sz w:val="22"/>
        </w:rPr>
      </w:pPr>
      <w:r w:rsidRPr="000817D8">
        <w:rPr>
          <w:rFonts w:ascii="Verdana" w:hAnsi="Verdana"/>
          <w:b/>
          <w:sz w:val="22"/>
        </w:rPr>
        <w:t xml:space="preserve">Does your </w:t>
      </w:r>
      <w:r>
        <w:rPr>
          <w:rFonts w:ascii="Verdana" w:hAnsi="Verdana"/>
          <w:b/>
          <w:sz w:val="22"/>
        </w:rPr>
        <w:t>Health Board</w:t>
      </w:r>
      <w:r w:rsidRPr="000817D8">
        <w:rPr>
          <w:rFonts w:ascii="Verdana" w:hAnsi="Verdana"/>
          <w:b/>
          <w:sz w:val="22"/>
        </w:rPr>
        <w:t xml:space="preserve"> provide SACT (systemic anti-cancer therapy) treatments for endometrial cancer? If not, which other </w:t>
      </w:r>
      <w:r>
        <w:rPr>
          <w:rFonts w:ascii="Verdana" w:hAnsi="Verdana"/>
          <w:b/>
          <w:sz w:val="22"/>
        </w:rPr>
        <w:t>Health Board</w:t>
      </w:r>
      <w:r w:rsidRPr="000817D8">
        <w:rPr>
          <w:rFonts w:ascii="Verdana" w:hAnsi="Verdana"/>
          <w:b/>
          <w:sz w:val="22"/>
        </w:rPr>
        <w:t xml:space="preserve"> do you refer endometrial cancer patients to for SACT treatments? </w:t>
      </w:r>
      <w:r>
        <w:rPr>
          <w:rFonts w:ascii="Verdana" w:hAnsi="Verdana"/>
          <w:b/>
          <w:sz w:val="22"/>
        </w:rPr>
        <w:br/>
      </w:r>
      <w:r w:rsidRPr="000817D8">
        <w:rPr>
          <w:rFonts w:ascii="Verdana" w:hAnsi="Verdana"/>
          <w:bCs/>
          <w:sz w:val="22"/>
        </w:rPr>
        <w:t>Yes</w:t>
      </w:r>
      <w:r>
        <w:rPr>
          <w:rFonts w:ascii="Verdana" w:hAnsi="Verdana"/>
          <w:bCs/>
          <w:sz w:val="22"/>
        </w:rPr>
        <w:br/>
      </w:r>
    </w:p>
    <w:p w14:paraId="6CB7CB21" w14:textId="50F2DE7F" w:rsidR="000817D8" w:rsidRPr="000817D8" w:rsidRDefault="000817D8" w:rsidP="000817D8">
      <w:pPr>
        <w:pStyle w:val="ListParagraph"/>
        <w:numPr>
          <w:ilvl w:val="0"/>
          <w:numId w:val="20"/>
        </w:numPr>
        <w:spacing w:before="280"/>
        <w:rPr>
          <w:rFonts w:ascii="Verdana" w:hAnsi="Verdana"/>
          <w:b/>
          <w:sz w:val="22"/>
        </w:rPr>
      </w:pPr>
      <w:r w:rsidRPr="000817D8">
        <w:rPr>
          <w:rFonts w:ascii="Verdana" w:hAnsi="Verdana"/>
          <w:b/>
          <w:sz w:val="22"/>
        </w:rPr>
        <w:t>How many patients were treated for endometrial cancer (any stage) in the past three months with the following treatments:</w:t>
      </w:r>
      <w:r>
        <w:rPr>
          <w:rFonts w:ascii="Verdana" w:hAnsi="Verdana"/>
          <w:b/>
          <w:sz w:val="22"/>
        </w:rPr>
        <w:br/>
      </w:r>
      <w:r>
        <w:rPr>
          <w:rFonts w:ascii="Verdana" w:hAnsi="Verdana"/>
          <w:bCs/>
          <w:sz w:val="22"/>
        </w:rPr>
        <w:br/>
      </w:r>
      <w:r w:rsidRPr="000817D8">
        <w:rPr>
          <w:rFonts w:ascii="Verdana" w:hAnsi="Verdana"/>
          <w:bCs/>
          <w:sz w:val="22"/>
        </w:rPr>
        <w:t>August to October 2024 inclusive</w:t>
      </w:r>
    </w:p>
    <w:tbl>
      <w:tblPr>
        <w:tblW w:w="59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1134"/>
      </w:tblGrid>
      <w:tr w:rsidR="000817D8" w:rsidRPr="000817D8" w14:paraId="62C23BA3" w14:textId="77777777" w:rsidTr="000817D8">
        <w:trPr>
          <w:trHeight w:val="290"/>
          <w:jc w:val="center"/>
        </w:trPr>
        <w:tc>
          <w:tcPr>
            <w:tcW w:w="4820" w:type="dxa"/>
            <w:shd w:val="clear" w:color="auto" w:fill="auto"/>
            <w:noWrap/>
            <w:vAlign w:val="bottom"/>
            <w:hideMark/>
          </w:tcPr>
          <w:p w14:paraId="61F8941E"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Dostarlimab</w:t>
            </w:r>
          </w:p>
        </w:tc>
        <w:tc>
          <w:tcPr>
            <w:tcW w:w="1134" w:type="dxa"/>
            <w:shd w:val="clear" w:color="auto" w:fill="auto"/>
            <w:noWrap/>
            <w:vAlign w:val="center"/>
            <w:hideMark/>
          </w:tcPr>
          <w:p w14:paraId="185728BB"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0</w:t>
            </w:r>
          </w:p>
        </w:tc>
      </w:tr>
      <w:tr w:rsidR="000817D8" w:rsidRPr="000817D8" w14:paraId="5EA96B09" w14:textId="77777777" w:rsidTr="000817D8">
        <w:trPr>
          <w:trHeight w:val="290"/>
          <w:jc w:val="center"/>
        </w:trPr>
        <w:tc>
          <w:tcPr>
            <w:tcW w:w="4820" w:type="dxa"/>
            <w:shd w:val="clear" w:color="auto" w:fill="auto"/>
            <w:noWrap/>
            <w:vAlign w:val="bottom"/>
            <w:hideMark/>
          </w:tcPr>
          <w:p w14:paraId="5076D4C6"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 xml:space="preserve">Dostarlimab (Jemperli) AND Chemotherapy </w:t>
            </w:r>
          </w:p>
        </w:tc>
        <w:tc>
          <w:tcPr>
            <w:tcW w:w="1134" w:type="dxa"/>
            <w:shd w:val="clear" w:color="auto" w:fill="auto"/>
            <w:noWrap/>
            <w:vAlign w:val="center"/>
            <w:hideMark/>
          </w:tcPr>
          <w:p w14:paraId="79CD93BB"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0</w:t>
            </w:r>
          </w:p>
        </w:tc>
      </w:tr>
      <w:tr w:rsidR="000817D8" w:rsidRPr="000817D8" w14:paraId="3686597F" w14:textId="77777777" w:rsidTr="000817D8">
        <w:trPr>
          <w:trHeight w:val="290"/>
          <w:jc w:val="center"/>
        </w:trPr>
        <w:tc>
          <w:tcPr>
            <w:tcW w:w="4820" w:type="dxa"/>
            <w:shd w:val="clear" w:color="auto" w:fill="auto"/>
            <w:noWrap/>
            <w:vAlign w:val="bottom"/>
            <w:hideMark/>
          </w:tcPr>
          <w:p w14:paraId="247C2D16"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Hormone therapy (Progesterone or Letrozole)</w:t>
            </w:r>
          </w:p>
        </w:tc>
        <w:tc>
          <w:tcPr>
            <w:tcW w:w="1134" w:type="dxa"/>
            <w:shd w:val="clear" w:color="auto" w:fill="auto"/>
            <w:noWrap/>
            <w:vAlign w:val="center"/>
            <w:hideMark/>
          </w:tcPr>
          <w:p w14:paraId="4ADA5F49"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w:t>
            </w:r>
          </w:p>
        </w:tc>
      </w:tr>
      <w:tr w:rsidR="000817D8" w:rsidRPr="000817D8" w14:paraId="7C5B5F3E" w14:textId="77777777" w:rsidTr="000817D8">
        <w:trPr>
          <w:trHeight w:val="290"/>
          <w:jc w:val="center"/>
        </w:trPr>
        <w:tc>
          <w:tcPr>
            <w:tcW w:w="4820" w:type="dxa"/>
            <w:shd w:val="clear" w:color="auto" w:fill="auto"/>
            <w:noWrap/>
            <w:vAlign w:val="bottom"/>
            <w:hideMark/>
          </w:tcPr>
          <w:p w14:paraId="5B243F24"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Pembrolizumab (Keytruda) monotherapy</w:t>
            </w:r>
          </w:p>
        </w:tc>
        <w:tc>
          <w:tcPr>
            <w:tcW w:w="1134" w:type="dxa"/>
            <w:shd w:val="clear" w:color="auto" w:fill="auto"/>
            <w:noWrap/>
            <w:vAlign w:val="center"/>
            <w:hideMark/>
          </w:tcPr>
          <w:p w14:paraId="18973866"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0</w:t>
            </w:r>
          </w:p>
        </w:tc>
      </w:tr>
      <w:tr w:rsidR="000817D8" w:rsidRPr="000817D8" w14:paraId="01BBCF20" w14:textId="77777777" w:rsidTr="000817D8">
        <w:trPr>
          <w:trHeight w:val="290"/>
          <w:jc w:val="center"/>
        </w:trPr>
        <w:tc>
          <w:tcPr>
            <w:tcW w:w="4820" w:type="dxa"/>
            <w:shd w:val="clear" w:color="auto" w:fill="auto"/>
            <w:noWrap/>
            <w:vAlign w:val="bottom"/>
            <w:hideMark/>
          </w:tcPr>
          <w:p w14:paraId="5861C495"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Lenvatinib + Pembrolizumab (Lenvima +Keytruda)</w:t>
            </w:r>
            <w:r w:rsidRPr="000817D8">
              <w:rPr>
                <w:rFonts w:ascii="Verdana" w:eastAsia="Times New Roman" w:hAnsi="Verdana" w:cs="Calibri"/>
                <w:color w:val="000000"/>
                <w:sz w:val="20"/>
                <w:szCs w:val="20"/>
              </w:rPr>
              <w:t> </w:t>
            </w:r>
          </w:p>
        </w:tc>
        <w:tc>
          <w:tcPr>
            <w:tcW w:w="1134" w:type="dxa"/>
            <w:shd w:val="clear" w:color="auto" w:fill="auto"/>
            <w:noWrap/>
            <w:vAlign w:val="center"/>
            <w:hideMark/>
          </w:tcPr>
          <w:p w14:paraId="39BF7A18"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0</w:t>
            </w:r>
          </w:p>
        </w:tc>
      </w:tr>
      <w:tr w:rsidR="000817D8" w:rsidRPr="000817D8" w14:paraId="174D0DFD" w14:textId="77777777" w:rsidTr="000817D8">
        <w:trPr>
          <w:trHeight w:val="290"/>
          <w:jc w:val="center"/>
        </w:trPr>
        <w:tc>
          <w:tcPr>
            <w:tcW w:w="4820" w:type="dxa"/>
            <w:shd w:val="clear" w:color="auto" w:fill="auto"/>
            <w:noWrap/>
            <w:vAlign w:val="bottom"/>
            <w:hideMark/>
          </w:tcPr>
          <w:p w14:paraId="1D05C163"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Platinum-based chemotherapy (monotherapy or combination with taxanes, anthracyclines, cyclophosphamide)</w:t>
            </w:r>
          </w:p>
        </w:tc>
        <w:tc>
          <w:tcPr>
            <w:tcW w:w="1134" w:type="dxa"/>
            <w:shd w:val="clear" w:color="auto" w:fill="auto"/>
            <w:noWrap/>
            <w:vAlign w:val="center"/>
            <w:hideMark/>
          </w:tcPr>
          <w:p w14:paraId="00D8C6BE"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7</w:t>
            </w:r>
          </w:p>
        </w:tc>
      </w:tr>
      <w:tr w:rsidR="000817D8" w:rsidRPr="000817D8" w14:paraId="39D3AA64" w14:textId="77777777" w:rsidTr="000817D8">
        <w:trPr>
          <w:trHeight w:val="290"/>
          <w:jc w:val="center"/>
        </w:trPr>
        <w:tc>
          <w:tcPr>
            <w:tcW w:w="4820" w:type="dxa"/>
            <w:shd w:val="clear" w:color="auto" w:fill="auto"/>
            <w:noWrap/>
            <w:vAlign w:val="bottom"/>
            <w:hideMark/>
          </w:tcPr>
          <w:p w14:paraId="021E67C6"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Any other SACT</w:t>
            </w:r>
          </w:p>
        </w:tc>
        <w:tc>
          <w:tcPr>
            <w:tcW w:w="1134" w:type="dxa"/>
            <w:shd w:val="clear" w:color="auto" w:fill="auto"/>
            <w:noWrap/>
            <w:vAlign w:val="center"/>
            <w:hideMark/>
          </w:tcPr>
          <w:p w14:paraId="637FD322"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0</w:t>
            </w:r>
          </w:p>
        </w:tc>
      </w:tr>
      <w:tr w:rsidR="000817D8" w:rsidRPr="000817D8" w14:paraId="57046F02" w14:textId="77777777" w:rsidTr="000817D8">
        <w:trPr>
          <w:trHeight w:val="290"/>
          <w:jc w:val="center"/>
        </w:trPr>
        <w:tc>
          <w:tcPr>
            <w:tcW w:w="4820" w:type="dxa"/>
            <w:shd w:val="clear" w:color="auto" w:fill="auto"/>
            <w:noWrap/>
            <w:vAlign w:val="bottom"/>
          </w:tcPr>
          <w:p w14:paraId="6CF07AF0" w14:textId="0264D636" w:rsidR="000817D8" w:rsidRPr="000817D8" w:rsidRDefault="000817D8" w:rsidP="000817D8">
            <w:pPr>
              <w:spacing w:before="0" w:after="0" w:line="240" w:lineRule="auto"/>
              <w:ind w:left="0" w:right="0"/>
              <w:rPr>
                <w:rFonts w:ascii="Verdana" w:eastAsia="Times New Roman" w:hAnsi="Verdana" w:cs="Calibri"/>
                <w:color w:val="000000"/>
                <w:sz w:val="20"/>
                <w:szCs w:val="20"/>
              </w:rPr>
            </w:pPr>
            <w:r>
              <w:rPr>
                <w:rFonts w:ascii="Verdana" w:eastAsia="Times New Roman" w:hAnsi="Verdana" w:cs="Calibri"/>
                <w:color w:val="000000"/>
                <w:sz w:val="20"/>
                <w:szCs w:val="20"/>
              </w:rPr>
              <w:t>Any other chemotherapy</w:t>
            </w:r>
          </w:p>
        </w:tc>
        <w:tc>
          <w:tcPr>
            <w:tcW w:w="1134" w:type="dxa"/>
            <w:shd w:val="clear" w:color="auto" w:fill="auto"/>
            <w:noWrap/>
            <w:vAlign w:val="center"/>
          </w:tcPr>
          <w:p w14:paraId="60A93934" w14:textId="5AAB93B4" w:rsidR="000817D8" w:rsidRPr="000817D8" w:rsidRDefault="00396BD5" w:rsidP="000817D8">
            <w:pPr>
              <w:spacing w:before="0" w:after="0" w:line="240" w:lineRule="auto"/>
              <w:ind w:left="0" w:right="0"/>
              <w:jc w:val="center"/>
              <w:rPr>
                <w:rFonts w:ascii="Verdana" w:eastAsia="Times New Roman" w:hAnsi="Verdana" w:cs="Calibri"/>
                <w:color w:val="000000"/>
                <w:sz w:val="20"/>
                <w:szCs w:val="20"/>
              </w:rPr>
            </w:pPr>
            <w:r>
              <w:rPr>
                <w:rFonts w:ascii="Verdana" w:eastAsia="Times New Roman" w:hAnsi="Verdana" w:cs="Calibri"/>
                <w:color w:val="000000"/>
                <w:sz w:val="20"/>
                <w:szCs w:val="20"/>
              </w:rPr>
              <w:t>0</w:t>
            </w:r>
          </w:p>
        </w:tc>
      </w:tr>
    </w:tbl>
    <w:p w14:paraId="1456D30F" w14:textId="4A899228" w:rsidR="000817D8" w:rsidRDefault="000817D8" w:rsidP="000817D8">
      <w:pPr>
        <w:pStyle w:val="ListParagraph"/>
        <w:numPr>
          <w:ilvl w:val="0"/>
          <w:numId w:val="20"/>
        </w:numPr>
        <w:spacing w:before="280"/>
        <w:rPr>
          <w:rFonts w:ascii="Verdana" w:hAnsi="Verdana"/>
          <w:b/>
          <w:sz w:val="22"/>
        </w:rPr>
      </w:pPr>
      <w:r w:rsidRPr="000817D8">
        <w:rPr>
          <w:rFonts w:ascii="Verdana" w:hAnsi="Verdana"/>
          <w:b/>
          <w:sz w:val="22"/>
        </w:rPr>
        <w:t>In the past three months, how many patients were treated for endometrial cancer with the following as first line treatments:</w:t>
      </w:r>
    </w:p>
    <w:p w14:paraId="7385FF44" w14:textId="77777777" w:rsidR="000817D8" w:rsidRDefault="000817D8" w:rsidP="000817D8">
      <w:pPr>
        <w:pStyle w:val="ListParagraph"/>
        <w:spacing w:before="280"/>
        <w:ind w:left="895"/>
        <w:rPr>
          <w:rFonts w:ascii="Verdana" w:hAnsi="Verdana"/>
          <w:b/>
          <w:sz w:val="22"/>
        </w:rPr>
      </w:pPr>
    </w:p>
    <w:p w14:paraId="469038E4" w14:textId="25E3527B" w:rsidR="000817D8" w:rsidRPr="000817D8" w:rsidRDefault="000817D8" w:rsidP="000817D8">
      <w:pPr>
        <w:pStyle w:val="ListParagraph"/>
        <w:spacing w:before="280"/>
        <w:ind w:left="895"/>
        <w:rPr>
          <w:rFonts w:ascii="Verdana" w:hAnsi="Verdana"/>
          <w:b/>
          <w:sz w:val="22"/>
        </w:rPr>
      </w:pPr>
      <w:r w:rsidRPr="000817D8">
        <w:rPr>
          <w:rFonts w:ascii="Verdana" w:hAnsi="Verdana"/>
          <w:bCs/>
          <w:sz w:val="22"/>
        </w:rPr>
        <w:t>August to October 2024 inclusive</w:t>
      </w:r>
    </w:p>
    <w:tbl>
      <w:tblPr>
        <w:tblW w:w="7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4"/>
        <w:gridCol w:w="1280"/>
      </w:tblGrid>
      <w:tr w:rsidR="000817D8" w:rsidRPr="000817D8" w14:paraId="3139301C" w14:textId="77777777" w:rsidTr="000817D8">
        <w:trPr>
          <w:trHeight w:val="290"/>
          <w:jc w:val="center"/>
        </w:trPr>
        <w:tc>
          <w:tcPr>
            <w:tcW w:w="5904" w:type="dxa"/>
            <w:shd w:val="clear" w:color="auto" w:fill="auto"/>
            <w:noWrap/>
            <w:vAlign w:val="center"/>
            <w:hideMark/>
          </w:tcPr>
          <w:p w14:paraId="61EB9248"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Dostarlimab (Jemperli) AND Chemotherapy</w:t>
            </w:r>
          </w:p>
        </w:tc>
        <w:tc>
          <w:tcPr>
            <w:tcW w:w="1280" w:type="dxa"/>
            <w:shd w:val="clear" w:color="auto" w:fill="auto"/>
            <w:noWrap/>
            <w:vAlign w:val="center"/>
            <w:hideMark/>
          </w:tcPr>
          <w:p w14:paraId="2557B7F6"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0</w:t>
            </w:r>
          </w:p>
        </w:tc>
      </w:tr>
      <w:tr w:rsidR="000817D8" w:rsidRPr="000817D8" w14:paraId="7CDAD908" w14:textId="77777777" w:rsidTr="000817D8">
        <w:trPr>
          <w:trHeight w:val="290"/>
          <w:jc w:val="center"/>
        </w:trPr>
        <w:tc>
          <w:tcPr>
            <w:tcW w:w="5904" w:type="dxa"/>
            <w:shd w:val="clear" w:color="auto" w:fill="auto"/>
            <w:noWrap/>
            <w:vAlign w:val="center"/>
            <w:hideMark/>
          </w:tcPr>
          <w:p w14:paraId="79F7708B"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Hormone therapy (Progesterone or Letrozole)</w:t>
            </w:r>
          </w:p>
        </w:tc>
        <w:tc>
          <w:tcPr>
            <w:tcW w:w="1280" w:type="dxa"/>
            <w:shd w:val="clear" w:color="auto" w:fill="auto"/>
            <w:noWrap/>
            <w:vAlign w:val="center"/>
            <w:hideMark/>
          </w:tcPr>
          <w:p w14:paraId="24A5848D"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w:t>
            </w:r>
          </w:p>
        </w:tc>
      </w:tr>
      <w:tr w:rsidR="000817D8" w:rsidRPr="000817D8" w14:paraId="51C44B60" w14:textId="77777777" w:rsidTr="000817D8">
        <w:trPr>
          <w:trHeight w:val="290"/>
          <w:jc w:val="center"/>
        </w:trPr>
        <w:tc>
          <w:tcPr>
            <w:tcW w:w="5904" w:type="dxa"/>
            <w:shd w:val="clear" w:color="auto" w:fill="auto"/>
            <w:noWrap/>
            <w:vAlign w:val="bottom"/>
            <w:hideMark/>
          </w:tcPr>
          <w:p w14:paraId="72C4F081"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Platinum-based chemotherapy (monotherapy or combination with taxanes, anthracyclines, cyclophosphamide)</w:t>
            </w:r>
          </w:p>
        </w:tc>
        <w:tc>
          <w:tcPr>
            <w:tcW w:w="1280" w:type="dxa"/>
            <w:shd w:val="clear" w:color="auto" w:fill="auto"/>
            <w:noWrap/>
            <w:vAlign w:val="center"/>
            <w:hideMark/>
          </w:tcPr>
          <w:p w14:paraId="084B7496"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6</w:t>
            </w:r>
          </w:p>
        </w:tc>
      </w:tr>
      <w:tr w:rsidR="000817D8" w:rsidRPr="000817D8" w14:paraId="5C3903AD" w14:textId="77777777" w:rsidTr="000817D8">
        <w:trPr>
          <w:trHeight w:val="290"/>
          <w:jc w:val="center"/>
        </w:trPr>
        <w:tc>
          <w:tcPr>
            <w:tcW w:w="5904" w:type="dxa"/>
            <w:shd w:val="clear" w:color="auto" w:fill="auto"/>
            <w:noWrap/>
            <w:vAlign w:val="bottom"/>
            <w:hideMark/>
          </w:tcPr>
          <w:p w14:paraId="728C7425" w14:textId="77777777" w:rsidR="000817D8" w:rsidRPr="000817D8" w:rsidRDefault="000817D8" w:rsidP="000817D8">
            <w:pPr>
              <w:spacing w:before="0" w:after="0" w:line="240" w:lineRule="auto"/>
              <w:ind w:left="0" w:right="0"/>
              <w:rPr>
                <w:rFonts w:ascii="Verdana" w:eastAsia="Times New Roman" w:hAnsi="Verdana" w:cs="Calibri"/>
                <w:color w:val="000000"/>
                <w:sz w:val="20"/>
                <w:szCs w:val="20"/>
              </w:rPr>
            </w:pPr>
            <w:r w:rsidRPr="000817D8">
              <w:rPr>
                <w:rFonts w:ascii="Verdana" w:eastAsia="Times New Roman" w:hAnsi="Verdana" w:cs="Calibri"/>
                <w:color w:val="000000"/>
                <w:sz w:val="20"/>
                <w:szCs w:val="20"/>
              </w:rPr>
              <w:t>Any other SACT</w:t>
            </w:r>
          </w:p>
        </w:tc>
        <w:tc>
          <w:tcPr>
            <w:tcW w:w="1280" w:type="dxa"/>
            <w:shd w:val="clear" w:color="auto" w:fill="auto"/>
            <w:noWrap/>
            <w:vAlign w:val="center"/>
            <w:hideMark/>
          </w:tcPr>
          <w:p w14:paraId="11509A38" w14:textId="77777777" w:rsidR="000817D8" w:rsidRPr="000817D8" w:rsidRDefault="000817D8" w:rsidP="000817D8">
            <w:pPr>
              <w:spacing w:before="0" w:after="0" w:line="240" w:lineRule="auto"/>
              <w:ind w:left="0" w:right="0"/>
              <w:jc w:val="center"/>
              <w:rPr>
                <w:rFonts w:ascii="Verdana" w:eastAsia="Times New Roman" w:hAnsi="Verdana" w:cs="Calibri"/>
                <w:color w:val="000000"/>
                <w:sz w:val="20"/>
                <w:szCs w:val="20"/>
              </w:rPr>
            </w:pPr>
            <w:r w:rsidRPr="000817D8">
              <w:rPr>
                <w:rFonts w:ascii="Verdana" w:eastAsia="Times New Roman" w:hAnsi="Verdana" w:cs="Calibri"/>
                <w:color w:val="000000"/>
                <w:sz w:val="20"/>
                <w:szCs w:val="20"/>
              </w:rPr>
              <w:t>0</w:t>
            </w:r>
          </w:p>
        </w:tc>
      </w:tr>
      <w:tr w:rsidR="000817D8" w:rsidRPr="000817D8" w14:paraId="59CCC809" w14:textId="77777777" w:rsidTr="000817D8">
        <w:trPr>
          <w:trHeight w:val="290"/>
          <w:jc w:val="center"/>
        </w:trPr>
        <w:tc>
          <w:tcPr>
            <w:tcW w:w="5904" w:type="dxa"/>
            <w:shd w:val="clear" w:color="auto" w:fill="auto"/>
            <w:noWrap/>
            <w:vAlign w:val="bottom"/>
          </w:tcPr>
          <w:p w14:paraId="586A075D" w14:textId="1F80939A" w:rsidR="000817D8" w:rsidRPr="000817D8" w:rsidRDefault="000817D8" w:rsidP="000817D8">
            <w:pPr>
              <w:spacing w:before="0" w:after="0" w:line="240" w:lineRule="auto"/>
              <w:ind w:left="0" w:right="0"/>
              <w:rPr>
                <w:rFonts w:ascii="Verdana" w:eastAsia="Times New Roman" w:hAnsi="Verdana" w:cs="Calibri"/>
                <w:color w:val="000000"/>
                <w:sz w:val="20"/>
                <w:szCs w:val="20"/>
              </w:rPr>
            </w:pPr>
            <w:r>
              <w:rPr>
                <w:rFonts w:ascii="Verdana" w:eastAsia="Times New Roman" w:hAnsi="Verdana" w:cs="Calibri"/>
                <w:color w:val="000000"/>
                <w:sz w:val="20"/>
                <w:szCs w:val="20"/>
              </w:rPr>
              <w:t>Any other chemotherapy</w:t>
            </w:r>
          </w:p>
        </w:tc>
        <w:tc>
          <w:tcPr>
            <w:tcW w:w="1280" w:type="dxa"/>
            <w:shd w:val="clear" w:color="auto" w:fill="auto"/>
            <w:noWrap/>
            <w:vAlign w:val="center"/>
          </w:tcPr>
          <w:p w14:paraId="76A9591E" w14:textId="034E50B6" w:rsidR="000817D8" w:rsidRPr="000817D8" w:rsidRDefault="00396BD5" w:rsidP="000817D8">
            <w:pPr>
              <w:spacing w:before="0" w:after="0" w:line="240" w:lineRule="auto"/>
              <w:ind w:left="0" w:right="0"/>
              <w:jc w:val="center"/>
              <w:rPr>
                <w:rFonts w:ascii="Verdana" w:eastAsia="Times New Roman" w:hAnsi="Verdana" w:cs="Calibri"/>
                <w:color w:val="000000"/>
                <w:sz w:val="20"/>
                <w:szCs w:val="20"/>
              </w:rPr>
            </w:pPr>
            <w:r>
              <w:rPr>
                <w:rFonts w:ascii="Verdana" w:eastAsia="Times New Roman" w:hAnsi="Verdana" w:cs="Calibri"/>
                <w:color w:val="000000"/>
                <w:sz w:val="20"/>
                <w:szCs w:val="20"/>
              </w:rPr>
              <w:t>0</w:t>
            </w:r>
          </w:p>
        </w:tc>
      </w:tr>
    </w:tbl>
    <w:p w14:paraId="0E0DCA13" w14:textId="59F039B1" w:rsidR="000817D8" w:rsidRPr="000817D8" w:rsidRDefault="000817D8" w:rsidP="00637CF4">
      <w:pPr>
        <w:pStyle w:val="ListParagraph"/>
        <w:numPr>
          <w:ilvl w:val="0"/>
          <w:numId w:val="20"/>
        </w:numPr>
        <w:spacing w:before="280"/>
        <w:rPr>
          <w:rFonts w:ascii="Verdana" w:hAnsi="Verdana"/>
          <w:b/>
          <w:bCs/>
          <w:noProof/>
          <w:sz w:val="22"/>
          <w:szCs w:val="22"/>
        </w:rPr>
      </w:pPr>
      <w:r w:rsidRPr="000817D8">
        <w:rPr>
          <w:rFonts w:ascii="Verdana" w:hAnsi="Verdana"/>
          <w:b/>
          <w:sz w:val="22"/>
        </w:rPr>
        <w:t>Does your Health Board participate in any clinical trials for the treatment of endometrial cancer?  If so, can you please provide the name of each trial and the number of patients taking part.</w:t>
      </w:r>
      <w:r w:rsidRPr="000817D8">
        <w:rPr>
          <w:rFonts w:ascii="Verdana" w:hAnsi="Verdana"/>
          <w:b/>
          <w:sz w:val="22"/>
        </w:rPr>
        <w:br/>
      </w:r>
      <w:r w:rsidRPr="000817D8">
        <w:rPr>
          <w:rFonts w:ascii="Verdana" w:hAnsi="Verdana"/>
          <w:bCs/>
          <w:sz w:val="22"/>
        </w:rPr>
        <w:t>No</w:t>
      </w:r>
      <w:r w:rsidR="003F2C8C">
        <w:rPr>
          <w:rFonts w:ascii="Verdana" w:hAnsi="Verdana"/>
          <w:bCs/>
          <w:sz w:val="22"/>
        </w:rPr>
        <w:t xml:space="preserve"> trials currently active.</w:t>
      </w:r>
    </w:p>
    <w:p w14:paraId="016E70DE" w14:textId="552B8C63" w:rsidR="00396BD5" w:rsidRPr="00FC3B42" w:rsidRDefault="00396BD5" w:rsidP="00396BD5">
      <w:pPr>
        <w:rPr>
          <w:rFonts w:ascii="Verdana" w:hAnsi="Verdana" w:cs="Times New Roman"/>
          <w:sz w:val="22"/>
          <w:szCs w:val="22"/>
        </w:rPr>
      </w:pPr>
      <w:r>
        <w:rPr>
          <w:rFonts w:ascii="Verdana" w:hAnsi="Verdana"/>
          <w:b/>
          <w:bCs/>
          <w:noProof/>
          <w:sz w:val="22"/>
          <w:szCs w:val="22"/>
        </w:rPr>
        <w:lastRenderedPageBreak/>
        <w:t>**</w:t>
      </w:r>
      <w:r w:rsidRPr="00396BD5">
        <w:rPr>
          <w:rFonts w:ascii="Verdana" w:hAnsi="Verdana"/>
          <w:sz w:val="22"/>
          <w:szCs w:val="22"/>
        </w:rPr>
        <w:t xml:space="preserve"> </w:t>
      </w:r>
      <w:r w:rsidRPr="00FC3B42">
        <w:rPr>
          <w:rFonts w:ascii="Verdana" w:hAnsi="Verdana"/>
          <w:sz w:val="22"/>
          <w:szCs w:val="22"/>
        </w:rPr>
        <w:t xml:space="preserve">To obtain this information would involve a manual trawl and search of </w:t>
      </w:r>
      <w:r>
        <w:rPr>
          <w:rFonts w:ascii="Verdana" w:hAnsi="Verdana"/>
          <w:sz w:val="22"/>
          <w:szCs w:val="22"/>
        </w:rPr>
        <w:t xml:space="preserve">patient </w:t>
      </w:r>
      <w:r w:rsidRPr="00FC3B42">
        <w:rPr>
          <w:rFonts w:ascii="Verdana" w:hAnsi="Verdana"/>
          <w:sz w:val="22"/>
          <w:szCs w:val="22"/>
        </w:rPr>
        <w:t xml:space="preserve">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75970B72" w14:textId="04ECAD00" w:rsidR="00A10460" w:rsidRPr="000817D8" w:rsidRDefault="00421E7F" w:rsidP="000817D8">
      <w:pPr>
        <w:spacing w:before="280"/>
        <w:rPr>
          <w:rFonts w:ascii="Verdana" w:hAnsi="Verdana"/>
          <w:b/>
          <w:bCs/>
          <w:noProof/>
          <w:sz w:val="22"/>
          <w:szCs w:val="22"/>
        </w:rPr>
      </w:pPr>
      <w:r w:rsidRPr="000817D8">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65pt;height:20.65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4pt;height:225.4pt;visibility:visible;mso-wrap-style:square" o:bullet="t">
        <v:imagedata r:id="rId3" o:title=""/>
      </v:shape>
    </w:pict>
  </w:numPicBullet>
  <w:numPicBullet w:numPicBulletId="3">
    <w:pict>
      <v:shape id="_x0000_i1029" type="#_x0000_t75" style="width:16.3pt;height:16.3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C64138"/>
    <w:multiLevelType w:val="hybridMultilevel"/>
    <w:tmpl w:val="9008EFB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975486E"/>
    <w:multiLevelType w:val="hybridMultilevel"/>
    <w:tmpl w:val="114853C8"/>
    <w:lvl w:ilvl="0" w:tplc="52643A3E">
      <w:start w:val="1"/>
      <w:numFmt w:val="decimal"/>
      <w:lvlText w:val="%1."/>
      <w:lvlJc w:val="left"/>
      <w:pPr>
        <w:ind w:left="895" w:hanging="39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99918537">
    <w:abstractNumId w:val="14"/>
  </w:num>
  <w:num w:numId="2" w16cid:durableId="200947721">
    <w:abstractNumId w:val="0"/>
  </w:num>
  <w:num w:numId="3" w16cid:durableId="1913469220">
    <w:abstractNumId w:val="9"/>
  </w:num>
  <w:num w:numId="4" w16cid:durableId="1632204760">
    <w:abstractNumId w:val="16"/>
  </w:num>
  <w:num w:numId="5" w16cid:durableId="1729914882">
    <w:abstractNumId w:val="5"/>
  </w:num>
  <w:num w:numId="6" w16cid:durableId="226111197">
    <w:abstractNumId w:val="4"/>
  </w:num>
  <w:num w:numId="7" w16cid:durableId="1725248621">
    <w:abstractNumId w:val="11"/>
  </w:num>
  <w:num w:numId="8" w16cid:durableId="1327588298">
    <w:abstractNumId w:val="15"/>
  </w:num>
  <w:num w:numId="9" w16cid:durableId="936602403">
    <w:abstractNumId w:val="19"/>
  </w:num>
  <w:num w:numId="10" w16cid:durableId="1219364433">
    <w:abstractNumId w:val="1"/>
  </w:num>
  <w:num w:numId="11" w16cid:durableId="127626169">
    <w:abstractNumId w:val="10"/>
  </w:num>
  <w:num w:numId="12" w16cid:durableId="2087455867">
    <w:abstractNumId w:val="13"/>
  </w:num>
  <w:num w:numId="13" w16cid:durableId="1661422970">
    <w:abstractNumId w:val="17"/>
  </w:num>
  <w:num w:numId="14" w16cid:durableId="14735960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9861310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140064">
    <w:abstractNumId w:val="12"/>
  </w:num>
  <w:num w:numId="17" w16cid:durableId="1948927309">
    <w:abstractNumId w:val="6"/>
  </w:num>
  <w:num w:numId="18" w16cid:durableId="1342203246">
    <w:abstractNumId w:val="2"/>
  </w:num>
  <w:num w:numId="19" w16cid:durableId="710033015">
    <w:abstractNumId w:val="3"/>
  </w:num>
  <w:num w:numId="20" w16cid:durableId="113255545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817D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96BD5"/>
    <w:rsid w:val="003B09B5"/>
    <w:rsid w:val="003F2312"/>
    <w:rsid w:val="003F2C8C"/>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6942"/>
    <w:rsid w:val="00553E1D"/>
    <w:rsid w:val="00570820"/>
    <w:rsid w:val="005925B8"/>
    <w:rsid w:val="0059485C"/>
    <w:rsid w:val="005F0E79"/>
    <w:rsid w:val="00602EE5"/>
    <w:rsid w:val="006137E4"/>
    <w:rsid w:val="00635BDA"/>
    <w:rsid w:val="006564DF"/>
    <w:rsid w:val="00684641"/>
    <w:rsid w:val="006C4048"/>
    <w:rsid w:val="006D5578"/>
    <w:rsid w:val="006F4A69"/>
    <w:rsid w:val="006F5A5D"/>
    <w:rsid w:val="00730DD2"/>
    <w:rsid w:val="007312A1"/>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6F"/>
    <w:rsid w:val="009B7CC6"/>
    <w:rsid w:val="009C5169"/>
    <w:rsid w:val="009D50E8"/>
    <w:rsid w:val="009F7815"/>
    <w:rsid w:val="00A10460"/>
    <w:rsid w:val="00A17614"/>
    <w:rsid w:val="00A56076"/>
    <w:rsid w:val="00A84640"/>
    <w:rsid w:val="00AB4D54"/>
    <w:rsid w:val="00AF0E8B"/>
    <w:rsid w:val="00AF4CA4"/>
    <w:rsid w:val="00AF691A"/>
    <w:rsid w:val="00B031C2"/>
    <w:rsid w:val="00B34966"/>
    <w:rsid w:val="00B61DE2"/>
    <w:rsid w:val="00B73D24"/>
    <w:rsid w:val="00B753EE"/>
    <w:rsid w:val="00B82C9E"/>
    <w:rsid w:val="00B8458F"/>
    <w:rsid w:val="00BA5BA2"/>
    <w:rsid w:val="00BB4931"/>
    <w:rsid w:val="00BC67E1"/>
    <w:rsid w:val="00C021A4"/>
    <w:rsid w:val="00C050BE"/>
    <w:rsid w:val="00C07FF8"/>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7829680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8394804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99</TotalTime>
  <Pages>2</Pages>
  <Words>301</Words>
  <Characters>1717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2024-11-28T06:39:00Z</dcterms:modified>
</cp:coreProperties>
</file>