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C2B2AD4"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893582">
                              <w:rPr>
                                <w:rFonts w:ascii="Verdana" w:hAnsi="Verdana"/>
                                <w:b/>
                                <w:sz w:val="22"/>
                                <w:szCs w:val="22"/>
                              </w:rPr>
                              <w:t>25-D-039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0C2B2AD4"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893582">
                        <w:rPr>
                          <w:rFonts w:ascii="Verdana" w:hAnsi="Verdana"/>
                          <w:b/>
                          <w:sz w:val="22"/>
                          <w:szCs w:val="22"/>
                        </w:rPr>
                        <w:t>25-D-039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6F16C966" w:rsidR="00DC0D5A" w:rsidRDefault="00A10460" w:rsidP="00DC0D5A">
      <w:pPr>
        <w:spacing w:before="280"/>
        <w:rPr>
          <w:rFonts w:ascii="Verdana" w:hAnsi="Verdana"/>
          <w:b/>
          <w:sz w:val="22"/>
        </w:rPr>
      </w:pPr>
      <w:r w:rsidRPr="00A10460">
        <w:rPr>
          <w:rFonts w:ascii="Verdana" w:hAnsi="Verdana"/>
          <w:b/>
          <w:sz w:val="22"/>
        </w:rPr>
        <w:t>You asked:</w:t>
      </w:r>
    </w:p>
    <w:p w14:paraId="5FDE46E4" w14:textId="15AE3816" w:rsidR="00805A20" w:rsidRDefault="00893582" w:rsidP="00805A20">
      <w:pPr>
        <w:shd w:val="clear" w:color="auto" w:fill="FFFFFF"/>
        <w:rPr>
          <w:rFonts w:ascii="Verdana" w:eastAsia="Times New Roman" w:hAnsi="Verdana"/>
          <w:b/>
          <w:bCs/>
          <w:color w:val="000000"/>
          <w:sz w:val="22"/>
          <w:szCs w:val="22"/>
        </w:rPr>
      </w:pPr>
      <w:r w:rsidRPr="00893582">
        <w:rPr>
          <w:rFonts w:ascii="Verdana" w:eastAsia="Times New Roman" w:hAnsi="Verdana"/>
          <w:b/>
          <w:bCs/>
          <w:color w:val="000000"/>
          <w:sz w:val="22"/>
          <w:szCs w:val="22"/>
        </w:rPr>
        <w:t>Please could you provide the following information that is attached in the word document for the individual free-standing maternity units, alongside maternity units and obstetrician led labour wards:</w:t>
      </w:r>
    </w:p>
    <w:p w14:paraId="74B5768C" w14:textId="3D11829D" w:rsidR="00805A20" w:rsidRPr="00805A20" w:rsidRDefault="00805A20" w:rsidP="00805A20">
      <w:pPr>
        <w:pStyle w:val="ListParagraph"/>
        <w:numPr>
          <w:ilvl w:val="0"/>
          <w:numId w:val="19"/>
        </w:numPr>
        <w:shd w:val="clear" w:color="auto" w:fill="FFFFFF"/>
        <w:rPr>
          <w:rFonts w:ascii="Verdana" w:eastAsia="Times New Roman" w:hAnsi="Verdana"/>
          <w:b/>
          <w:bCs/>
          <w:color w:val="000000"/>
          <w:sz w:val="22"/>
          <w:szCs w:val="22"/>
        </w:rPr>
      </w:pPr>
      <w:r w:rsidRPr="00805A20">
        <w:rPr>
          <w:rFonts w:ascii="Verdana" w:eastAsia="Times New Roman" w:hAnsi="Verdana"/>
          <w:b/>
          <w:bCs/>
          <w:color w:val="000000"/>
          <w:sz w:val="22"/>
          <w:szCs w:val="22"/>
        </w:rPr>
        <w:t>Neath Port Talbot Birth Centre</w:t>
      </w:r>
    </w:p>
    <w:p w14:paraId="7A19166C" w14:textId="25F9A242" w:rsidR="00893582" w:rsidRPr="00805A20" w:rsidRDefault="00805A20" w:rsidP="00805A20">
      <w:pPr>
        <w:pStyle w:val="ListParagraph"/>
        <w:numPr>
          <w:ilvl w:val="0"/>
          <w:numId w:val="19"/>
        </w:numPr>
        <w:shd w:val="clear" w:color="auto" w:fill="FFFFFF"/>
        <w:rPr>
          <w:rFonts w:ascii="Verdana" w:eastAsia="Times New Roman" w:hAnsi="Verdana"/>
          <w:b/>
          <w:bCs/>
          <w:color w:val="000000"/>
          <w:sz w:val="22"/>
          <w:szCs w:val="22"/>
        </w:rPr>
      </w:pPr>
      <w:r w:rsidRPr="00805A20">
        <w:rPr>
          <w:rFonts w:ascii="Verdana" w:eastAsia="Times New Roman" w:hAnsi="Verdana"/>
          <w:b/>
          <w:bCs/>
          <w:color w:val="000000"/>
          <w:sz w:val="22"/>
          <w:szCs w:val="22"/>
        </w:rPr>
        <w:t>Singleton Hospital</w:t>
      </w:r>
    </w:p>
    <w:p w14:paraId="2254D77F" w14:textId="48703BDD" w:rsidR="009219C5" w:rsidRPr="00FC3B42" w:rsidRDefault="00805A20" w:rsidP="009219C5">
      <w:pPr>
        <w:rPr>
          <w:rFonts w:ascii="Verdana" w:hAnsi="Verdana" w:cs="Times New Roman"/>
          <w:sz w:val="22"/>
          <w:szCs w:val="22"/>
        </w:rPr>
      </w:pPr>
      <w:r w:rsidRPr="00805A20">
        <w:rPr>
          <w:rFonts w:ascii="Verdana" w:hAnsi="Verdana"/>
          <w:bCs/>
          <w:sz w:val="22"/>
        </w:rPr>
        <w:t>Please find attached 2 x completed questionnaires.</w:t>
      </w:r>
      <w:r w:rsidRPr="00805A20">
        <w:rPr>
          <w:rFonts w:ascii="Verdana" w:hAnsi="Verdana"/>
          <w:bCs/>
          <w:sz w:val="22"/>
        </w:rPr>
        <w:br/>
      </w:r>
      <w:r w:rsidR="009219C5">
        <w:rPr>
          <w:rFonts w:ascii="Verdana" w:hAnsi="Verdana"/>
          <w:bCs/>
          <w:sz w:val="22"/>
        </w:rPr>
        <w:br/>
        <w:t xml:space="preserve">Please note, </w:t>
      </w:r>
      <w:r w:rsidRPr="00805A20">
        <w:rPr>
          <w:rFonts w:ascii="Verdana" w:hAnsi="Verdana"/>
          <w:bCs/>
          <w:sz w:val="22"/>
        </w:rPr>
        <w:t>in relation to 2</w:t>
      </w:r>
      <w:r w:rsidRPr="00805A20">
        <w:rPr>
          <w:rFonts w:ascii="Verdana" w:hAnsi="Verdana"/>
          <w:bCs/>
          <w:sz w:val="22"/>
          <w:vertAlign w:val="superscript"/>
        </w:rPr>
        <w:t>nd</w:t>
      </w:r>
      <w:r w:rsidRPr="00805A20">
        <w:rPr>
          <w:rFonts w:ascii="Verdana" w:hAnsi="Verdana"/>
          <w:bCs/>
          <w:sz w:val="22"/>
        </w:rPr>
        <w:t xml:space="preserve"> degree tears, this information is not reported centrally, therefore we are unable to provide the data on 2</w:t>
      </w:r>
      <w:r w:rsidRPr="00805A20">
        <w:rPr>
          <w:rFonts w:ascii="Verdana" w:hAnsi="Verdana"/>
          <w:bCs/>
          <w:sz w:val="22"/>
          <w:vertAlign w:val="superscript"/>
        </w:rPr>
        <w:t>nd</w:t>
      </w:r>
      <w:r w:rsidRPr="00805A20">
        <w:rPr>
          <w:rFonts w:ascii="Verdana" w:hAnsi="Verdana"/>
          <w:bCs/>
          <w:sz w:val="22"/>
        </w:rPr>
        <w:t xml:space="preserve"> degree suturing.</w:t>
      </w:r>
      <w:r w:rsidR="009219C5">
        <w:rPr>
          <w:rFonts w:ascii="Verdana" w:hAnsi="Verdana"/>
          <w:bCs/>
          <w:sz w:val="22"/>
        </w:rPr>
        <w:br/>
        <w:t>In relation to third degree tears, this information is not recorded by grade, therefore we are only able to give you a total number, rather than a break down by grade a, b or c.</w:t>
      </w:r>
      <w:r w:rsidR="009219C5">
        <w:rPr>
          <w:rFonts w:ascii="Verdana" w:hAnsi="Verdana"/>
          <w:bCs/>
          <w:sz w:val="22"/>
        </w:rPr>
        <w:br/>
        <w:t xml:space="preserve">This information is only recorded in patient notes and </w:t>
      </w:r>
      <w:r w:rsidR="009219C5">
        <w:rPr>
          <w:rFonts w:ascii="Verdana" w:hAnsi="Verdana"/>
          <w:sz w:val="22"/>
          <w:szCs w:val="22"/>
        </w:rPr>
        <w:t xml:space="preserve">to obtain </w:t>
      </w:r>
      <w:r w:rsidR="009219C5" w:rsidRPr="00FC3B42">
        <w:rPr>
          <w:rFonts w:ascii="Verdana" w:hAnsi="Verdana"/>
          <w:sz w:val="22"/>
          <w:szCs w:val="22"/>
        </w:rPr>
        <w:t xml:space="preserve">would involve a manual trawl and search of records which </w:t>
      </w:r>
      <w:r w:rsidR="009219C5" w:rsidRPr="00FC3B42">
        <w:rPr>
          <w:rFonts w:ascii="Verdana" w:hAnsi="Verdana" w:cs="Times New Roman"/>
          <w:sz w:val="22"/>
          <w:szCs w:val="22"/>
        </w:rPr>
        <w:t xml:space="preserve">we have estimated would significantly exceed the 18 hours limit set down by the </w:t>
      </w:r>
      <w:smartTag w:uri="urn:schemas-microsoft-com:office:smarttags" w:element="address">
        <w:r w:rsidR="009219C5" w:rsidRPr="00FC3B42">
          <w:rPr>
            <w:rFonts w:ascii="Verdana" w:hAnsi="Verdana" w:cs="Times New Roman"/>
            <w:sz w:val="22"/>
            <w:szCs w:val="22"/>
          </w:rPr>
          <w:t>FOI</w:t>
        </w:r>
      </w:smartTag>
      <w:r w:rsidR="009219C5" w:rsidRPr="00FC3B42">
        <w:rPr>
          <w:rFonts w:ascii="Verdana" w:hAnsi="Verdana" w:cs="Times New Roman"/>
          <w:sz w:val="22"/>
          <w:szCs w:val="22"/>
        </w:rPr>
        <w:t xml:space="preserve"> Act as the reasonable limit. </w:t>
      </w:r>
      <w:r w:rsidR="009219C5" w:rsidRPr="00FC3B42">
        <w:rPr>
          <w:rFonts w:ascii="Verdana" w:hAnsi="Verdana" w:cs="Tahoma"/>
          <w:sz w:val="22"/>
          <w:szCs w:val="22"/>
        </w:rPr>
        <w:t>Section 12 of the FOI Act and T</w:t>
      </w:r>
      <w:r w:rsidR="009219C5" w:rsidRPr="00FC3B42">
        <w:rPr>
          <w:rFonts w:ascii="Verdana" w:hAnsi="Verdana"/>
          <w:sz w:val="22"/>
          <w:szCs w:val="22"/>
        </w:rPr>
        <w:t xml:space="preserve">he Freedom of Information and Data Protection (Appropriate Limit and Fees) Regulation 2004 </w:t>
      </w:r>
      <w:r w:rsidR="009219C5" w:rsidRPr="00FC3B42">
        <w:rPr>
          <w:rFonts w:ascii="Verdana" w:hAnsi="Verdana" w:cs="Times New Roman"/>
          <w:sz w:val="22"/>
          <w:szCs w:val="22"/>
        </w:rPr>
        <w:t xml:space="preserve">provides that we are not obliged to spend in excess of 18 hours in any sixty day period locating, retrieving and identifying information in order to deal with a request for information and therefore we are withholding this information at this time. </w:t>
      </w:r>
    </w:p>
    <w:p w14:paraId="610AF912" w14:textId="4A581EE3" w:rsidR="007F39DF" w:rsidRPr="00FC3B42" w:rsidRDefault="007F39DF" w:rsidP="007F39DF">
      <w:pPr>
        <w:rPr>
          <w:rFonts w:ascii="Verdana" w:hAnsi="Verdana"/>
          <w:iCs/>
          <w:sz w:val="22"/>
          <w:szCs w:val="22"/>
        </w:rPr>
      </w:pPr>
      <w:r>
        <w:rPr>
          <w:rFonts w:ascii="Verdana" w:hAnsi="Verdana"/>
          <w:sz w:val="22"/>
          <w:szCs w:val="22"/>
        </w:rPr>
        <w:t>*</w:t>
      </w:r>
      <w:r w:rsidRPr="00ED5BB1">
        <w:rPr>
          <w:rFonts w:ascii="Verdana" w:hAnsi="Verdana"/>
          <w:iCs/>
          <w:sz w:val="22"/>
          <w:szCs w:val="22"/>
        </w:rPr>
        <w:t xml:space="preserve"> </w:t>
      </w:r>
      <w:r w:rsidRPr="00FC3B42">
        <w:rPr>
          <w:rFonts w:ascii="Verdana" w:hAnsi="Verdana"/>
          <w:iCs/>
          <w:sz w:val="22"/>
          <w:szCs w:val="22"/>
        </w:rPr>
        <w:t xml:space="preserve">We are unable to provide you with the level of detail you are seeking as there is a potential risk of identifying the individual if this was disclosed. Therefore, the data is classed as personal data as defined under the General Data Protection Regulation (GDPR) and Data Protection Act 2018 and its disclosure would be contrary to the data protection principles and constitute as unfair and unlawful processing </w:t>
      </w:r>
      <w:r w:rsidRPr="00FC3B42">
        <w:rPr>
          <w:rFonts w:ascii="Verdana" w:hAnsi="Verdana"/>
          <w:bCs/>
          <w:iCs/>
          <w:sz w:val="22"/>
          <w:szCs w:val="22"/>
        </w:rPr>
        <w:t>in regard to</w:t>
      </w:r>
      <w:r w:rsidRPr="00FC3B42">
        <w:rPr>
          <w:rFonts w:ascii="Verdana" w:hAnsi="Verdana"/>
          <w:iCs/>
          <w:sz w:val="22"/>
          <w:szCs w:val="22"/>
        </w:rPr>
        <w:t xml:space="preserve"> Articles 5, 6, and 9 of GDPR</w:t>
      </w:r>
      <w:r w:rsidRPr="00FC3B42">
        <w:rPr>
          <w:rFonts w:ascii="Verdana" w:hAnsi="Verdana"/>
          <w:b/>
          <w:bCs/>
          <w:iCs/>
          <w:sz w:val="22"/>
          <w:szCs w:val="22"/>
        </w:rPr>
        <w:t xml:space="preserve">. </w:t>
      </w:r>
      <w:r w:rsidRPr="00FC3B42">
        <w:rPr>
          <w:rFonts w:ascii="Verdana" w:hAnsi="Verdana"/>
          <w:iCs/>
          <w:sz w:val="22"/>
          <w:szCs w:val="22"/>
        </w:rPr>
        <w:t>We are therefore withholding this detail under Section 40(2) of the Freedom of Information Act 2000. This exemption is absolute and therefore there is no requirement to apply the public interest test.</w:t>
      </w:r>
    </w:p>
    <w:p w14:paraId="75970B72" w14:textId="3A92239F" w:rsidR="00A10460" w:rsidRDefault="00615040" w:rsidP="00421E7F">
      <w:pPr>
        <w:rPr>
          <w:rFonts w:ascii="Verdana" w:hAnsi="Verdana"/>
          <w:b/>
          <w:bCs/>
          <w:noProof/>
          <w:sz w:val="22"/>
          <w:szCs w:val="22"/>
        </w:rPr>
      </w:pPr>
      <w:r>
        <w:rPr>
          <w:rFonts w:ascii="Verdana" w:hAnsi="Verdana"/>
          <w:b/>
          <w:bCs/>
          <w:noProof/>
          <w:sz w:val="22"/>
          <w:szCs w:val="22"/>
        </w:rPr>
        <w:t>*</w:t>
      </w:r>
      <w:r w:rsidR="007F39DF">
        <w:rPr>
          <w:rFonts w:ascii="Verdana" w:hAnsi="Verdana"/>
          <w:b/>
          <w:bCs/>
          <w:noProof/>
          <w:sz w:val="22"/>
          <w:szCs w:val="22"/>
        </w:rPr>
        <w:t>*</w:t>
      </w:r>
      <w:r w:rsidRPr="00615040">
        <w:rPr>
          <w:rFonts w:ascii="Verdana" w:hAnsi="Verdana"/>
          <w:sz w:val="22"/>
          <w:szCs w:val="22"/>
        </w:rPr>
        <w:t xml:space="preserve"> </w:t>
      </w:r>
      <w:r w:rsidRPr="00FC3B42">
        <w:rPr>
          <w:rFonts w:ascii="Verdana" w:hAnsi="Verdana"/>
          <w:sz w:val="22"/>
          <w:szCs w:val="22"/>
        </w:rPr>
        <w:t xml:space="preserve">Where fewer than 5 has been indicated </w:t>
      </w:r>
      <w:r>
        <w:rPr>
          <w:rFonts w:ascii="Verdana" w:hAnsi="Verdana"/>
          <w:sz w:val="22"/>
          <w:szCs w:val="22"/>
        </w:rPr>
        <w:t xml:space="preserve">in the attachments </w:t>
      </w:r>
      <w:r w:rsidRPr="00FC3B42">
        <w:rPr>
          <w:rFonts w:ascii="Verdana" w:hAnsi="Verdana"/>
          <w:sz w:val="22"/>
          <w:szCs w:val="22"/>
        </w:rPr>
        <w:t xml:space="preserve">we are unable to provide you with the exact number of patients as due to the low numbers, there is a potential risk of identifying individuals if this was disclosed.  We are therefore withholding this detail under Section 40(2) of the </w:t>
      </w:r>
      <w:smartTag w:uri="urn:schemas-microsoft-com:office:smarttags" w:element="address">
        <w:r w:rsidRPr="00FC3B42">
          <w:rPr>
            <w:rFonts w:ascii="Verdana" w:hAnsi="Verdana"/>
            <w:sz w:val="22"/>
            <w:szCs w:val="22"/>
          </w:rPr>
          <w:t>Freedom of Information</w:t>
        </w:r>
      </w:smartTag>
      <w:r w:rsidRPr="00FC3B42">
        <w:rPr>
          <w:rFonts w:ascii="Verdana" w:hAnsi="Verdana"/>
          <w:sz w:val="22"/>
          <w:szCs w:val="22"/>
        </w:rPr>
        <w:t xml:space="preserve"> Act 2000.  This information is protected by the </w:t>
      </w:r>
      <w:r w:rsidRPr="00FC3B42">
        <w:rPr>
          <w:rFonts w:ascii="Verdana" w:hAnsi="Verdana"/>
          <w:iCs/>
          <w:sz w:val="22"/>
          <w:szCs w:val="22"/>
        </w:rPr>
        <w:t xml:space="preserve">General Data Protection Regulation (GDPR) and Data Protection Act 2018 and its disclosure would be contrary to the data protection principles and constitute as unfair and unlawful processing </w:t>
      </w:r>
      <w:r w:rsidRPr="00FC3B42">
        <w:rPr>
          <w:rFonts w:ascii="Verdana" w:hAnsi="Verdana"/>
          <w:bCs/>
          <w:iCs/>
          <w:sz w:val="22"/>
          <w:szCs w:val="22"/>
        </w:rPr>
        <w:t>in regard to</w:t>
      </w:r>
      <w:r w:rsidRPr="00FC3B42">
        <w:rPr>
          <w:rFonts w:ascii="Verdana" w:hAnsi="Verdana"/>
          <w:iCs/>
          <w:sz w:val="22"/>
          <w:szCs w:val="22"/>
        </w:rPr>
        <w:t xml:space="preserve"> Articles 5, 6, and 9 of GDPR.  </w:t>
      </w:r>
      <w:r w:rsidRPr="00FC3B42">
        <w:rPr>
          <w:rFonts w:ascii="Verdana" w:hAnsi="Verdana"/>
          <w:sz w:val="22"/>
          <w:szCs w:val="22"/>
        </w:rPr>
        <w:t xml:space="preserve">This exemption is absolute and therefore there is no requirement to </w:t>
      </w:r>
      <w:r w:rsidRPr="00FC3B42">
        <w:rPr>
          <w:rFonts w:ascii="Verdana" w:hAnsi="Verdana"/>
          <w:sz w:val="22"/>
          <w:szCs w:val="22"/>
        </w:rPr>
        <w:lastRenderedPageBreak/>
        <w:t>apply the public interest test.</w:t>
      </w:r>
      <w:r w:rsidRPr="00FC3B42">
        <w:rPr>
          <w:rFonts w:ascii="Verdana" w:hAnsi="Verdana"/>
          <w:sz w:val="22"/>
          <w:szCs w:val="22"/>
        </w:rPr>
        <w:br/>
      </w:r>
      <w:r w:rsidRPr="00FC3B42">
        <w:rPr>
          <w:rFonts w:ascii="Verdana" w:hAnsi="Verdana"/>
          <w:sz w:val="22"/>
          <w:szCs w:val="22"/>
        </w:rPr>
        <w:br/>
      </w:r>
      <w:r w:rsidR="00421E7F">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5D4F4CAF" w14:textId="463DC1D9" w:rsidR="004F001A" w:rsidRDefault="004F001A" w:rsidP="004F001A">
      <w:pPr>
        <w:spacing w:before="0" w:after="0" w:line="240" w:lineRule="auto"/>
        <w:ind w:left="0" w:right="0"/>
        <w:rPr>
          <w:rFonts w:ascii="Verdana" w:hAnsi="Verdana"/>
          <w:b/>
          <w:bCs/>
          <w:noProof/>
          <w:sz w:val="22"/>
          <w:szCs w:val="22"/>
        </w:rPr>
      </w:pPr>
    </w:p>
    <w:p w14:paraId="4A427E5E" w14:textId="73F6C27F" w:rsidR="004F001A" w:rsidRDefault="004F001A" w:rsidP="004F001A">
      <w:pPr>
        <w:spacing w:before="0" w:after="0" w:line="240" w:lineRule="auto"/>
        <w:ind w:left="0" w:right="0"/>
        <w:rPr>
          <w:rFonts w:ascii="Verdana" w:hAnsi="Verdana"/>
          <w:b/>
          <w:bCs/>
          <w:noProof/>
          <w:sz w:val="22"/>
          <w:szCs w:val="22"/>
        </w:rPr>
      </w:pPr>
    </w:p>
    <w:p w14:paraId="5C9086FC" w14:textId="2F974D56" w:rsidR="004F001A" w:rsidRDefault="004F001A" w:rsidP="004F001A">
      <w:pPr>
        <w:spacing w:before="0" w:after="0" w:line="240" w:lineRule="auto"/>
        <w:ind w:left="0" w:right="0"/>
        <w:rPr>
          <w:rFonts w:ascii="Verdana" w:hAnsi="Verdana"/>
          <w:b/>
          <w:bCs/>
          <w:noProof/>
          <w:sz w:val="22"/>
          <w:szCs w:val="22"/>
        </w:rPr>
      </w:pPr>
    </w:p>
    <w:p w14:paraId="5A7EA346" w14:textId="474A95C3" w:rsidR="004F001A" w:rsidRDefault="004F001A" w:rsidP="004F001A">
      <w:pPr>
        <w:spacing w:before="0" w:after="0" w:line="240" w:lineRule="auto"/>
        <w:ind w:left="0" w:right="0"/>
        <w:rPr>
          <w:rFonts w:ascii="Verdana" w:hAnsi="Verdana"/>
          <w:b/>
          <w:bCs/>
          <w:noProof/>
          <w:sz w:val="22"/>
          <w:szCs w:val="22"/>
        </w:rPr>
      </w:pPr>
    </w:p>
    <w:p w14:paraId="136031CF" w14:textId="6C638F1D" w:rsidR="004F001A" w:rsidRDefault="004F001A" w:rsidP="004F001A">
      <w:pPr>
        <w:spacing w:before="0" w:after="0" w:line="240" w:lineRule="auto"/>
        <w:ind w:left="0" w:right="0"/>
        <w:rPr>
          <w:rFonts w:ascii="Verdana" w:hAnsi="Verdana"/>
          <w:b/>
          <w:bCs/>
          <w:noProof/>
          <w:sz w:val="22"/>
          <w:szCs w:val="22"/>
        </w:rPr>
      </w:pPr>
    </w:p>
    <w:p w14:paraId="42763F3A" w14:textId="4D6458EE" w:rsidR="004F001A" w:rsidRDefault="004F001A" w:rsidP="004F001A">
      <w:pPr>
        <w:spacing w:before="0" w:after="0" w:line="240" w:lineRule="auto"/>
        <w:ind w:left="0" w:right="0"/>
        <w:rPr>
          <w:rFonts w:ascii="Verdana" w:hAnsi="Verdana"/>
          <w:b/>
          <w:bCs/>
          <w:noProof/>
          <w:sz w:val="22"/>
          <w:szCs w:val="22"/>
        </w:rPr>
      </w:pPr>
    </w:p>
    <w:p w14:paraId="1DB47988" w14:textId="2FA70C6E" w:rsidR="004F001A" w:rsidRDefault="004F001A" w:rsidP="004F001A">
      <w:pPr>
        <w:spacing w:before="0" w:after="0" w:line="240" w:lineRule="auto"/>
        <w:ind w:left="0" w:right="0"/>
        <w:rPr>
          <w:rFonts w:ascii="Verdana" w:hAnsi="Verdana"/>
          <w:b/>
          <w:bCs/>
          <w:noProof/>
          <w:sz w:val="22"/>
          <w:szCs w:val="22"/>
        </w:rPr>
      </w:pPr>
    </w:p>
    <w:p w14:paraId="3694B061" w14:textId="013F399B" w:rsidR="004F001A" w:rsidRDefault="004F001A" w:rsidP="004F001A">
      <w:pPr>
        <w:spacing w:before="0" w:after="0" w:line="240" w:lineRule="auto"/>
        <w:ind w:left="0" w:right="0"/>
        <w:rPr>
          <w:rFonts w:ascii="Verdana" w:hAnsi="Verdana"/>
          <w:b/>
          <w:bCs/>
          <w:noProof/>
          <w:sz w:val="22"/>
          <w:szCs w:val="22"/>
        </w:rPr>
      </w:pPr>
    </w:p>
    <w:p w14:paraId="7191A3E8" w14:textId="7B49E8C0" w:rsidR="004F001A" w:rsidRDefault="004F001A" w:rsidP="004F001A">
      <w:pPr>
        <w:spacing w:before="0" w:after="0" w:line="240" w:lineRule="auto"/>
        <w:ind w:left="0" w:right="0"/>
        <w:rPr>
          <w:rFonts w:ascii="Verdana" w:hAnsi="Verdana"/>
          <w:b/>
          <w:bCs/>
          <w:noProof/>
          <w:sz w:val="22"/>
          <w:szCs w:val="22"/>
        </w:rPr>
      </w:pPr>
    </w:p>
    <w:p w14:paraId="5D7301AA" w14:textId="2013B099" w:rsidR="004F001A" w:rsidRDefault="004F001A" w:rsidP="004F001A">
      <w:pPr>
        <w:spacing w:before="0" w:after="0" w:line="240" w:lineRule="auto"/>
        <w:ind w:left="0" w:right="0"/>
        <w:rPr>
          <w:rFonts w:ascii="Verdana" w:hAnsi="Verdana"/>
          <w:b/>
          <w:bCs/>
          <w:noProof/>
          <w:sz w:val="22"/>
          <w:szCs w:val="22"/>
        </w:rPr>
      </w:pP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1349362" o:spid="_x0000_i1026" type="#_x0000_t75" style="width:20.5pt;height:20.5pt;visibility:visible;mso-wrap-style:square" o:bullet="t">
        <v:imagedata r:id="rId1" o:title=""/>
      </v:shape>
    </w:pict>
  </w:numPicBullet>
  <w:numPicBullet w:numPicBulletId="1">
    <w:pict>
      <v:shape id="Picture 1559851205" o:spid="_x0000_i1027" type="#_x0000_t75" style="width:382.5pt;height:382.5pt;visibility:visible;mso-wrap-style:square" o:bullet="t">
        <v:imagedata r:id="rId2" o:title=""/>
      </v:shape>
    </w:pict>
  </w:numPicBullet>
  <w:numPicBullet w:numPicBulletId="2">
    <w:pict>
      <v:shape id="Picture 857242035" o:spid="_x0000_i1028" type="#_x0000_t75" style="width:225.5pt;height:225.5pt;visibility:visible;mso-wrap-style:square" o:bullet="t">
        <v:imagedata r:id="rId3" o:title=""/>
      </v:shape>
    </w:pict>
  </w:numPicBullet>
  <w:numPicBullet w:numPicBulletId="3">
    <w:pict>
      <v:shape id="Picture 1759149030" o:sp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37C2F4F"/>
    <w:multiLevelType w:val="hybridMultilevel"/>
    <w:tmpl w:val="7194B5D0"/>
    <w:lvl w:ilvl="0" w:tplc="0E7AA8A0">
      <w:numFmt w:val="bullet"/>
      <w:lvlText w:val="-"/>
      <w:lvlJc w:val="left"/>
      <w:pPr>
        <w:ind w:left="865" w:hanging="360"/>
      </w:pPr>
      <w:rPr>
        <w:rFonts w:ascii="Verdana" w:eastAsia="Times New Roman" w:hAnsi="Verdana" w:cs="Aria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16"/>
  </w:num>
  <w:num w:numId="5">
    <w:abstractNumId w:val="5"/>
  </w:num>
  <w:num w:numId="6">
    <w:abstractNumId w:val="4"/>
  </w:num>
  <w:num w:numId="7">
    <w:abstractNumId w:val="11"/>
  </w:num>
  <w:num w:numId="8">
    <w:abstractNumId w:val="15"/>
  </w:num>
  <w:num w:numId="9">
    <w:abstractNumId w:val="18"/>
  </w:num>
  <w:num w:numId="10">
    <w:abstractNumId w:val="1"/>
  </w:num>
  <w:num w:numId="11">
    <w:abstractNumId w:val="10"/>
  </w:num>
  <w:num w:numId="12">
    <w:abstractNumId w:val="13"/>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6"/>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03093"/>
    <w:rsid w:val="006137E4"/>
    <w:rsid w:val="00615040"/>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7F39DF"/>
    <w:rsid w:val="00805A20"/>
    <w:rsid w:val="00824D19"/>
    <w:rsid w:val="00846C1D"/>
    <w:rsid w:val="00873328"/>
    <w:rsid w:val="00893582"/>
    <w:rsid w:val="0089491A"/>
    <w:rsid w:val="008A2D60"/>
    <w:rsid w:val="0090178A"/>
    <w:rsid w:val="00912B14"/>
    <w:rsid w:val="009219C5"/>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62A67"/>
    <w:rsid w:val="00D97AD1"/>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892187084">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78</TotalTime>
  <Pages>2</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27</cp:revision>
  <cp:lastPrinted>2019-03-26T11:11:00Z</cp:lastPrinted>
  <dcterms:created xsi:type="dcterms:W3CDTF">2021-09-13T07:38:00Z</dcterms:created>
  <dcterms:modified xsi:type="dcterms:W3CDTF">2025-06-12T16:13:00Z</dcterms:modified>
</cp:coreProperties>
</file>