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Pr="00E339D4" w:rsidRDefault="00A10460" w:rsidP="00D62A67">
      <w:pPr>
        <w:spacing w:before="280"/>
        <w:rPr>
          <w:rFonts w:ascii="Verdana" w:hAnsi="Verdana"/>
          <w:sz w:val="22"/>
          <w:szCs w:val="22"/>
        </w:rPr>
      </w:pPr>
      <w:r w:rsidRPr="00E339D4">
        <w:rPr>
          <w:rFonts w:ascii="Verdana" w:hAnsi="Verdana"/>
          <w:noProof/>
          <w:sz w:val="22"/>
          <w:szCs w:val="22"/>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7F694CEB"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B71D99">
                              <w:rPr>
                                <w:rFonts w:ascii="Verdana" w:hAnsi="Verdana"/>
                                <w:b/>
                                <w:sz w:val="22"/>
                                <w:szCs w:val="22"/>
                              </w:rPr>
                              <w:t>25-H-025</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7F694CEB"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B71D99">
                        <w:rPr>
                          <w:rFonts w:ascii="Verdana" w:hAnsi="Verdana"/>
                          <w:b/>
                          <w:sz w:val="22"/>
                          <w:szCs w:val="22"/>
                        </w:rPr>
                        <w:t>25-H-025</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E339D4" w:rsidRDefault="00DC7FA9" w:rsidP="00D62A67">
      <w:pPr>
        <w:spacing w:before="280"/>
        <w:rPr>
          <w:rFonts w:ascii="Verdana" w:hAnsi="Verdana"/>
          <w:sz w:val="22"/>
          <w:szCs w:val="22"/>
        </w:rPr>
      </w:pPr>
    </w:p>
    <w:p w14:paraId="635CAE49" w14:textId="5F72AF6B" w:rsidR="00DC0D5A" w:rsidRPr="00E339D4" w:rsidRDefault="00A10460" w:rsidP="00DC0D5A">
      <w:pPr>
        <w:spacing w:before="280"/>
        <w:rPr>
          <w:rFonts w:ascii="Verdana" w:hAnsi="Verdana"/>
          <w:b/>
          <w:sz w:val="22"/>
          <w:szCs w:val="22"/>
        </w:rPr>
      </w:pPr>
      <w:r w:rsidRPr="00E339D4">
        <w:rPr>
          <w:rFonts w:ascii="Verdana" w:hAnsi="Verdana"/>
          <w:b/>
          <w:sz w:val="22"/>
          <w:szCs w:val="22"/>
        </w:rPr>
        <w:t>You asked:</w:t>
      </w:r>
    </w:p>
    <w:p w14:paraId="368B3EC2" w14:textId="77777777" w:rsidR="008E06FE" w:rsidRPr="00E339D4" w:rsidRDefault="00B32DF2" w:rsidP="00B32DF2">
      <w:pPr>
        <w:rPr>
          <w:rFonts w:ascii="Verdana" w:hAnsi="Verdana"/>
          <w:b/>
          <w:bCs/>
          <w:noProof/>
          <w:sz w:val="22"/>
          <w:szCs w:val="22"/>
          <w:lang w:val="en-US"/>
        </w:rPr>
      </w:pPr>
      <w:r w:rsidRPr="00B32DF2">
        <w:rPr>
          <w:rFonts w:ascii="Verdana" w:hAnsi="Verdana"/>
          <w:b/>
          <w:bCs/>
          <w:noProof/>
          <w:sz w:val="22"/>
          <w:szCs w:val="22"/>
          <w:lang w:val="en-US"/>
        </w:rPr>
        <w:t>I would like to request the following data for Swansea Bay University Health Board relating to Pompe disease for the period 1 January 2025 to 30 June 2025.</w:t>
      </w:r>
      <w:r w:rsidRPr="00E339D4">
        <w:rPr>
          <w:rFonts w:ascii="Verdana" w:hAnsi="Verdana"/>
          <w:b/>
          <w:bCs/>
          <w:noProof/>
          <w:sz w:val="22"/>
          <w:szCs w:val="22"/>
          <w:lang w:val="en-US"/>
        </w:rPr>
        <w:t xml:space="preserve">  </w:t>
      </w:r>
    </w:p>
    <w:p w14:paraId="51C39527" w14:textId="16F35A44" w:rsidR="00B32DF2" w:rsidRPr="00B32DF2" w:rsidRDefault="00B32DF2" w:rsidP="00B32DF2">
      <w:pPr>
        <w:rPr>
          <w:rFonts w:ascii="Verdana" w:hAnsi="Verdana"/>
          <w:b/>
          <w:bCs/>
          <w:noProof/>
          <w:sz w:val="22"/>
          <w:szCs w:val="22"/>
          <w:lang w:val="en-US"/>
        </w:rPr>
      </w:pPr>
      <w:r w:rsidRPr="00B32DF2">
        <w:rPr>
          <w:rFonts w:ascii="Verdana" w:hAnsi="Verdana"/>
          <w:b/>
          <w:bCs/>
          <w:noProof/>
          <w:sz w:val="22"/>
          <w:szCs w:val="22"/>
          <w:lang w:val="en-US"/>
        </w:rPr>
        <w:t>For reference, Pompe disease may be coded under:</w:t>
      </w:r>
    </w:p>
    <w:p w14:paraId="573DDF25" w14:textId="77DD6142" w:rsidR="00B32DF2" w:rsidRPr="00E339D4" w:rsidRDefault="00B32DF2" w:rsidP="008E06FE">
      <w:pPr>
        <w:pStyle w:val="ListParagraph"/>
        <w:numPr>
          <w:ilvl w:val="0"/>
          <w:numId w:val="19"/>
        </w:numPr>
        <w:rPr>
          <w:rFonts w:ascii="Verdana" w:hAnsi="Verdana"/>
          <w:b/>
          <w:bCs/>
          <w:noProof/>
          <w:sz w:val="22"/>
          <w:szCs w:val="22"/>
          <w:lang w:val="en-US"/>
        </w:rPr>
      </w:pPr>
      <w:r w:rsidRPr="00E339D4">
        <w:rPr>
          <w:rFonts w:ascii="Verdana" w:hAnsi="Verdana"/>
          <w:b/>
          <w:bCs/>
          <w:noProof/>
          <w:sz w:val="22"/>
          <w:szCs w:val="22"/>
          <w:lang w:val="en-US"/>
        </w:rPr>
        <w:t>ICD-10: E74.0 (Glycogen storage disease), or more specifically noted as Acid Maltase Deficiency / Pompe disease</w:t>
      </w:r>
    </w:p>
    <w:p w14:paraId="7BA67072" w14:textId="1AEC852E" w:rsidR="00B32DF2" w:rsidRPr="00E339D4" w:rsidRDefault="00B32DF2" w:rsidP="008E06FE">
      <w:pPr>
        <w:pStyle w:val="ListParagraph"/>
        <w:numPr>
          <w:ilvl w:val="0"/>
          <w:numId w:val="19"/>
        </w:numPr>
        <w:rPr>
          <w:rFonts w:ascii="Verdana" w:hAnsi="Verdana"/>
          <w:b/>
          <w:bCs/>
          <w:noProof/>
          <w:sz w:val="22"/>
          <w:szCs w:val="22"/>
          <w:lang w:val="en-US"/>
        </w:rPr>
      </w:pPr>
      <w:r w:rsidRPr="00E339D4">
        <w:rPr>
          <w:rFonts w:ascii="Verdana" w:hAnsi="Verdana"/>
          <w:b/>
          <w:bCs/>
          <w:noProof/>
          <w:sz w:val="22"/>
          <w:szCs w:val="22"/>
          <w:lang w:val="en-US"/>
        </w:rPr>
        <w:t xml:space="preserve">SNOMED CT Concept ID: 86651009 – </w:t>
      </w:r>
      <w:r w:rsidRPr="00E339D4">
        <w:rPr>
          <w:rFonts w:ascii="Verdana" w:hAnsi="Verdana"/>
          <w:b/>
          <w:bCs/>
          <w:i/>
          <w:iCs/>
          <w:noProof/>
          <w:sz w:val="22"/>
          <w:szCs w:val="22"/>
          <w:lang w:val="en-US"/>
        </w:rPr>
        <w:t>Glycogen storage disease type II (Pompe disease)</w:t>
      </w:r>
    </w:p>
    <w:p w14:paraId="3B34B5BB" w14:textId="71FAEA38" w:rsidR="00B32DF2" w:rsidRPr="00B32DF2" w:rsidRDefault="00B32DF2" w:rsidP="00B32DF2">
      <w:pPr>
        <w:rPr>
          <w:rFonts w:ascii="Verdana" w:hAnsi="Verdana"/>
          <w:b/>
          <w:bCs/>
          <w:noProof/>
          <w:sz w:val="22"/>
          <w:szCs w:val="22"/>
          <w:lang w:val="en-US"/>
        </w:rPr>
      </w:pPr>
      <w:r w:rsidRPr="00B32DF2">
        <w:rPr>
          <w:rFonts w:ascii="Verdana" w:hAnsi="Verdana"/>
          <w:b/>
          <w:bCs/>
          <w:noProof/>
          <w:sz w:val="22"/>
          <w:szCs w:val="22"/>
          <w:lang w:val="en-US"/>
        </w:rPr>
        <w:t xml:space="preserve">If exact matches are unavailable, please provide the nearest equivalent coding used by your </w:t>
      </w:r>
      <w:r w:rsidR="00E339D4">
        <w:rPr>
          <w:rFonts w:ascii="Verdana" w:hAnsi="Verdana"/>
          <w:b/>
          <w:bCs/>
          <w:noProof/>
          <w:sz w:val="22"/>
          <w:szCs w:val="22"/>
          <w:lang w:val="en-US"/>
        </w:rPr>
        <w:t>health board</w:t>
      </w:r>
      <w:r w:rsidRPr="00B32DF2">
        <w:rPr>
          <w:rFonts w:ascii="Verdana" w:hAnsi="Verdana"/>
          <w:b/>
          <w:bCs/>
          <w:noProof/>
          <w:sz w:val="22"/>
          <w:szCs w:val="22"/>
          <w:lang w:val="en-US"/>
        </w:rPr>
        <w:t xml:space="preserve"> and specify the codes applied.</w:t>
      </w:r>
    </w:p>
    <w:p w14:paraId="702CAB8F" w14:textId="77777777" w:rsidR="00B32DF2" w:rsidRPr="00B32DF2" w:rsidRDefault="00B32DF2" w:rsidP="00B32DF2">
      <w:pPr>
        <w:rPr>
          <w:rFonts w:ascii="Verdana" w:hAnsi="Verdana"/>
          <w:b/>
          <w:bCs/>
          <w:noProof/>
          <w:sz w:val="22"/>
          <w:szCs w:val="22"/>
          <w:lang w:val="en-US"/>
        </w:rPr>
      </w:pPr>
      <w:r w:rsidRPr="00B32DF2">
        <w:rPr>
          <w:rFonts w:ascii="Verdana" w:hAnsi="Verdana"/>
          <w:b/>
          <w:bCs/>
          <w:noProof/>
          <w:sz w:val="22"/>
          <w:szCs w:val="22"/>
          <w:lang w:val="en-US"/>
        </w:rPr>
        <w:t> </w:t>
      </w:r>
    </w:p>
    <w:p w14:paraId="7CBE8AFA" w14:textId="3B65F489" w:rsidR="00B32DF2" w:rsidRPr="00E339D4" w:rsidRDefault="00B32DF2" w:rsidP="00B32DF2">
      <w:pPr>
        <w:rPr>
          <w:rFonts w:ascii="Verdana" w:hAnsi="Verdana"/>
          <w:b/>
          <w:bCs/>
          <w:noProof/>
          <w:sz w:val="22"/>
          <w:szCs w:val="22"/>
          <w:lang w:val="en-US"/>
        </w:rPr>
      </w:pPr>
      <w:r w:rsidRPr="00B32DF2">
        <w:rPr>
          <w:rFonts w:ascii="Verdana" w:hAnsi="Verdana"/>
          <w:b/>
          <w:bCs/>
          <w:noProof/>
          <w:sz w:val="22"/>
          <w:szCs w:val="22"/>
          <w:lang w:val="en-US"/>
        </w:rPr>
        <w:t xml:space="preserve">Table 1 – Patients Treated and Diagnosed (Jan–Jun 2025) </w:t>
      </w:r>
    </w:p>
    <w:tbl>
      <w:tblPr>
        <w:tblStyle w:val="GridTable4-Accent2"/>
        <w:tblW w:w="9356" w:type="dxa"/>
        <w:jc w:val="center"/>
        <w:tblLook w:val="04A0" w:firstRow="1" w:lastRow="0" w:firstColumn="1" w:lastColumn="0" w:noHBand="0" w:noVBand="1"/>
      </w:tblPr>
      <w:tblGrid>
        <w:gridCol w:w="3119"/>
        <w:gridCol w:w="1701"/>
        <w:gridCol w:w="4536"/>
      </w:tblGrid>
      <w:tr w:rsidR="008F17E5" w:rsidRPr="00E339D4" w14:paraId="37B6E122" w14:textId="77777777" w:rsidTr="008F17E5">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119" w:type="dxa"/>
            <w:hideMark/>
          </w:tcPr>
          <w:p w14:paraId="34E686BE" w14:textId="77777777" w:rsidR="00B32DF2" w:rsidRPr="00B32DF2" w:rsidRDefault="00B32DF2" w:rsidP="008F17E5">
            <w:pPr>
              <w:spacing w:before="0" w:after="0"/>
              <w:ind w:left="0" w:right="0"/>
              <w:rPr>
                <w:rFonts w:ascii="Verdana" w:hAnsi="Verdana"/>
                <w:noProof/>
                <w:sz w:val="22"/>
                <w:szCs w:val="22"/>
              </w:rPr>
            </w:pPr>
            <w:r w:rsidRPr="00B32DF2">
              <w:rPr>
                <w:rFonts w:ascii="Verdana" w:hAnsi="Verdana"/>
                <w:noProof/>
                <w:sz w:val="22"/>
                <w:szCs w:val="22"/>
              </w:rPr>
              <w:t>Product</w:t>
            </w:r>
          </w:p>
        </w:tc>
        <w:tc>
          <w:tcPr>
            <w:tcW w:w="1701" w:type="dxa"/>
            <w:hideMark/>
          </w:tcPr>
          <w:p w14:paraId="0ACBEC7C" w14:textId="77777777" w:rsidR="00B32DF2" w:rsidRPr="00B32DF2" w:rsidRDefault="00B32DF2" w:rsidP="008F17E5">
            <w:pPr>
              <w:spacing w:before="0" w:after="0"/>
              <w:ind w:left="0" w:right="0"/>
              <w:jc w:val="center"/>
              <w:cnfStyle w:val="100000000000" w:firstRow="1" w:lastRow="0" w:firstColumn="0" w:lastColumn="0" w:oddVBand="0" w:evenVBand="0" w:oddHBand="0" w:evenHBand="0" w:firstRowFirstColumn="0" w:firstRowLastColumn="0" w:lastRowFirstColumn="0" w:lastRowLastColumn="0"/>
              <w:rPr>
                <w:rFonts w:ascii="Verdana" w:hAnsi="Verdana"/>
                <w:noProof/>
                <w:sz w:val="22"/>
                <w:szCs w:val="22"/>
              </w:rPr>
            </w:pPr>
            <w:r w:rsidRPr="00B32DF2">
              <w:rPr>
                <w:rFonts w:ascii="Verdana" w:hAnsi="Verdana"/>
                <w:noProof/>
                <w:sz w:val="22"/>
                <w:szCs w:val="22"/>
              </w:rPr>
              <w:t>Number of Patients Treated</w:t>
            </w:r>
          </w:p>
        </w:tc>
        <w:tc>
          <w:tcPr>
            <w:tcW w:w="4536" w:type="dxa"/>
            <w:hideMark/>
          </w:tcPr>
          <w:p w14:paraId="4C3C1322" w14:textId="77777777" w:rsidR="00B32DF2" w:rsidRPr="00B32DF2" w:rsidRDefault="00B32DF2" w:rsidP="008F17E5">
            <w:pPr>
              <w:spacing w:before="0" w:after="0"/>
              <w:ind w:left="0" w:right="0"/>
              <w:jc w:val="center"/>
              <w:cnfStyle w:val="100000000000" w:firstRow="1" w:lastRow="0" w:firstColumn="0" w:lastColumn="0" w:oddVBand="0" w:evenVBand="0" w:oddHBand="0" w:evenHBand="0" w:firstRowFirstColumn="0" w:firstRowLastColumn="0" w:lastRowFirstColumn="0" w:lastRowLastColumn="0"/>
              <w:rPr>
                <w:rFonts w:ascii="Verdana" w:hAnsi="Verdana"/>
                <w:noProof/>
                <w:sz w:val="22"/>
                <w:szCs w:val="22"/>
              </w:rPr>
            </w:pPr>
            <w:r w:rsidRPr="00B32DF2">
              <w:rPr>
                <w:rFonts w:ascii="Verdana" w:hAnsi="Verdana"/>
                <w:noProof/>
                <w:sz w:val="22"/>
                <w:szCs w:val="22"/>
              </w:rPr>
              <w:t>Number of Patients Diagnosed with Pompe (ICD-10 E74.0 / SNOMED 86651009)</w:t>
            </w:r>
          </w:p>
        </w:tc>
      </w:tr>
      <w:tr w:rsidR="008F17E5" w:rsidRPr="00E339D4" w14:paraId="433A63B0" w14:textId="77777777" w:rsidTr="008F17E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119" w:type="dxa"/>
            <w:hideMark/>
          </w:tcPr>
          <w:p w14:paraId="7DE7B0C3" w14:textId="77777777" w:rsidR="00B32DF2" w:rsidRPr="00B32DF2" w:rsidRDefault="00B32DF2" w:rsidP="008F17E5">
            <w:pPr>
              <w:spacing w:before="0" w:after="0"/>
              <w:ind w:left="0" w:right="0"/>
              <w:rPr>
                <w:rFonts w:ascii="Verdana" w:hAnsi="Verdana"/>
                <w:noProof/>
                <w:sz w:val="22"/>
                <w:szCs w:val="22"/>
              </w:rPr>
            </w:pPr>
            <w:r w:rsidRPr="00B32DF2">
              <w:rPr>
                <w:rFonts w:ascii="Verdana" w:hAnsi="Verdana"/>
                <w:noProof/>
                <w:sz w:val="22"/>
                <w:szCs w:val="22"/>
              </w:rPr>
              <w:t>Avalglucosidase Alfa (Nexviazyme)</w:t>
            </w:r>
          </w:p>
        </w:tc>
        <w:tc>
          <w:tcPr>
            <w:tcW w:w="1701" w:type="dxa"/>
            <w:hideMark/>
          </w:tcPr>
          <w:p w14:paraId="3C7519C2" w14:textId="71DF0FA3" w:rsidR="00B32DF2" w:rsidRPr="00B32DF2" w:rsidRDefault="00B32DF2" w:rsidP="008F17E5">
            <w:pPr>
              <w:spacing w:before="0" w:after="0"/>
              <w:ind w:left="0" w:right="0"/>
              <w:jc w:val="center"/>
              <w:cnfStyle w:val="000000100000" w:firstRow="0" w:lastRow="0" w:firstColumn="0" w:lastColumn="0" w:oddVBand="0" w:evenVBand="0" w:oddHBand="1" w:evenHBand="0" w:firstRowFirstColumn="0" w:firstRowLastColumn="0" w:lastRowFirstColumn="0" w:lastRowLastColumn="0"/>
              <w:rPr>
                <w:rFonts w:ascii="Verdana" w:hAnsi="Verdana"/>
                <w:b/>
                <w:bCs/>
                <w:noProof/>
                <w:sz w:val="22"/>
                <w:szCs w:val="22"/>
              </w:rPr>
            </w:pPr>
          </w:p>
        </w:tc>
        <w:tc>
          <w:tcPr>
            <w:tcW w:w="4536" w:type="dxa"/>
            <w:hideMark/>
          </w:tcPr>
          <w:p w14:paraId="7369F71F" w14:textId="6450067C" w:rsidR="00B32DF2" w:rsidRPr="00B32DF2" w:rsidRDefault="00B32DF2" w:rsidP="008F17E5">
            <w:pPr>
              <w:spacing w:before="0" w:after="0"/>
              <w:ind w:left="0" w:right="0"/>
              <w:jc w:val="center"/>
              <w:cnfStyle w:val="000000100000" w:firstRow="0" w:lastRow="0" w:firstColumn="0" w:lastColumn="0" w:oddVBand="0" w:evenVBand="0" w:oddHBand="1" w:evenHBand="0" w:firstRowFirstColumn="0" w:firstRowLastColumn="0" w:lastRowFirstColumn="0" w:lastRowLastColumn="0"/>
              <w:rPr>
                <w:rFonts w:ascii="Verdana" w:hAnsi="Verdana"/>
                <w:b/>
                <w:bCs/>
                <w:noProof/>
                <w:sz w:val="22"/>
                <w:szCs w:val="22"/>
              </w:rPr>
            </w:pPr>
          </w:p>
        </w:tc>
      </w:tr>
      <w:tr w:rsidR="008F17E5" w:rsidRPr="00E339D4" w14:paraId="15C9BE20" w14:textId="77777777" w:rsidTr="008F17E5">
        <w:trPr>
          <w:jc w:val="center"/>
        </w:trPr>
        <w:tc>
          <w:tcPr>
            <w:cnfStyle w:val="001000000000" w:firstRow="0" w:lastRow="0" w:firstColumn="1" w:lastColumn="0" w:oddVBand="0" w:evenVBand="0" w:oddHBand="0" w:evenHBand="0" w:firstRowFirstColumn="0" w:firstRowLastColumn="0" w:lastRowFirstColumn="0" w:lastRowLastColumn="0"/>
            <w:tcW w:w="3119" w:type="dxa"/>
            <w:hideMark/>
          </w:tcPr>
          <w:p w14:paraId="320F217E" w14:textId="77777777" w:rsidR="00B32DF2" w:rsidRPr="00B32DF2" w:rsidRDefault="00B32DF2" w:rsidP="008F17E5">
            <w:pPr>
              <w:spacing w:before="0" w:after="0"/>
              <w:ind w:left="0" w:right="0"/>
              <w:rPr>
                <w:rFonts w:ascii="Verdana" w:hAnsi="Verdana"/>
                <w:noProof/>
                <w:sz w:val="22"/>
                <w:szCs w:val="22"/>
              </w:rPr>
            </w:pPr>
            <w:r w:rsidRPr="00B32DF2">
              <w:rPr>
                <w:rFonts w:ascii="Verdana" w:hAnsi="Verdana"/>
                <w:noProof/>
                <w:sz w:val="22"/>
                <w:szCs w:val="22"/>
              </w:rPr>
              <w:t>Alglucosidase Alfa (Myozyme)</w:t>
            </w:r>
          </w:p>
        </w:tc>
        <w:tc>
          <w:tcPr>
            <w:tcW w:w="1701" w:type="dxa"/>
            <w:hideMark/>
          </w:tcPr>
          <w:p w14:paraId="0984AE5A" w14:textId="1567E032" w:rsidR="00B32DF2" w:rsidRPr="00B32DF2" w:rsidRDefault="00B32DF2" w:rsidP="008F17E5">
            <w:pPr>
              <w:spacing w:before="0" w:after="0"/>
              <w:ind w:left="0" w:right="0"/>
              <w:jc w:val="center"/>
              <w:cnfStyle w:val="000000000000" w:firstRow="0" w:lastRow="0" w:firstColumn="0" w:lastColumn="0" w:oddVBand="0" w:evenVBand="0" w:oddHBand="0" w:evenHBand="0" w:firstRowFirstColumn="0" w:firstRowLastColumn="0" w:lastRowFirstColumn="0" w:lastRowLastColumn="0"/>
              <w:rPr>
                <w:rFonts w:ascii="Verdana" w:hAnsi="Verdana"/>
                <w:b/>
                <w:bCs/>
                <w:noProof/>
                <w:sz w:val="22"/>
                <w:szCs w:val="22"/>
              </w:rPr>
            </w:pPr>
          </w:p>
        </w:tc>
        <w:tc>
          <w:tcPr>
            <w:tcW w:w="4536" w:type="dxa"/>
            <w:hideMark/>
          </w:tcPr>
          <w:p w14:paraId="4221626D" w14:textId="6D15B90E" w:rsidR="00B32DF2" w:rsidRPr="00B32DF2" w:rsidRDefault="00B32DF2" w:rsidP="008F17E5">
            <w:pPr>
              <w:spacing w:before="0" w:after="0"/>
              <w:ind w:left="0" w:right="0"/>
              <w:jc w:val="center"/>
              <w:cnfStyle w:val="000000000000" w:firstRow="0" w:lastRow="0" w:firstColumn="0" w:lastColumn="0" w:oddVBand="0" w:evenVBand="0" w:oddHBand="0" w:evenHBand="0" w:firstRowFirstColumn="0" w:firstRowLastColumn="0" w:lastRowFirstColumn="0" w:lastRowLastColumn="0"/>
              <w:rPr>
                <w:rFonts w:ascii="Verdana" w:hAnsi="Verdana"/>
                <w:b/>
                <w:bCs/>
                <w:noProof/>
                <w:sz w:val="22"/>
                <w:szCs w:val="22"/>
              </w:rPr>
            </w:pPr>
          </w:p>
        </w:tc>
      </w:tr>
      <w:tr w:rsidR="008F17E5" w:rsidRPr="00E339D4" w14:paraId="17448A29" w14:textId="77777777" w:rsidTr="008F17E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119" w:type="dxa"/>
            <w:hideMark/>
          </w:tcPr>
          <w:p w14:paraId="778F92E2" w14:textId="77777777" w:rsidR="00B32DF2" w:rsidRPr="00B32DF2" w:rsidRDefault="00B32DF2" w:rsidP="008F17E5">
            <w:pPr>
              <w:spacing w:before="0" w:after="0"/>
              <w:ind w:left="0" w:right="0"/>
              <w:rPr>
                <w:rFonts w:ascii="Verdana" w:hAnsi="Verdana"/>
                <w:noProof/>
                <w:sz w:val="22"/>
                <w:szCs w:val="22"/>
              </w:rPr>
            </w:pPr>
            <w:r w:rsidRPr="00B32DF2">
              <w:rPr>
                <w:rFonts w:ascii="Verdana" w:hAnsi="Verdana"/>
                <w:noProof/>
                <w:sz w:val="22"/>
                <w:szCs w:val="22"/>
              </w:rPr>
              <w:t>Cipaglucosidase Alfa + Miglustat (Pombiliti)</w:t>
            </w:r>
          </w:p>
        </w:tc>
        <w:tc>
          <w:tcPr>
            <w:tcW w:w="1701" w:type="dxa"/>
            <w:hideMark/>
          </w:tcPr>
          <w:p w14:paraId="5A02F052" w14:textId="4D109AEE" w:rsidR="00B32DF2" w:rsidRPr="00B32DF2" w:rsidRDefault="00B32DF2" w:rsidP="008F17E5">
            <w:pPr>
              <w:spacing w:before="0" w:after="0"/>
              <w:ind w:left="0" w:right="0"/>
              <w:jc w:val="center"/>
              <w:cnfStyle w:val="000000100000" w:firstRow="0" w:lastRow="0" w:firstColumn="0" w:lastColumn="0" w:oddVBand="0" w:evenVBand="0" w:oddHBand="1" w:evenHBand="0" w:firstRowFirstColumn="0" w:firstRowLastColumn="0" w:lastRowFirstColumn="0" w:lastRowLastColumn="0"/>
              <w:rPr>
                <w:rFonts w:ascii="Verdana" w:hAnsi="Verdana"/>
                <w:b/>
                <w:bCs/>
                <w:noProof/>
                <w:sz w:val="22"/>
                <w:szCs w:val="22"/>
              </w:rPr>
            </w:pPr>
          </w:p>
        </w:tc>
        <w:tc>
          <w:tcPr>
            <w:tcW w:w="4536" w:type="dxa"/>
            <w:hideMark/>
          </w:tcPr>
          <w:p w14:paraId="3DCA5C52" w14:textId="75695182" w:rsidR="00B32DF2" w:rsidRPr="00B32DF2" w:rsidRDefault="00B32DF2" w:rsidP="008F17E5">
            <w:pPr>
              <w:spacing w:before="0" w:after="0"/>
              <w:ind w:left="0" w:right="0"/>
              <w:jc w:val="center"/>
              <w:cnfStyle w:val="000000100000" w:firstRow="0" w:lastRow="0" w:firstColumn="0" w:lastColumn="0" w:oddVBand="0" w:evenVBand="0" w:oddHBand="1" w:evenHBand="0" w:firstRowFirstColumn="0" w:firstRowLastColumn="0" w:lastRowFirstColumn="0" w:lastRowLastColumn="0"/>
              <w:rPr>
                <w:rFonts w:ascii="Verdana" w:hAnsi="Verdana"/>
                <w:b/>
                <w:bCs/>
                <w:noProof/>
                <w:sz w:val="22"/>
                <w:szCs w:val="22"/>
              </w:rPr>
            </w:pPr>
          </w:p>
        </w:tc>
      </w:tr>
    </w:tbl>
    <w:p w14:paraId="3B750E9A" w14:textId="5242A7B1" w:rsidR="00B32DF2" w:rsidRPr="00E339D4" w:rsidRDefault="008E06FE" w:rsidP="00B32DF2">
      <w:pPr>
        <w:rPr>
          <w:rFonts w:ascii="Verdana" w:hAnsi="Verdana"/>
          <w:noProof/>
          <w:sz w:val="22"/>
          <w:szCs w:val="22"/>
          <w:lang w:val="en-US"/>
        </w:rPr>
      </w:pPr>
      <w:r w:rsidRPr="00E339D4">
        <w:rPr>
          <w:rFonts w:ascii="Verdana" w:hAnsi="Verdana"/>
          <w:noProof/>
          <w:sz w:val="22"/>
          <w:szCs w:val="22"/>
          <w:lang w:val="en-US"/>
        </w:rPr>
        <w:t xml:space="preserve">I can confirm that </w:t>
      </w:r>
      <w:r w:rsidR="008F17E5" w:rsidRPr="00E339D4">
        <w:rPr>
          <w:rFonts w:ascii="Verdana" w:hAnsi="Verdana"/>
          <w:noProof/>
          <w:sz w:val="22"/>
          <w:szCs w:val="22"/>
          <w:lang w:val="en-US"/>
        </w:rPr>
        <w:t xml:space="preserve">in total, </w:t>
      </w:r>
      <w:r w:rsidRPr="00E339D4">
        <w:rPr>
          <w:rFonts w:ascii="Verdana" w:hAnsi="Verdana"/>
          <w:noProof/>
          <w:sz w:val="22"/>
          <w:szCs w:val="22"/>
          <w:lang w:val="en-US"/>
        </w:rPr>
        <w:t>&lt;5* patients were identified as admitted between October 2024 to March 2025 and the products cannot be identified.</w:t>
      </w:r>
    </w:p>
    <w:p w14:paraId="36570809" w14:textId="77777777" w:rsidR="008E06FE" w:rsidRPr="00B32DF2" w:rsidRDefault="008E06FE" w:rsidP="00B32DF2">
      <w:pPr>
        <w:rPr>
          <w:rFonts w:ascii="Verdana" w:hAnsi="Verdana"/>
          <w:noProof/>
          <w:sz w:val="22"/>
          <w:szCs w:val="22"/>
          <w:lang w:val="en-US"/>
        </w:rPr>
      </w:pPr>
    </w:p>
    <w:p w14:paraId="14BDFD45" w14:textId="7D857558" w:rsidR="00B32DF2" w:rsidRPr="00B32DF2" w:rsidRDefault="00B32DF2" w:rsidP="00B32DF2">
      <w:pPr>
        <w:rPr>
          <w:rFonts w:ascii="Verdana" w:hAnsi="Verdana"/>
          <w:b/>
          <w:bCs/>
          <w:noProof/>
          <w:sz w:val="22"/>
          <w:szCs w:val="22"/>
          <w:lang w:val="en-US"/>
        </w:rPr>
      </w:pPr>
      <w:r w:rsidRPr="00B32DF2">
        <w:rPr>
          <w:rFonts w:ascii="Verdana" w:hAnsi="Verdana"/>
          <w:b/>
          <w:bCs/>
          <w:noProof/>
          <w:sz w:val="22"/>
          <w:szCs w:val="22"/>
          <w:lang w:val="en-US"/>
        </w:rPr>
        <w:t xml:space="preserve">Table 2 – Patients Treated and Volume Used (Jan–Jun 2025) </w:t>
      </w:r>
    </w:p>
    <w:tbl>
      <w:tblPr>
        <w:tblStyle w:val="GridTable4-Accent2"/>
        <w:tblW w:w="0" w:type="auto"/>
        <w:jc w:val="center"/>
        <w:tblLook w:val="04A0" w:firstRow="1" w:lastRow="0" w:firstColumn="1" w:lastColumn="0" w:noHBand="0" w:noVBand="1"/>
      </w:tblPr>
      <w:tblGrid>
        <w:gridCol w:w="5665"/>
        <w:gridCol w:w="2132"/>
      </w:tblGrid>
      <w:tr w:rsidR="00B32DF2" w:rsidRPr="00B32DF2" w14:paraId="1C9414E3" w14:textId="77777777" w:rsidTr="008F17E5">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hideMark/>
          </w:tcPr>
          <w:p w14:paraId="57A9F2F1" w14:textId="77777777" w:rsidR="00B32DF2" w:rsidRPr="00B32DF2" w:rsidRDefault="00B32DF2" w:rsidP="008F17E5">
            <w:pPr>
              <w:spacing w:before="0" w:after="0"/>
              <w:ind w:left="0" w:right="0"/>
              <w:rPr>
                <w:rFonts w:ascii="Verdana" w:hAnsi="Verdana"/>
                <w:noProof/>
                <w:sz w:val="22"/>
                <w:szCs w:val="22"/>
              </w:rPr>
            </w:pPr>
            <w:r w:rsidRPr="00B32DF2">
              <w:rPr>
                <w:rFonts w:ascii="Verdana" w:hAnsi="Verdana"/>
                <w:noProof/>
                <w:sz w:val="22"/>
                <w:szCs w:val="22"/>
              </w:rPr>
              <w:t>Product</w:t>
            </w:r>
          </w:p>
        </w:tc>
        <w:tc>
          <w:tcPr>
            <w:tcW w:w="2132" w:type="dxa"/>
            <w:hideMark/>
          </w:tcPr>
          <w:p w14:paraId="2DD9EE34" w14:textId="77777777" w:rsidR="00B32DF2" w:rsidRPr="00B32DF2" w:rsidRDefault="00B32DF2" w:rsidP="008F17E5">
            <w:pPr>
              <w:spacing w:before="0" w:after="0"/>
              <w:ind w:left="0" w:right="0"/>
              <w:jc w:val="center"/>
              <w:cnfStyle w:val="100000000000" w:firstRow="1" w:lastRow="0" w:firstColumn="0" w:lastColumn="0" w:oddVBand="0" w:evenVBand="0" w:oddHBand="0" w:evenHBand="0" w:firstRowFirstColumn="0" w:firstRowLastColumn="0" w:lastRowFirstColumn="0" w:lastRowLastColumn="0"/>
              <w:rPr>
                <w:rFonts w:ascii="Verdana" w:hAnsi="Verdana"/>
                <w:noProof/>
                <w:sz w:val="22"/>
                <w:szCs w:val="22"/>
              </w:rPr>
            </w:pPr>
            <w:r w:rsidRPr="00B32DF2">
              <w:rPr>
                <w:rFonts w:ascii="Verdana" w:hAnsi="Verdana"/>
                <w:noProof/>
                <w:sz w:val="22"/>
                <w:szCs w:val="22"/>
              </w:rPr>
              <w:t>Volume Used (IUs or mg)</w:t>
            </w:r>
          </w:p>
        </w:tc>
      </w:tr>
      <w:tr w:rsidR="00B32DF2" w:rsidRPr="00B32DF2" w14:paraId="64D46982" w14:textId="77777777" w:rsidTr="008F17E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hideMark/>
          </w:tcPr>
          <w:p w14:paraId="77F213B1" w14:textId="77777777" w:rsidR="00B32DF2" w:rsidRPr="00B32DF2" w:rsidRDefault="00B32DF2" w:rsidP="008F17E5">
            <w:pPr>
              <w:spacing w:before="0" w:after="0"/>
              <w:ind w:left="0" w:right="0"/>
              <w:rPr>
                <w:rFonts w:ascii="Verdana" w:hAnsi="Verdana"/>
                <w:noProof/>
                <w:sz w:val="22"/>
                <w:szCs w:val="22"/>
              </w:rPr>
            </w:pPr>
            <w:r w:rsidRPr="00B32DF2">
              <w:rPr>
                <w:rFonts w:ascii="Verdana" w:hAnsi="Verdana"/>
                <w:noProof/>
                <w:sz w:val="22"/>
                <w:szCs w:val="22"/>
              </w:rPr>
              <w:t>Avalglucosidase Alfa (Nexviazyme)</w:t>
            </w:r>
          </w:p>
        </w:tc>
        <w:tc>
          <w:tcPr>
            <w:tcW w:w="2132" w:type="dxa"/>
            <w:hideMark/>
          </w:tcPr>
          <w:p w14:paraId="1CEA553B" w14:textId="02B0A9FB" w:rsidR="00B32DF2" w:rsidRPr="00B32DF2" w:rsidRDefault="008E06FE" w:rsidP="008F17E5">
            <w:pPr>
              <w:spacing w:before="0" w:after="0"/>
              <w:ind w:left="0" w:right="0"/>
              <w:jc w:val="center"/>
              <w:cnfStyle w:val="000000100000" w:firstRow="0" w:lastRow="0" w:firstColumn="0" w:lastColumn="0" w:oddVBand="0" w:evenVBand="0" w:oddHBand="1" w:evenHBand="0" w:firstRowFirstColumn="0" w:firstRowLastColumn="0" w:lastRowFirstColumn="0" w:lastRowLastColumn="0"/>
              <w:rPr>
                <w:rFonts w:ascii="Verdana" w:hAnsi="Verdana"/>
                <w:noProof/>
                <w:sz w:val="22"/>
                <w:szCs w:val="22"/>
              </w:rPr>
            </w:pPr>
            <w:r w:rsidRPr="00E339D4">
              <w:rPr>
                <w:rFonts w:ascii="Verdana" w:hAnsi="Verdana"/>
                <w:noProof/>
                <w:sz w:val="22"/>
                <w:szCs w:val="22"/>
              </w:rPr>
              <w:t>Nil</w:t>
            </w:r>
          </w:p>
        </w:tc>
      </w:tr>
      <w:tr w:rsidR="00B32DF2" w:rsidRPr="00B32DF2" w14:paraId="362258AA" w14:textId="77777777" w:rsidTr="008F17E5">
        <w:trPr>
          <w:jc w:val="center"/>
        </w:trPr>
        <w:tc>
          <w:tcPr>
            <w:cnfStyle w:val="001000000000" w:firstRow="0" w:lastRow="0" w:firstColumn="1" w:lastColumn="0" w:oddVBand="0" w:evenVBand="0" w:oddHBand="0" w:evenHBand="0" w:firstRowFirstColumn="0" w:firstRowLastColumn="0" w:lastRowFirstColumn="0" w:lastRowLastColumn="0"/>
            <w:tcW w:w="0" w:type="auto"/>
            <w:hideMark/>
          </w:tcPr>
          <w:p w14:paraId="43E09F74" w14:textId="77777777" w:rsidR="00B32DF2" w:rsidRPr="00B32DF2" w:rsidRDefault="00B32DF2" w:rsidP="008F17E5">
            <w:pPr>
              <w:spacing w:before="0" w:after="0"/>
              <w:ind w:left="0" w:right="0"/>
              <w:rPr>
                <w:rFonts w:ascii="Verdana" w:hAnsi="Verdana"/>
                <w:noProof/>
                <w:sz w:val="22"/>
                <w:szCs w:val="22"/>
              </w:rPr>
            </w:pPr>
            <w:r w:rsidRPr="00B32DF2">
              <w:rPr>
                <w:rFonts w:ascii="Verdana" w:hAnsi="Verdana"/>
                <w:noProof/>
                <w:sz w:val="22"/>
                <w:szCs w:val="22"/>
              </w:rPr>
              <w:t>Alglucosidase Alfa (Myozyme)</w:t>
            </w:r>
          </w:p>
        </w:tc>
        <w:tc>
          <w:tcPr>
            <w:tcW w:w="2132" w:type="dxa"/>
            <w:hideMark/>
          </w:tcPr>
          <w:p w14:paraId="1B520F51" w14:textId="1EA96AFC" w:rsidR="00B32DF2" w:rsidRPr="00B32DF2" w:rsidRDefault="008E06FE" w:rsidP="008F17E5">
            <w:pPr>
              <w:spacing w:before="0" w:after="0"/>
              <w:ind w:left="0" w:right="0"/>
              <w:jc w:val="center"/>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E339D4">
              <w:rPr>
                <w:rFonts w:ascii="Verdana" w:hAnsi="Verdana"/>
                <w:noProof/>
                <w:sz w:val="22"/>
                <w:szCs w:val="22"/>
              </w:rPr>
              <w:t>Nil</w:t>
            </w:r>
          </w:p>
        </w:tc>
      </w:tr>
      <w:tr w:rsidR="00B32DF2" w:rsidRPr="00B32DF2" w14:paraId="75B3DD0E" w14:textId="77777777" w:rsidTr="008F17E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hideMark/>
          </w:tcPr>
          <w:p w14:paraId="5EB03B1C" w14:textId="77777777" w:rsidR="00B32DF2" w:rsidRPr="00B32DF2" w:rsidRDefault="00B32DF2" w:rsidP="008F17E5">
            <w:pPr>
              <w:spacing w:before="0" w:after="0"/>
              <w:ind w:left="0" w:right="0"/>
              <w:rPr>
                <w:rFonts w:ascii="Verdana" w:hAnsi="Verdana"/>
                <w:noProof/>
                <w:sz w:val="22"/>
                <w:szCs w:val="22"/>
              </w:rPr>
            </w:pPr>
            <w:r w:rsidRPr="00B32DF2">
              <w:rPr>
                <w:rFonts w:ascii="Verdana" w:hAnsi="Verdana"/>
                <w:noProof/>
                <w:sz w:val="22"/>
                <w:szCs w:val="22"/>
              </w:rPr>
              <w:t>Cipaglucosidase Alfa + Miglustat (Pombiliti)</w:t>
            </w:r>
          </w:p>
        </w:tc>
        <w:tc>
          <w:tcPr>
            <w:tcW w:w="2132" w:type="dxa"/>
            <w:hideMark/>
          </w:tcPr>
          <w:p w14:paraId="29D89AB5" w14:textId="667F0A1A" w:rsidR="00B32DF2" w:rsidRPr="00B32DF2" w:rsidRDefault="008E06FE" w:rsidP="008F17E5">
            <w:pPr>
              <w:spacing w:before="0" w:after="0"/>
              <w:ind w:left="0" w:right="0"/>
              <w:jc w:val="center"/>
              <w:cnfStyle w:val="000000100000" w:firstRow="0" w:lastRow="0" w:firstColumn="0" w:lastColumn="0" w:oddVBand="0" w:evenVBand="0" w:oddHBand="1" w:evenHBand="0" w:firstRowFirstColumn="0" w:firstRowLastColumn="0" w:lastRowFirstColumn="0" w:lastRowLastColumn="0"/>
              <w:rPr>
                <w:rFonts w:ascii="Verdana" w:hAnsi="Verdana"/>
                <w:noProof/>
                <w:sz w:val="22"/>
                <w:szCs w:val="22"/>
              </w:rPr>
            </w:pPr>
            <w:r w:rsidRPr="00E339D4">
              <w:rPr>
                <w:rFonts w:ascii="Verdana" w:hAnsi="Verdana"/>
                <w:noProof/>
                <w:sz w:val="22"/>
                <w:szCs w:val="22"/>
              </w:rPr>
              <w:t>Nil</w:t>
            </w:r>
          </w:p>
        </w:tc>
      </w:tr>
    </w:tbl>
    <w:p w14:paraId="103450FC" w14:textId="77777777" w:rsidR="00B32DF2" w:rsidRPr="00B32DF2" w:rsidRDefault="00B32DF2" w:rsidP="00B32DF2">
      <w:pPr>
        <w:rPr>
          <w:rFonts w:ascii="Verdana" w:hAnsi="Verdana"/>
          <w:b/>
          <w:bCs/>
          <w:noProof/>
          <w:sz w:val="22"/>
          <w:szCs w:val="22"/>
          <w:lang w:val="en-US"/>
        </w:rPr>
      </w:pPr>
      <w:r w:rsidRPr="00B32DF2">
        <w:rPr>
          <w:rFonts w:ascii="Verdana" w:hAnsi="Verdana"/>
          <w:b/>
          <w:bCs/>
          <w:noProof/>
          <w:sz w:val="22"/>
          <w:szCs w:val="22"/>
          <w:lang w:val="en-US"/>
        </w:rPr>
        <w:t> </w:t>
      </w:r>
    </w:p>
    <w:p w14:paraId="4213806E" w14:textId="03F3B200" w:rsidR="00B32DF2" w:rsidRPr="00E339D4" w:rsidRDefault="00B32DF2" w:rsidP="00B32DF2">
      <w:pPr>
        <w:rPr>
          <w:rFonts w:ascii="Verdana" w:hAnsi="Verdana"/>
          <w:b/>
          <w:bCs/>
          <w:noProof/>
          <w:sz w:val="22"/>
          <w:szCs w:val="22"/>
          <w:lang w:val="en-US"/>
        </w:rPr>
      </w:pPr>
      <w:r w:rsidRPr="00B32DF2">
        <w:rPr>
          <w:rFonts w:ascii="Verdana" w:hAnsi="Verdana"/>
          <w:b/>
          <w:bCs/>
          <w:noProof/>
          <w:sz w:val="22"/>
          <w:szCs w:val="22"/>
          <w:lang w:val="en-US"/>
        </w:rPr>
        <w:lastRenderedPageBreak/>
        <w:t xml:space="preserve"> Table 3 – New Patients Treated by Product (Jan–Mar 2025) </w:t>
      </w:r>
    </w:p>
    <w:tbl>
      <w:tblPr>
        <w:tblStyle w:val="GridTable4-Accent2"/>
        <w:tblW w:w="8364" w:type="dxa"/>
        <w:jc w:val="center"/>
        <w:tblLayout w:type="fixed"/>
        <w:tblLook w:val="04A0" w:firstRow="1" w:lastRow="0" w:firstColumn="1" w:lastColumn="0" w:noHBand="0" w:noVBand="1"/>
      </w:tblPr>
      <w:tblGrid>
        <w:gridCol w:w="4678"/>
        <w:gridCol w:w="1276"/>
        <w:gridCol w:w="1417"/>
        <w:gridCol w:w="993"/>
      </w:tblGrid>
      <w:tr w:rsidR="008F17E5" w:rsidRPr="00E339D4" w14:paraId="4B3E99FA" w14:textId="77777777" w:rsidTr="008F17E5">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678" w:type="dxa"/>
            <w:hideMark/>
          </w:tcPr>
          <w:p w14:paraId="0132CE3D" w14:textId="77777777" w:rsidR="00B32DF2" w:rsidRPr="00B32DF2" w:rsidRDefault="00B32DF2" w:rsidP="008F17E5">
            <w:pPr>
              <w:spacing w:before="0" w:after="0"/>
              <w:ind w:left="0" w:right="0"/>
              <w:rPr>
                <w:rFonts w:ascii="Verdana" w:hAnsi="Verdana"/>
                <w:noProof/>
                <w:sz w:val="22"/>
                <w:szCs w:val="22"/>
              </w:rPr>
            </w:pPr>
            <w:r w:rsidRPr="00B32DF2">
              <w:rPr>
                <w:rFonts w:ascii="Verdana" w:hAnsi="Verdana"/>
                <w:noProof/>
                <w:sz w:val="22"/>
                <w:szCs w:val="22"/>
              </w:rPr>
              <w:t>Product</w:t>
            </w:r>
          </w:p>
        </w:tc>
        <w:tc>
          <w:tcPr>
            <w:tcW w:w="1276" w:type="dxa"/>
            <w:hideMark/>
          </w:tcPr>
          <w:p w14:paraId="151E9836" w14:textId="77777777" w:rsidR="00B32DF2" w:rsidRPr="00B32DF2" w:rsidRDefault="00B32DF2" w:rsidP="008F17E5">
            <w:pPr>
              <w:spacing w:before="0" w:after="0"/>
              <w:ind w:left="0" w:right="0"/>
              <w:cnfStyle w:val="100000000000" w:firstRow="1" w:lastRow="0" w:firstColumn="0" w:lastColumn="0" w:oddVBand="0" w:evenVBand="0" w:oddHBand="0" w:evenHBand="0" w:firstRowFirstColumn="0" w:firstRowLastColumn="0" w:lastRowFirstColumn="0" w:lastRowLastColumn="0"/>
              <w:rPr>
                <w:rFonts w:ascii="Verdana" w:hAnsi="Verdana"/>
                <w:noProof/>
                <w:sz w:val="22"/>
                <w:szCs w:val="22"/>
              </w:rPr>
            </w:pPr>
            <w:r w:rsidRPr="00B32DF2">
              <w:rPr>
                <w:rFonts w:ascii="Verdana" w:hAnsi="Verdana"/>
                <w:noProof/>
                <w:sz w:val="22"/>
                <w:szCs w:val="22"/>
              </w:rPr>
              <w:t>January 2025</w:t>
            </w:r>
          </w:p>
        </w:tc>
        <w:tc>
          <w:tcPr>
            <w:tcW w:w="1417" w:type="dxa"/>
            <w:hideMark/>
          </w:tcPr>
          <w:p w14:paraId="51C1FCE0" w14:textId="77777777" w:rsidR="00B32DF2" w:rsidRPr="00B32DF2" w:rsidRDefault="00B32DF2" w:rsidP="008F17E5">
            <w:pPr>
              <w:spacing w:before="0" w:after="0"/>
              <w:ind w:left="0" w:right="0"/>
              <w:cnfStyle w:val="100000000000" w:firstRow="1" w:lastRow="0" w:firstColumn="0" w:lastColumn="0" w:oddVBand="0" w:evenVBand="0" w:oddHBand="0" w:evenHBand="0" w:firstRowFirstColumn="0" w:firstRowLastColumn="0" w:lastRowFirstColumn="0" w:lastRowLastColumn="0"/>
              <w:rPr>
                <w:rFonts w:ascii="Verdana" w:hAnsi="Verdana"/>
                <w:noProof/>
                <w:sz w:val="22"/>
                <w:szCs w:val="22"/>
              </w:rPr>
            </w:pPr>
            <w:r w:rsidRPr="00B32DF2">
              <w:rPr>
                <w:rFonts w:ascii="Verdana" w:hAnsi="Verdana"/>
                <w:noProof/>
                <w:sz w:val="22"/>
                <w:szCs w:val="22"/>
              </w:rPr>
              <w:t>February 2025</w:t>
            </w:r>
          </w:p>
        </w:tc>
        <w:tc>
          <w:tcPr>
            <w:tcW w:w="993" w:type="dxa"/>
            <w:hideMark/>
          </w:tcPr>
          <w:p w14:paraId="1A0EF7A1" w14:textId="77777777" w:rsidR="00B32DF2" w:rsidRPr="00B32DF2" w:rsidRDefault="00B32DF2" w:rsidP="008F17E5">
            <w:pPr>
              <w:spacing w:before="0" w:after="0"/>
              <w:ind w:left="0" w:right="0"/>
              <w:cnfStyle w:val="100000000000" w:firstRow="1" w:lastRow="0" w:firstColumn="0" w:lastColumn="0" w:oddVBand="0" w:evenVBand="0" w:oddHBand="0" w:evenHBand="0" w:firstRowFirstColumn="0" w:firstRowLastColumn="0" w:lastRowFirstColumn="0" w:lastRowLastColumn="0"/>
              <w:rPr>
                <w:rFonts w:ascii="Verdana" w:hAnsi="Verdana"/>
                <w:noProof/>
                <w:sz w:val="22"/>
                <w:szCs w:val="22"/>
              </w:rPr>
            </w:pPr>
            <w:r w:rsidRPr="00B32DF2">
              <w:rPr>
                <w:rFonts w:ascii="Verdana" w:hAnsi="Verdana"/>
                <w:noProof/>
                <w:sz w:val="22"/>
                <w:szCs w:val="22"/>
              </w:rPr>
              <w:t>March 2025</w:t>
            </w:r>
          </w:p>
        </w:tc>
      </w:tr>
      <w:tr w:rsidR="008F17E5" w:rsidRPr="00E339D4" w14:paraId="6CDE1F11" w14:textId="77777777" w:rsidTr="008F17E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678" w:type="dxa"/>
            <w:hideMark/>
          </w:tcPr>
          <w:p w14:paraId="3BA5F864" w14:textId="77777777" w:rsidR="00B32DF2" w:rsidRPr="00B32DF2" w:rsidRDefault="00B32DF2" w:rsidP="008F17E5">
            <w:pPr>
              <w:spacing w:before="0" w:after="0"/>
              <w:ind w:left="0" w:right="0"/>
              <w:rPr>
                <w:rFonts w:ascii="Verdana" w:hAnsi="Verdana"/>
                <w:noProof/>
                <w:sz w:val="22"/>
                <w:szCs w:val="22"/>
              </w:rPr>
            </w:pPr>
            <w:r w:rsidRPr="00B32DF2">
              <w:rPr>
                <w:rFonts w:ascii="Verdana" w:hAnsi="Verdana"/>
                <w:noProof/>
                <w:sz w:val="22"/>
                <w:szCs w:val="22"/>
              </w:rPr>
              <w:t>Avalglucosidase Alfa (Nexviazyme)</w:t>
            </w:r>
          </w:p>
        </w:tc>
        <w:tc>
          <w:tcPr>
            <w:tcW w:w="1276" w:type="dxa"/>
            <w:hideMark/>
          </w:tcPr>
          <w:p w14:paraId="6936F5BC" w14:textId="77777777" w:rsidR="00B32DF2" w:rsidRPr="00B32DF2" w:rsidRDefault="00B32DF2" w:rsidP="008F17E5">
            <w:pPr>
              <w:spacing w:before="0" w:after="0"/>
              <w:ind w:left="0" w:right="0"/>
              <w:cnfStyle w:val="000000100000" w:firstRow="0" w:lastRow="0" w:firstColumn="0" w:lastColumn="0" w:oddVBand="0" w:evenVBand="0" w:oddHBand="1" w:evenHBand="0" w:firstRowFirstColumn="0" w:firstRowLastColumn="0" w:lastRowFirstColumn="0" w:lastRowLastColumn="0"/>
              <w:rPr>
                <w:rFonts w:ascii="Verdana" w:hAnsi="Verdana"/>
                <w:b/>
                <w:bCs/>
                <w:noProof/>
                <w:sz w:val="22"/>
                <w:szCs w:val="22"/>
              </w:rPr>
            </w:pPr>
            <w:r w:rsidRPr="00B32DF2">
              <w:rPr>
                <w:rFonts w:ascii="Verdana" w:hAnsi="Verdana"/>
                <w:b/>
                <w:bCs/>
                <w:noProof/>
                <w:sz w:val="22"/>
                <w:szCs w:val="22"/>
              </w:rPr>
              <w:t> </w:t>
            </w:r>
          </w:p>
        </w:tc>
        <w:tc>
          <w:tcPr>
            <w:tcW w:w="1417" w:type="dxa"/>
            <w:hideMark/>
          </w:tcPr>
          <w:p w14:paraId="7C7E0C3A" w14:textId="77777777" w:rsidR="00B32DF2" w:rsidRPr="00B32DF2" w:rsidRDefault="00B32DF2" w:rsidP="008F17E5">
            <w:pPr>
              <w:spacing w:before="0" w:after="0"/>
              <w:ind w:left="0" w:right="0"/>
              <w:cnfStyle w:val="000000100000" w:firstRow="0" w:lastRow="0" w:firstColumn="0" w:lastColumn="0" w:oddVBand="0" w:evenVBand="0" w:oddHBand="1" w:evenHBand="0" w:firstRowFirstColumn="0" w:firstRowLastColumn="0" w:lastRowFirstColumn="0" w:lastRowLastColumn="0"/>
              <w:rPr>
                <w:rFonts w:ascii="Verdana" w:hAnsi="Verdana"/>
                <w:b/>
                <w:bCs/>
                <w:noProof/>
                <w:sz w:val="22"/>
                <w:szCs w:val="22"/>
              </w:rPr>
            </w:pPr>
            <w:r w:rsidRPr="00B32DF2">
              <w:rPr>
                <w:rFonts w:ascii="Verdana" w:hAnsi="Verdana"/>
                <w:b/>
                <w:bCs/>
                <w:noProof/>
                <w:sz w:val="22"/>
                <w:szCs w:val="22"/>
              </w:rPr>
              <w:t> </w:t>
            </w:r>
          </w:p>
        </w:tc>
        <w:tc>
          <w:tcPr>
            <w:tcW w:w="993" w:type="dxa"/>
            <w:hideMark/>
          </w:tcPr>
          <w:p w14:paraId="0AA81299" w14:textId="77777777" w:rsidR="00B32DF2" w:rsidRPr="00B32DF2" w:rsidRDefault="00B32DF2" w:rsidP="008F17E5">
            <w:pPr>
              <w:spacing w:before="0" w:after="0"/>
              <w:ind w:left="0" w:right="0"/>
              <w:cnfStyle w:val="000000100000" w:firstRow="0" w:lastRow="0" w:firstColumn="0" w:lastColumn="0" w:oddVBand="0" w:evenVBand="0" w:oddHBand="1" w:evenHBand="0" w:firstRowFirstColumn="0" w:firstRowLastColumn="0" w:lastRowFirstColumn="0" w:lastRowLastColumn="0"/>
              <w:rPr>
                <w:rFonts w:ascii="Verdana" w:hAnsi="Verdana"/>
                <w:b/>
                <w:bCs/>
                <w:noProof/>
                <w:sz w:val="22"/>
                <w:szCs w:val="22"/>
              </w:rPr>
            </w:pPr>
            <w:r w:rsidRPr="00B32DF2">
              <w:rPr>
                <w:rFonts w:ascii="Verdana" w:hAnsi="Verdana"/>
                <w:b/>
                <w:bCs/>
                <w:noProof/>
                <w:sz w:val="22"/>
                <w:szCs w:val="22"/>
              </w:rPr>
              <w:t> </w:t>
            </w:r>
          </w:p>
        </w:tc>
      </w:tr>
      <w:tr w:rsidR="008F17E5" w:rsidRPr="00E339D4" w14:paraId="2889A545" w14:textId="77777777" w:rsidTr="008F17E5">
        <w:trPr>
          <w:jc w:val="center"/>
        </w:trPr>
        <w:tc>
          <w:tcPr>
            <w:cnfStyle w:val="001000000000" w:firstRow="0" w:lastRow="0" w:firstColumn="1" w:lastColumn="0" w:oddVBand="0" w:evenVBand="0" w:oddHBand="0" w:evenHBand="0" w:firstRowFirstColumn="0" w:firstRowLastColumn="0" w:lastRowFirstColumn="0" w:lastRowLastColumn="0"/>
            <w:tcW w:w="4678" w:type="dxa"/>
            <w:hideMark/>
          </w:tcPr>
          <w:p w14:paraId="205AC4D1" w14:textId="77777777" w:rsidR="00B32DF2" w:rsidRPr="00B32DF2" w:rsidRDefault="00B32DF2" w:rsidP="008F17E5">
            <w:pPr>
              <w:spacing w:before="0" w:after="0"/>
              <w:ind w:left="0" w:right="0"/>
              <w:rPr>
                <w:rFonts w:ascii="Verdana" w:hAnsi="Verdana"/>
                <w:noProof/>
                <w:sz w:val="22"/>
                <w:szCs w:val="22"/>
              </w:rPr>
            </w:pPr>
            <w:r w:rsidRPr="00B32DF2">
              <w:rPr>
                <w:rFonts w:ascii="Verdana" w:hAnsi="Verdana"/>
                <w:noProof/>
                <w:sz w:val="22"/>
                <w:szCs w:val="22"/>
              </w:rPr>
              <w:t>Alglucosidase Alfa (Myozyme)</w:t>
            </w:r>
          </w:p>
        </w:tc>
        <w:tc>
          <w:tcPr>
            <w:tcW w:w="1276" w:type="dxa"/>
            <w:hideMark/>
          </w:tcPr>
          <w:p w14:paraId="553D404B" w14:textId="77777777" w:rsidR="00B32DF2" w:rsidRPr="00B32DF2" w:rsidRDefault="00B32DF2" w:rsidP="008F17E5">
            <w:pPr>
              <w:spacing w:before="0" w:after="0"/>
              <w:ind w:left="0" w:right="0"/>
              <w:cnfStyle w:val="000000000000" w:firstRow="0" w:lastRow="0" w:firstColumn="0" w:lastColumn="0" w:oddVBand="0" w:evenVBand="0" w:oddHBand="0" w:evenHBand="0" w:firstRowFirstColumn="0" w:firstRowLastColumn="0" w:lastRowFirstColumn="0" w:lastRowLastColumn="0"/>
              <w:rPr>
                <w:rFonts w:ascii="Verdana" w:hAnsi="Verdana"/>
                <w:b/>
                <w:bCs/>
                <w:noProof/>
                <w:sz w:val="22"/>
                <w:szCs w:val="22"/>
              </w:rPr>
            </w:pPr>
            <w:r w:rsidRPr="00B32DF2">
              <w:rPr>
                <w:rFonts w:ascii="Verdana" w:hAnsi="Verdana"/>
                <w:b/>
                <w:bCs/>
                <w:noProof/>
                <w:sz w:val="22"/>
                <w:szCs w:val="22"/>
              </w:rPr>
              <w:t> </w:t>
            </w:r>
          </w:p>
        </w:tc>
        <w:tc>
          <w:tcPr>
            <w:tcW w:w="1417" w:type="dxa"/>
            <w:hideMark/>
          </w:tcPr>
          <w:p w14:paraId="29D86A32" w14:textId="77777777" w:rsidR="00B32DF2" w:rsidRPr="00B32DF2" w:rsidRDefault="00B32DF2" w:rsidP="008F17E5">
            <w:pPr>
              <w:spacing w:before="0" w:after="0"/>
              <w:ind w:left="0" w:right="0"/>
              <w:cnfStyle w:val="000000000000" w:firstRow="0" w:lastRow="0" w:firstColumn="0" w:lastColumn="0" w:oddVBand="0" w:evenVBand="0" w:oddHBand="0" w:evenHBand="0" w:firstRowFirstColumn="0" w:firstRowLastColumn="0" w:lastRowFirstColumn="0" w:lastRowLastColumn="0"/>
              <w:rPr>
                <w:rFonts w:ascii="Verdana" w:hAnsi="Verdana"/>
                <w:b/>
                <w:bCs/>
                <w:noProof/>
                <w:sz w:val="22"/>
                <w:szCs w:val="22"/>
              </w:rPr>
            </w:pPr>
            <w:r w:rsidRPr="00B32DF2">
              <w:rPr>
                <w:rFonts w:ascii="Verdana" w:hAnsi="Verdana"/>
                <w:b/>
                <w:bCs/>
                <w:noProof/>
                <w:sz w:val="22"/>
                <w:szCs w:val="22"/>
              </w:rPr>
              <w:t> </w:t>
            </w:r>
          </w:p>
        </w:tc>
        <w:tc>
          <w:tcPr>
            <w:tcW w:w="993" w:type="dxa"/>
            <w:hideMark/>
          </w:tcPr>
          <w:p w14:paraId="6E6EB7AF" w14:textId="77777777" w:rsidR="00B32DF2" w:rsidRPr="00B32DF2" w:rsidRDefault="00B32DF2" w:rsidP="008F17E5">
            <w:pPr>
              <w:spacing w:before="0" w:after="0"/>
              <w:ind w:left="0" w:right="0"/>
              <w:cnfStyle w:val="000000000000" w:firstRow="0" w:lastRow="0" w:firstColumn="0" w:lastColumn="0" w:oddVBand="0" w:evenVBand="0" w:oddHBand="0" w:evenHBand="0" w:firstRowFirstColumn="0" w:firstRowLastColumn="0" w:lastRowFirstColumn="0" w:lastRowLastColumn="0"/>
              <w:rPr>
                <w:rFonts w:ascii="Verdana" w:hAnsi="Verdana"/>
                <w:b/>
                <w:bCs/>
                <w:noProof/>
                <w:sz w:val="22"/>
                <w:szCs w:val="22"/>
              </w:rPr>
            </w:pPr>
            <w:r w:rsidRPr="00B32DF2">
              <w:rPr>
                <w:rFonts w:ascii="Verdana" w:hAnsi="Verdana"/>
                <w:b/>
                <w:bCs/>
                <w:noProof/>
                <w:sz w:val="22"/>
                <w:szCs w:val="22"/>
              </w:rPr>
              <w:t> </w:t>
            </w:r>
          </w:p>
        </w:tc>
      </w:tr>
      <w:tr w:rsidR="008F17E5" w:rsidRPr="00E339D4" w14:paraId="612F3B79" w14:textId="77777777" w:rsidTr="008F17E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678" w:type="dxa"/>
            <w:hideMark/>
          </w:tcPr>
          <w:p w14:paraId="439602BC" w14:textId="77777777" w:rsidR="00B32DF2" w:rsidRPr="00B32DF2" w:rsidRDefault="00B32DF2" w:rsidP="008F17E5">
            <w:pPr>
              <w:spacing w:before="0" w:after="0"/>
              <w:ind w:left="0" w:right="0"/>
              <w:rPr>
                <w:rFonts w:ascii="Verdana" w:hAnsi="Verdana"/>
                <w:noProof/>
                <w:sz w:val="22"/>
                <w:szCs w:val="22"/>
              </w:rPr>
            </w:pPr>
            <w:r w:rsidRPr="00B32DF2">
              <w:rPr>
                <w:rFonts w:ascii="Verdana" w:hAnsi="Verdana"/>
                <w:noProof/>
                <w:sz w:val="22"/>
                <w:szCs w:val="22"/>
              </w:rPr>
              <w:t>Cipaglucosidase Alfa + Miglustat (Pombiliti)</w:t>
            </w:r>
          </w:p>
        </w:tc>
        <w:tc>
          <w:tcPr>
            <w:tcW w:w="1276" w:type="dxa"/>
            <w:hideMark/>
          </w:tcPr>
          <w:p w14:paraId="6CF3C8C0" w14:textId="77777777" w:rsidR="00B32DF2" w:rsidRPr="00B32DF2" w:rsidRDefault="00B32DF2" w:rsidP="008F17E5">
            <w:pPr>
              <w:spacing w:before="0" w:after="0"/>
              <w:ind w:left="0" w:right="0"/>
              <w:cnfStyle w:val="000000100000" w:firstRow="0" w:lastRow="0" w:firstColumn="0" w:lastColumn="0" w:oddVBand="0" w:evenVBand="0" w:oddHBand="1" w:evenHBand="0" w:firstRowFirstColumn="0" w:firstRowLastColumn="0" w:lastRowFirstColumn="0" w:lastRowLastColumn="0"/>
              <w:rPr>
                <w:rFonts w:ascii="Verdana" w:hAnsi="Verdana"/>
                <w:b/>
                <w:bCs/>
                <w:noProof/>
                <w:sz w:val="22"/>
                <w:szCs w:val="22"/>
              </w:rPr>
            </w:pPr>
            <w:r w:rsidRPr="00B32DF2">
              <w:rPr>
                <w:rFonts w:ascii="Verdana" w:hAnsi="Verdana"/>
                <w:b/>
                <w:bCs/>
                <w:noProof/>
                <w:sz w:val="22"/>
                <w:szCs w:val="22"/>
              </w:rPr>
              <w:t> </w:t>
            </w:r>
          </w:p>
        </w:tc>
        <w:tc>
          <w:tcPr>
            <w:tcW w:w="1417" w:type="dxa"/>
            <w:hideMark/>
          </w:tcPr>
          <w:p w14:paraId="5F696183" w14:textId="77777777" w:rsidR="00B32DF2" w:rsidRPr="00B32DF2" w:rsidRDefault="00B32DF2" w:rsidP="008F17E5">
            <w:pPr>
              <w:spacing w:before="0" w:after="0"/>
              <w:ind w:left="0" w:right="0"/>
              <w:cnfStyle w:val="000000100000" w:firstRow="0" w:lastRow="0" w:firstColumn="0" w:lastColumn="0" w:oddVBand="0" w:evenVBand="0" w:oddHBand="1" w:evenHBand="0" w:firstRowFirstColumn="0" w:firstRowLastColumn="0" w:lastRowFirstColumn="0" w:lastRowLastColumn="0"/>
              <w:rPr>
                <w:rFonts w:ascii="Verdana" w:hAnsi="Verdana"/>
                <w:b/>
                <w:bCs/>
                <w:noProof/>
                <w:sz w:val="22"/>
                <w:szCs w:val="22"/>
              </w:rPr>
            </w:pPr>
            <w:r w:rsidRPr="00B32DF2">
              <w:rPr>
                <w:rFonts w:ascii="Verdana" w:hAnsi="Verdana"/>
                <w:b/>
                <w:bCs/>
                <w:noProof/>
                <w:sz w:val="22"/>
                <w:szCs w:val="22"/>
              </w:rPr>
              <w:t> </w:t>
            </w:r>
          </w:p>
        </w:tc>
        <w:tc>
          <w:tcPr>
            <w:tcW w:w="993" w:type="dxa"/>
            <w:hideMark/>
          </w:tcPr>
          <w:p w14:paraId="68CED0DA" w14:textId="77777777" w:rsidR="00B32DF2" w:rsidRPr="00B32DF2" w:rsidRDefault="00B32DF2" w:rsidP="008F17E5">
            <w:pPr>
              <w:spacing w:before="0" w:after="0"/>
              <w:ind w:left="0" w:right="0"/>
              <w:cnfStyle w:val="000000100000" w:firstRow="0" w:lastRow="0" w:firstColumn="0" w:lastColumn="0" w:oddVBand="0" w:evenVBand="0" w:oddHBand="1" w:evenHBand="0" w:firstRowFirstColumn="0" w:firstRowLastColumn="0" w:lastRowFirstColumn="0" w:lastRowLastColumn="0"/>
              <w:rPr>
                <w:rFonts w:ascii="Verdana" w:hAnsi="Verdana"/>
                <w:b/>
                <w:bCs/>
                <w:noProof/>
                <w:sz w:val="22"/>
                <w:szCs w:val="22"/>
              </w:rPr>
            </w:pPr>
            <w:r w:rsidRPr="00B32DF2">
              <w:rPr>
                <w:rFonts w:ascii="Verdana" w:hAnsi="Verdana"/>
                <w:b/>
                <w:bCs/>
                <w:noProof/>
                <w:sz w:val="22"/>
                <w:szCs w:val="22"/>
              </w:rPr>
              <w:t> </w:t>
            </w:r>
          </w:p>
        </w:tc>
      </w:tr>
    </w:tbl>
    <w:p w14:paraId="2C21F635" w14:textId="0D06FA9C" w:rsidR="008F17E5" w:rsidRPr="00E339D4" w:rsidRDefault="008F17E5" w:rsidP="001454DB">
      <w:pPr>
        <w:rPr>
          <w:rFonts w:ascii="Verdana" w:hAnsi="Verdana"/>
          <w:b/>
          <w:bCs/>
          <w:noProof/>
          <w:sz w:val="22"/>
          <w:szCs w:val="22"/>
        </w:rPr>
      </w:pPr>
      <w:r w:rsidRPr="00E339D4">
        <w:rPr>
          <w:rFonts w:ascii="Verdana" w:hAnsi="Verdana"/>
          <w:noProof/>
          <w:sz w:val="22"/>
          <w:szCs w:val="22"/>
        </w:rPr>
        <w:t>This information is not held centrally.</w:t>
      </w:r>
      <w:r w:rsidRPr="00E339D4">
        <w:rPr>
          <w:rFonts w:ascii="Verdana" w:hAnsi="Verdana"/>
          <w:b/>
          <w:bCs/>
          <w:noProof/>
          <w:sz w:val="22"/>
          <w:szCs w:val="22"/>
        </w:rPr>
        <w:t xml:space="preserve"> </w:t>
      </w:r>
      <w:r w:rsidRPr="00E339D4">
        <w:rPr>
          <w:rFonts w:ascii="Verdana" w:hAnsi="Verdana"/>
          <w:sz w:val="22"/>
          <w:szCs w:val="22"/>
        </w:rPr>
        <w:t xml:space="preserve">To obtain this information would involve a manual trawl and search of records which we have estimated would significantly exceed the 18 hours limit set down by the FOI Act as the reasonable limit. </w:t>
      </w:r>
      <w:r w:rsidRPr="00E339D4">
        <w:rPr>
          <w:rFonts w:ascii="Verdana" w:hAnsi="Verdana" w:cs="Tahoma"/>
          <w:sz w:val="22"/>
          <w:szCs w:val="22"/>
        </w:rPr>
        <w:t>Section 12 of the FOI Act and T</w:t>
      </w:r>
      <w:r w:rsidRPr="00E339D4">
        <w:rPr>
          <w:rFonts w:ascii="Verdana" w:hAnsi="Verdana"/>
          <w:sz w:val="22"/>
          <w:szCs w:val="22"/>
        </w:rPr>
        <w:t xml:space="preserve">he Freedom of Information and Data Protection (Appropriate Limit and Fees) Regulation 2004 provides that we are not obliged to spend in excess of 18 hours in any sixty day period locating, retrieving and identifying information in order to deal with a request for information and therefore we are withholding this information at this time. </w:t>
      </w:r>
      <w:r w:rsidRPr="00E339D4">
        <w:rPr>
          <w:rFonts w:ascii="Verdana" w:hAnsi="Verdana"/>
          <w:b/>
          <w:bCs/>
          <w:noProof/>
          <w:sz w:val="22"/>
          <w:szCs w:val="22"/>
        </w:rPr>
        <w:br/>
      </w:r>
    </w:p>
    <w:p w14:paraId="4024E7DA" w14:textId="63FD39C0" w:rsidR="00B32DF2" w:rsidRPr="00E339D4" w:rsidRDefault="00B32DF2" w:rsidP="00B32DF2">
      <w:pPr>
        <w:rPr>
          <w:rFonts w:ascii="Verdana" w:hAnsi="Verdana"/>
          <w:b/>
          <w:bCs/>
          <w:noProof/>
          <w:sz w:val="22"/>
          <w:szCs w:val="22"/>
          <w:lang w:val="en-US"/>
        </w:rPr>
      </w:pPr>
      <w:r w:rsidRPr="00B32DF2">
        <w:rPr>
          <w:rFonts w:ascii="Verdana" w:hAnsi="Verdana"/>
          <w:b/>
          <w:bCs/>
          <w:noProof/>
          <w:sz w:val="22"/>
          <w:szCs w:val="22"/>
          <w:lang w:val="en-US"/>
        </w:rPr>
        <w:t xml:space="preserve"> Table 4 – New Patients Treated by Product (Apr–Jun 2025) </w:t>
      </w:r>
    </w:p>
    <w:tbl>
      <w:tblPr>
        <w:tblStyle w:val="GridTable4-Accent2"/>
        <w:tblW w:w="8146" w:type="dxa"/>
        <w:jc w:val="center"/>
        <w:tblLook w:val="04A0" w:firstRow="1" w:lastRow="0" w:firstColumn="1" w:lastColumn="0" w:noHBand="0" w:noVBand="1"/>
      </w:tblPr>
      <w:tblGrid>
        <w:gridCol w:w="3261"/>
        <w:gridCol w:w="1658"/>
        <w:gridCol w:w="1572"/>
        <w:gridCol w:w="1655"/>
      </w:tblGrid>
      <w:tr w:rsidR="008F17E5" w:rsidRPr="00E339D4" w14:paraId="4775E26F" w14:textId="77777777" w:rsidTr="008F17E5">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261" w:type="dxa"/>
            <w:hideMark/>
          </w:tcPr>
          <w:p w14:paraId="62DF64F1" w14:textId="77777777" w:rsidR="00B32DF2" w:rsidRPr="00B32DF2" w:rsidRDefault="00B32DF2" w:rsidP="008F17E5">
            <w:pPr>
              <w:spacing w:before="0" w:after="0"/>
              <w:ind w:left="0" w:right="0"/>
              <w:rPr>
                <w:rFonts w:ascii="Verdana" w:hAnsi="Verdana"/>
                <w:noProof/>
                <w:sz w:val="22"/>
                <w:szCs w:val="22"/>
              </w:rPr>
            </w:pPr>
            <w:r w:rsidRPr="00B32DF2">
              <w:rPr>
                <w:rFonts w:ascii="Verdana" w:hAnsi="Verdana"/>
                <w:noProof/>
                <w:sz w:val="22"/>
                <w:szCs w:val="22"/>
              </w:rPr>
              <w:t>Product</w:t>
            </w:r>
          </w:p>
        </w:tc>
        <w:tc>
          <w:tcPr>
            <w:tcW w:w="1658" w:type="dxa"/>
            <w:hideMark/>
          </w:tcPr>
          <w:p w14:paraId="2F306E15" w14:textId="77777777" w:rsidR="00B32DF2" w:rsidRPr="00B32DF2" w:rsidRDefault="00B32DF2" w:rsidP="008F17E5">
            <w:pPr>
              <w:spacing w:before="0" w:after="0"/>
              <w:ind w:left="0" w:right="0"/>
              <w:cnfStyle w:val="100000000000" w:firstRow="1" w:lastRow="0" w:firstColumn="0" w:lastColumn="0" w:oddVBand="0" w:evenVBand="0" w:oddHBand="0" w:evenHBand="0" w:firstRowFirstColumn="0" w:firstRowLastColumn="0" w:lastRowFirstColumn="0" w:lastRowLastColumn="0"/>
              <w:rPr>
                <w:rFonts w:ascii="Verdana" w:hAnsi="Verdana"/>
                <w:noProof/>
                <w:sz w:val="22"/>
                <w:szCs w:val="22"/>
              </w:rPr>
            </w:pPr>
            <w:r w:rsidRPr="00B32DF2">
              <w:rPr>
                <w:rFonts w:ascii="Verdana" w:hAnsi="Verdana"/>
                <w:noProof/>
                <w:sz w:val="22"/>
                <w:szCs w:val="22"/>
              </w:rPr>
              <w:t>April 2025</w:t>
            </w:r>
          </w:p>
        </w:tc>
        <w:tc>
          <w:tcPr>
            <w:tcW w:w="1572" w:type="dxa"/>
            <w:hideMark/>
          </w:tcPr>
          <w:p w14:paraId="6FFBF11F" w14:textId="77777777" w:rsidR="00B32DF2" w:rsidRPr="00B32DF2" w:rsidRDefault="00B32DF2" w:rsidP="008F17E5">
            <w:pPr>
              <w:spacing w:before="0" w:after="0"/>
              <w:ind w:left="0" w:right="0"/>
              <w:cnfStyle w:val="100000000000" w:firstRow="1" w:lastRow="0" w:firstColumn="0" w:lastColumn="0" w:oddVBand="0" w:evenVBand="0" w:oddHBand="0" w:evenHBand="0" w:firstRowFirstColumn="0" w:firstRowLastColumn="0" w:lastRowFirstColumn="0" w:lastRowLastColumn="0"/>
              <w:rPr>
                <w:rFonts w:ascii="Verdana" w:hAnsi="Verdana"/>
                <w:noProof/>
                <w:sz w:val="22"/>
                <w:szCs w:val="22"/>
              </w:rPr>
            </w:pPr>
            <w:r w:rsidRPr="00B32DF2">
              <w:rPr>
                <w:rFonts w:ascii="Verdana" w:hAnsi="Verdana"/>
                <w:noProof/>
                <w:sz w:val="22"/>
                <w:szCs w:val="22"/>
              </w:rPr>
              <w:t>May 2025</w:t>
            </w:r>
          </w:p>
        </w:tc>
        <w:tc>
          <w:tcPr>
            <w:tcW w:w="1655" w:type="dxa"/>
            <w:hideMark/>
          </w:tcPr>
          <w:p w14:paraId="2F5E15C5" w14:textId="77777777" w:rsidR="00B32DF2" w:rsidRPr="00B32DF2" w:rsidRDefault="00B32DF2" w:rsidP="008F17E5">
            <w:pPr>
              <w:spacing w:before="0" w:after="0"/>
              <w:ind w:left="0" w:right="0"/>
              <w:cnfStyle w:val="100000000000" w:firstRow="1" w:lastRow="0" w:firstColumn="0" w:lastColumn="0" w:oddVBand="0" w:evenVBand="0" w:oddHBand="0" w:evenHBand="0" w:firstRowFirstColumn="0" w:firstRowLastColumn="0" w:lastRowFirstColumn="0" w:lastRowLastColumn="0"/>
              <w:rPr>
                <w:rFonts w:ascii="Verdana" w:hAnsi="Verdana"/>
                <w:noProof/>
                <w:sz w:val="22"/>
                <w:szCs w:val="22"/>
              </w:rPr>
            </w:pPr>
            <w:r w:rsidRPr="00B32DF2">
              <w:rPr>
                <w:rFonts w:ascii="Verdana" w:hAnsi="Verdana"/>
                <w:noProof/>
                <w:sz w:val="22"/>
                <w:szCs w:val="22"/>
              </w:rPr>
              <w:t>June 2025</w:t>
            </w:r>
          </w:p>
        </w:tc>
      </w:tr>
      <w:tr w:rsidR="008F17E5" w:rsidRPr="00E339D4" w14:paraId="3CCE2AC9" w14:textId="77777777" w:rsidTr="008F17E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261" w:type="dxa"/>
            <w:hideMark/>
          </w:tcPr>
          <w:p w14:paraId="107C9B30" w14:textId="77777777" w:rsidR="00B32DF2" w:rsidRPr="00B32DF2" w:rsidRDefault="00B32DF2" w:rsidP="008F17E5">
            <w:pPr>
              <w:spacing w:before="0" w:after="0"/>
              <w:ind w:left="0" w:right="0"/>
              <w:rPr>
                <w:rFonts w:ascii="Verdana" w:hAnsi="Verdana"/>
                <w:noProof/>
                <w:sz w:val="22"/>
                <w:szCs w:val="22"/>
              </w:rPr>
            </w:pPr>
            <w:r w:rsidRPr="00B32DF2">
              <w:rPr>
                <w:rFonts w:ascii="Verdana" w:hAnsi="Verdana"/>
                <w:noProof/>
                <w:sz w:val="22"/>
                <w:szCs w:val="22"/>
              </w:rPr>
              <w:t>Avalglucosidase Alfa (Nexviazyme)</w:t>
            </w:r>
          </w:p>
        </w:tc>
        <w:tc>
          <w:tcPr>
            <w:tcW w:w="1658" w:type="dxa"/>
            <w:hideMark/>
          </w:tcPr>
          <w:p w14:paraId="175A3245" w14:textId="77777777" w:rsidR="00B32DF2" w:rsidRPr="00B32DF2" w:rsidRDefault="00B32DF2" w:rsidP="008F17E5">
            <w:pPr>
              <w:spacing w:before="0" w:after="0"/>
              <w:ind w:left="0" w:right="0"/>
              <w:cnfStyle w:val="000000100000" w:firstRow="0" w:lastRow="0" w:firstColumn="0" w:lastColumn="0" w:oddVBand="0" w:evenVBand="0" w:oddHBand="1" w:evenHBand="0" w:firstRowFirstColumn="0" w:firstRowLastColumn="0" w:lastRowFirstColumn="0" w:lastRowLastColumn="0"/>
              <w:rPr>
                <w:rFonts w:ascii="Verdana" w:hAnsi="Verdana"/>
                <w:b/>
                <w:bCs/>
                <w:noProof/>
                <w:sz w:val="22"/>
                <w:szCs w:val="22"/>
              </w:rPr>
            </w:pPr>
            <w:r w:rsidRPr="00B32DF2">
              <w:rPr>
                <w:rFonts w:ascii="Verdana" w:hAnsi="Verdana"/>
                <w:b/>
                <w:bCs/>
                <w:noProof/>
                <w:sz w:val="22"/>
                <w:szCs w:val="22"/>
              </w:rPr>
              <w:t> </w:t>
            </w:r>
          </w:p>
        </w:tc>
        <w:tc>
          <w:tcPr>
            <w:tcW w:w="1572" w:type="dxa"/>
            <w:hideMark/>
          </w:tcPr>
          <w:p w14:paraId="7A472C86" w14:textId="77777777" w:rsidR="00B32DF2" w:rsidRPr="00B32DF2" w:rsidRDefault="00B32DF2" w:rsidP="008F17E5">
            <w:pPr>
              <w:spacing w:before="0" w:after="0"/>
              <w:ind w:left="0" w:right="0"/>
              <w:cnfStyle w:val="000000100000" w:firstRow="0" w:lastRow="0" w:firstColumn="0" w:lastColumn="0" w:oddVBand="0" w:evenVBand="0" w:oddHBand="1" w:evenHBand="0" w:firstRowFirstColumn="0" w:firstRowLastColumn="0" w:lastRowFirstColumn="0" w:lastRowLastColumn="0"/>
              <w:rPr>
                <w:rFonts w:ascii="Verdana" w:hAnsi="Verdana"/>
                <w:b/>
                <w:bCs/>
                <w:noProof/>
                <w:sz w:val="22"/>
                <w:szCs w:val="22"/>
              </w:rPr>
            </w:pPr>
            <w:r w:rsidRPr="00B32DF2">
              <w:rPr>
                <w:rFonts w:ascii="Verdana" w:hAnsi="Verdana"/>
                <w:b/>
                <w:bCs/>
                <w:noProof/>
                <w:sz w:val="22"/>
                <w:szCs w:val="22"/>
              </w:rPr>
              <w:t> </w:t>
            </w:r>
          </w:p>
        </w:tc>
        <w:tc>
          <w:tcPr>
            <w:tcW w:w="1655" w:type="dxa"/>
            <w:hideMark/>
          </w:tcPr>
          <w:p w14:paraId="1783F802" w14:textId="77777777" w:rsidR="00B32DF2" w:rsidRPr="00B32DF2" w:rsidRDefault="00B32DF2" w:rsidP="008F17E5">
            <w:pPr>
              <w:spacing w:before="0" w:after="0"/>
              <w:ind w:left="0" w:right="0"/>
              <w:cnfStyle w:val="000000100000" w:firstRow="0" w:lastRow="0" w:firstColumn="0" w:lastColumn="0" w:oddVBand="0" w:evenVBand="0" w:oddHBand="1" w:evenHBand="0" w:firstRowFirstColumn="0" w:firstRowLastColumn="0" w:lastRowFirstColumn="0" w:lastRowLastColumn="0"/>
              <w:rPr>
                <w:rFonts w:ascii="Verdana" w:hAnsi="Verdana"/>
                <w:b/>
                <w:bCs/>
                <w:noProof/>
                <w:sz w:val="22"/>
                <w:szCs w:val="22"/>
              </w:rPr>
            </w:pPr>
            <w:r w:rsidRPr="00B32DF2">
              <w:rPr>
                <w:rFonts w:ascii="Verdana" w:hAnsi="Verdana"/>
                <w:b/>
                <w:bCs/>
                <w:noProof/>
                <w:sz w:val="22"/>
                <w:szCs w:val="22"/>
              </w:rPr>
              <w:t> </w:t>
            </w:r>
          </w:p>
        </w:tc>
      </w:tr>
      <w:tr w:rsidR="00B32DF2" w:rsidRPr="00B32DF2" w14:paraId="4C575DF1" w14:textId="77777777" w:rsidTr="008F17E5">
        <w:trPr>
          <w:jc w:val="center"/>
        </w:trPr>
        <w:tc>
          <w:tcPr>
            <w:cnfStyle w:val="001000000000" w:firstRow="0" w:lastRow="0" w:firstColumn="1" w:lastColumn="0" w:oddVBand="0" w:evenVBand="0" w:oddHBand="0" w:evenHBand="0" w:firstRowFirstColumn="0" w:firstRowLastColumn="0" w:lastRowFirstColumn="0" w:lastRowLastColumn="0"/>
            <w:tcW w:w="3261" w:type="dxa"/>
            <w:hideMark/>
          </w:tcPr>
          <w:p w14:paraId="4C4C347D" w14:textId="77777777" w:rsidR="00B32DF2" w:rsidRPr="00B32DF2" w:rsidRDefault="00B32DF2" w:rsidP="008F17E5">
            <w:pPr>
              <w:spacing w:before="0" w:after="0"/>
              <w:ind w:left="0" w:right="0"/>
              <w:rPr>
                <w:rFonts w:ascii="Verdana" w:hAnsi="Verdana"/>
                <w:noProof/>
                <w:sz w:val="22"/>
                <w:szCs w:val="22"/>
              </w:rPr>
            </w:pPr>
            <w:r w:rsidRPr="00B32DF2">
              <w:rPr>
                <w:rFonts w:ascii="Verdana" w:hAnsi="Verdana"/>
                <w:noProof/>
                <w:sz w:val="22"/>
                <w:szCs w:val="22"/>
              </w:rPr>
              <w:t>Alglucosidase Alfa (Myozyme)</w:t>
            </w:r>
          </w:p>
        </w:tc>
        <w:tc>
          <w:tcPr>
            <w:tcW w:w="1658" w:type="dxa"/>
            <w:hideMark/>
          </w:tcPr>
          <w:p w14:paraId="22868697" w14:textId="77777777" w:rsidR="00B32DF2" w:rsidRPr="00B32DF2" w:rsidRDefault="00B32DF2" w:rsidP="008F17E5">
            <w:pPr>
              <w:spacing w:before="0" w:after="0"/>
              <w:ind w:left="0" w:right="0"/>
              <w:cnfStyle w:val="000000000000" w:firstRow="0" w:lastRow="0" w:firstColumn="0" w:lastColumn="0" w:oddVBand="0" w:evenVBand="0" w:oddHBand="0" w:evenHBand="0" w:firstRowFirstColumn="0" w:firstRowLastColumn="0" w:lastRowFirstColumn="0" w:lastRowLastColumn="0"/>
              <w:rPr>
                <w:rFonts w:ascii="Verdana" w:hAnsi="Verdana"/>
                <w:b/>
                <w:bCs/>
                <w:noProof/>
                <w:sz w:val="22"/>
                <w:szCs w:val="22"/>
              </w:rPr>
            </w:pPr>
            <w:r w:rsidRPr="00B32DF2">
              <w:rPr>
                <w:rFonts w:ascii="Verdana" w:hAnsi="Verdana"/>
                <w:b/>
                <w:bCs/>
                <w:noProof/>
                <w:sz w:val="22"/>
                <w:szCs w:val="22"/>
              </w:rPr>
              <w:t> </w:t>
            </w:r>
          </w:p>
        </w:tc>
        <w:tc>
          <w:tcPr>
            <w:tcW w:w="1572" w:type="dxa"/>
            <w:hideMark/>
          </w:tcPr>
          <w:p w14:paraId="1DE606E7" w14:textId="77777777" w:rsidR="00B32DF2" w:rsidRPr="00B32DF2" w:rsidRDefault="00B32DF2" w:rsidP="008F17E5">
            <w:pPr>
              <w:spacing w:before="0" w:after="0"/>
              <w:ind w:left="0" w:right="0"/>
              <w:cnfStyle w:val="000000000000" w:firstRow="0" w:lastRow="0" w:firstColumn="0" w:lastColumn="0" w:oddVBand="0" w:evenVBand="0" w:oddHBand="0" w:evenHBand="0" w:firstRowFirstColumn="0" w:firstRowLastColumn="0" w:lastRowFirstColumn="0" w:lastRowLastColumn="0"/>
              <w:rPr>
                <w:rFonts w:ascii="Verdana" w:hAnsi="Verdana"/>
                <w:b/>
                <w:bCs/>
                <w:noProof/>
                <w:sz w:val="22"/>
                <w:szCs w:val="22"/>
              </w:rPr>
            </w:pPr>
            <w:r w:rsidRPr="00B32DF2">
              <w:rPr>
                <w:rFonts w:ascii="Verdana" w:hAnsi="Verdana"/>
                <w:b/>
                <w:bCs/>
                <w:noProof/>
                <w:sz w:val="22"/>
                <w:szCs w:val="22"/>
              </w:rPr>
              <w:t> </w:t>
            </w:r>
          </w:p>
        </w:tc>
        <w:tc>
          <w:tcPr>
            <w:tcW w:w="1655" w:type="dxa"/>
            <w:hideMark/>
          </w:tcPr>
          <w:p w14:paraId="1CA3A0AA" w14:textId="77777777" w:rsidR="00B32DF2" w:rsidRPr="00B32DF2" w:rsidRDefault="00B32DF2" w:rsidP="008F17E5">
            <w:pPr>
              <w:spacing w:before="0" w:after="0"/>
              <w:ind w:left="0" w:right="0"/>
              <w:cnfStyle w:val="000000000000" w:firstRow="0" w:lastRow="0" w:firstColumn="0" w:lastColumn="0" w:oddVBand="0" w:evenVBand="0" w:oddHBand="0" w:evenHBand="0" w:firstRowFirstColumn="0" w:firstRowLastColumn="0" w:lastRowFirstColumn="0" w:lastRowLastColumn="0"/>
              <w:rPr>
                <w:rFonts w:ascii="Verdana" w:hAnsi="Verdana"/>
                <w:b/>
                <w:bCs/>
                <w:noProof/>
                <w:sz w:val="22"/>
                <w:szCs w:val="22"/>
              </w:rPr>
            </w:pPr>
            <w:r w:rsidRPr="00B32DF2">
              <w:rPr>
                <w:rFonts w:ascii="Verdana" w:hAnsi="Verdana"/>
                <w:b/>
                <w:bCs/>
                <w:noProof/>
                <w:sz w:val="22"/>
                <w:szCs w:val="22"/>
              </w:rPr>
              <w:t> </w:t>
            </w:r>
          </w:p>
        </w:tc>
      </w:tr>
      <w:tr w:rsidR="008F17E5" w:rsidRPr="00E339D4" w14:paraId="72C2CDAF" w14:textId="77777777" w:rsidTr="008F17E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261" w:type="dxa"/>
            <w:hideMark/>
          </w:tcPr>
          <w:p w14:paraId="4EBBCBA1" w14:textId="77777777" w:rsidR="00B32DF2" w:rsidRPr="00B32DF2" w:rsidRDefault="00B32DF2" w:rsidP="008F17E5">
            <w:pPr>
              <w:spacing w:before="0" w:after="0"/>
              <w:ind w:left="0" w:right="0"/>
              <w:rPr>
                <w:rFonts w:ascii="Verdana" w:hAnsi="Verdana"/>
                <w:noProof/>
                <w:sz w:val="22"/>
                <w:szCs w:val="22"/>
              </w:rPr>
            </w:pPr>
            <w:r w:rsidRPr="00B32DF2">
              <w:rPr>
                <w:rFonts w:ascii="Verdana" w:hAnsi="Verdana"/>
                <w:noProof/>
                <w:sz w:val="22"/>
                <w:szCs w:val="22"/>
              </w:rPr>
              <w:t>Cipaglucosidase Alfa + Miglustat (Pombiliti)</w:t>
            </w:r>
          </w:p>
        </w:tc>
        <w:tc>
          <w:tcPr>
            <w:tcW w:w="1658" w:type="dxa"/>
            <w:hideMark/>
          </w:tcPr>
          <w:p w14:paraId="157FBA9B" w14:textId="77777777" w:rsidR="00B32DF2" w:rsidRPr="00B32DF2" w:rsidRDefault="00B32DF2" w:rsidP="008F17E5">
            <w:pPr>
              <w:spacing w:before="0" w:after="0"/>
              <w:ind w:left="0" w:right="0"/>
              <w:cnfStyle w:val="000000100000" w:firstRow="0" w:lastRow="0" w:firstColumn="0" w:lastColumn="0" w:oddVBand="0" w:evenVBand="0" w:oddHBand="1" w:evenHBand="0" w:firstRowFirstColumn="0" w:firstRowLastColumn="0" w:lastRowFirstColumn="0" w:lastRowLastColumn="0"/>
              <w:rPr>
                <w:rFonts w:ascii="Verdana" w:hAnsi="Verdana"/>
                <w:b/>
                <w:bCs/>
                <w:noProof/>
                <w:sz w:val="22"/>
                <w:szCs w:val="22"/>
              </w:rPr>
            </w:pPr>
            <w:r w:rsidRPr="00B32DF2">
              <w:rPr>
                <w:rFonts w:ascii="Verdana" w:hAnsi="Verdana"/>
                <w:b/>
                <w:bCs/>
                <w:noProof/>
                <w:sz w:val="22"/>
                <w:szCs w:val="22"/>
              </w:rPr>
              <w:t> </w:t>
            </w:r>
          </w:p>
        </w:tc>
        <w:tc>
          <w:tcPr>
            <w:tcW w:w="1572" w:type="dxa"/>
            <w:hideMark/>
          </w:tcPr>
          <w:p w14:paraId="60267AFD" w14:textId="77777777" w:rsidR="00B32DF2" w:rsidRPr="00B32DF2" w:rsidRDefault="00B32DF2" w:rsidP="008F17E5">
            <w:pPr>
              <w:spacing w:before="0" w:after="0"/>
              <w:ind w:left="0" w:right="0"/>
              <w:cnfStyle w:val="000000100000" w:firstRow="0" w:lastRow="0" w:firstColumn="0" w:lastColumn="0" w:oddVBand="0" w:evenVBand="0" w:oddHBand="1" w:evenHBand="0" w:firstRowFirstColumn="0" w:firstRowLastColumn="0" w:lastRowFirstColumn="0" w:lastRowLastColumn="0"/>
              <w:rPr>
                <w:rFonts w:ascii="Verdana" w:hAnsi="Verdana"/>
                <w:b/>
                <w:bCs/>
                <w:noProof/>
                <w:sz w:val="22"/>
                <w:szCs w:val="22"/>
              </w:rPr>
            </w:pPr>
            <w:r w:rsidRPr="00B32DF2">
              <w:rPr>
                <w:rFonts w:ascii="Verdana" w:hAnsi="Verdana"/>
                <w:b/>
                <w:bCs/>
                <w:noProof/>
                <w:sz w:val="22"/>
                <w:szCs w:val="22"/>
              </w:rPr>
              <w:t> </w:t>
            </w:r>
          </w:p>
        </w:tc>
        <w:tc>
          <w:tcPr>
            <w:tcW w:w="1655" w:type="dxa"/>
            <w:hideMark/>
          </w:tcPr>
          <w:p w14:paraId="3F491BF8" w14:textId="77777777" w:rsidR="00B32DF2" w:rsidRPr="00B32DF2" w:rsidRDefault="00B32DF2" w:rsidP="008F17E5">
            <w:pPr>
              <w:spacing w:before="0" w:after="0"/>
              <w:ind w:left="0" w:right="0"/>
              <w:cnfStyle w:val="000000100000" w:firstRow="0" w:lastRow="0" w:firstColumn="0" w:lastColumn="0" w:oddVBand="0" w:evenVBand="0" w:oddHBand="1" w:evenHBand="0" w:firstRowFirstColumn="0" w:firstRowLastColumn="0" w:lastRowFirstColumn="0" w:lastRowLastColumn="0"/>
              <w:rPr>
                <w:rFonts w:ascii="Verdana" w:hAnsi="Verdana"/>
                <w:b/>
                <w:bCs/>
                <w:noProof/>
                <w:sz w:val="22"/>
                <w:szCs w:val="22"/>
              </w:rPr>
            </w:pPr>
            <w:r w:rsidRPr="00B32DF2">
              <w:rPr>
                <w:rFonts w:ascii="Verdana" w:hAnsi="Verdana"/>
                <w:b/>
                <w:bCs/>
                <w:noProof/>
                <w:sz w:val="22"/>
                <w:szCs w:val="22"/>
              </w:rPr>
              <w:t> </w:t>
            </w:r>
          </w:p>
        </w:tc>
      </w:tr>
    </w:tbl>
    <w:p w14:paraId="3ADF9FEA" w14:textId="628C48AF" w:rsidR="008F17E5" w:rsidRPr="00B32DF2" w:rsidRDefault="008F17E5" w:rsidP="008F17E5">
      <w:pPr>
        <w:rPr>
          <w:rFonts w:ascii="Verdana" w:hAnsi="Verdana"/>
          <w:b/>
          <w:bCs/>
          <w:noProof/>
          <w:sz w:val="22"/>
          <w:szCs w:val="22"/>
        </w:rPr>
      </w:pPr>
      <w:r w:rsidRPr="00E339D4">
        <w:rPr>
          <w:rFonts w:ascii="Verdana" w:hAnsi="Verdana"/>
          <w:noProof/>
          <w:sz w:val="22"/>
          <w:szCs w:val="22"/>
        </w:rPr>
        <w:t>This information is not held centrally.</w:t>
      </w:r>
      <w:r w:rsidRPr="00E339D4">
        <w:rPr>
          <w:rFonts w:ascii="Verdana" w:hAnsi="Verdana"/>
          <w:b/>
          <w:bCs/>
          <w:noProof/>
          <w:sz w:val="22"/>
          <w:szCs w:val="22"/>
        </w:rPr>
        <w:t xml:space="preserve"> </w:t>
      </w:r>
      <w:r w:rsidRPr="00E339D4">
        <w:rPr>
          <w:rFonts w:ascii="Verdana" w:hAnsi="Verdana"/>
          <w:sz w:val="22"/>
          <w:szCs w:val="22"/>
        </w:rPr>
        <w:t xml:space="preserve">To obtain this information would involve a manual trawl and search of records which we have estimated would significantly exceed the 18 hours limit set down by the FOI Act as the reasonable limit. </w:t>
      </w:r>
      <w:r w:rsidRPr="00E339D4">
        <w:rPr>
          <w:rFonts w:ascii="Verdana" w:hAnsi="Verdana" w:cs="Tahoma"/>
          <w:sz w:val="22"/>
          <w:szCs w:val="22"/>
        </w:rPr>
        <w:t>Section 12 of the FOI Act and T</w:t>
      </w:r>
      <w:r w:rsidRPr="00E339D4">
        <w:rPr>
          <w:rFonts w:ascii="Verdana" w:hAnsi="Verdana"/>
          <w:sz w:val="22"/>
          <w:szCs w:val="22"/>
        </w:rPr>
        <w:t xml:space="preserve">he Freedom of Information and Data Protection (Appropriate Limit and Fees) Regulation 2004 provides that we are not obliged to spend in excess of 18 hours in any sixty day period locating, retrieving and identifying information in order to deal with a request for information and therefore we are withholding this information at this time. </w:t>
      </w:r>
      <w:r w:rsidRPr="00E339D4">
        <w:rPr>
          <w:rFonts w:ascii="Verdana" w:hAnsi="Verdana"/>
          <w:b/>
          <w:bCs/>
          <w:noProof/>
          <w:sz w:val="22"/>
          <w:szCs w:val="22"/>
        </w:rPr>
        <w:br/>
      </w:r>
    </w:p>
    <w:p w14:paraId="2A96A92E" w14:textId="5DAE8668" w:rsidR="00B32DF2" w:rsidRPr="00B32DF2" w:rsidRDefault="00B32DF2" w:rsidP="00B32DF2">
      <w:pPr>
        <w:rPr>
          <w:rFonts w:ascii="Verdana" w:hAnsi="Verdana"/>
          <w:b/>
          <w:bCs/>
          <w:noProof/>
          <w:sz w:val="22"/>
          <w:szCs w:val="22"/>
          <w:lang w:val="en-US"/>
        </w:rPr>
      </w:pPr>
      <w:r w:rsidRPr="00B32DF2">
        <w:rPr>
          <w:rFonts w:ascii="Verdana" w:hAnsi="Verdana"/>
          <w:b/>
          <w:bCs/>
          <w:noProof/>
          <w:sz w:val="22"/>
          <w:szCs w:val="22"/>
          <w:lang w:val="en-US"/>
        </w:rPr>
        <w:t> Table 5 – Segmentation of Infantile- and Late-Onset Patients (Jan–Jun 2025)</w:t>
      </w:r>
    </w:p>
    <w:tbl>
      <w:tblPr>
        <w:tblStyle w:val="GridTable4-Accent2"/>
        <w:tblW w:w="0" w:type="auto"/>
        <w:tblInd w:w="562" w:type="dxa"/>
        <w:tblLook w:val="04A0" w:firstRow="1" w:lastRow="0" w:firstColumn="1" w:lastColumn="0" w:noHBand="0" w:noVBand="1"/>
      </w:tblPr>
      <w:tblGrid>
        <w:gridCol w:w="1605"/>
        <w:gridCol w:w="1512"/>
        <w:gridCol w:w="6097"/>
      </w:tblGrid>
      <w:tr w:rsidR="00B32DF2" w:rsidRPr="00B32DF2" w14:paraId="0EBD26A6" w14:textId="77777777" w:rsidTr="008F17E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70E52412" w14:textId="77777777" w:rsidR="00B32DF2" w:rsidRPr="00B32DF2" w:rsidRDefault="00B32DF2" w:rsidP="008F17E5">
            <w:pPr>
              <w:spacing w:before="0" w:after="0"/>
              <w:ind w:left="0" w:right="0"/>
              <w:rPr>
                <w:rFonts w:ascii="Verdana" w:hAnsi="Verdana"/>
                <w:noProof/>
                <w:sz w:val="22"/>
                <w:szCs w:val="22"/>
              </w:rPr>
            </w:pPr>
            <w:r w:rsidRPr="00B32DF2">
              <w:rPr>
                <w:rFonts w:ascii="Verdana" w:hAnsi="Verdana"/>
                <w:noProof/>
                <w:sz w:val="22"/>
                <w:szCs w:val="22"/>
              </w:rPr>
              <w:t>Onset Type</w:t>
            </w:r>
          </w:p>
        </w:tc>
        <w:tc>
          <w:tcPr>
            <w:tcW w:w="0" w:type="auto"/>
            <w:hideMark/>
          </w:tcPr>
          <w:p w14:paraId="21A5C8FE" w14:textId="77777777" w:rsidR="00B32DF2" w:rsidRPr="00B32DF2" w:rsidRDefault="00B32DF2" w:rsidP="008F17E5">
            <w:pPr>
              <w:spacing w:before="0" w:after="0"/>
              <w:ind w:left="0" w:right="0"/>
              <w:cnfStyle w:val="100000000000" w:firstRow="1" w:lastRow="0" w:firstColumn="0" w:lastColumn="0" w:oddVBand="0" w:evenVBand="0" w:oddHBand="0" w:evenHBand="0" w:firstRowFirstColumn="0" w:firstRowLastColumn="0" w:lastRowFirstColumn="0" w:lastRowLastColumn="0"/>
              <w:rPr>
                <w:rFonts w:ascii="Verdana" w:hAnsi="Verdana"/>
                <w:noProof/>
                <w:sz w:val="22"/>
                <w:szCs w:val="22"/>
              </w:rPr>
            </w:pPr>
            <w:r w:rsidRPr="00B32DF2">
              <w:rPr>
                <w:rFonts w:ascii="Verdana" w:hAnsi="Verdana"/>
                <w:noProof/>
                <w:sz w:val="22"/>
                <w:szCs w:val="22"/>
              </w:rPr>
              <w:t>Age Group</w:t>
            </w:r>
          </w:p>
        </w:tc>
        <w:tc>
          <w:tcPr>
            <w:tcW w:w="6097" w:type="dxa"/>
            <w:hideMark/>
          </w:tcPr>
          <w:p w14:paraId="701C74E3" w14:textId="77777777" w:rsidR="00B32DF2" w:rsidRPr="00B32DF2" w:rsidRDefault="00B32DF2" w:rsidP="008F17E5">
            <w:pPr>
              <w:spacing w:before="0" w:after="0"/>
              <w:ind w:left="0" w:right="0"/>
              <w:cnfStyle w:val="100000000000" w:firstRow="1" w:lastRow="0" w:firstColumn="0" w:lastColumn="0" w:oddVBand="0" w:evenVBand="0" w:oddHBand="0" w:evenHBand="0" w:firstRowFirstColumn="0" w:firstRowLastColumn="0" w:lastRowFirstColumn="0" w:lastRowLastColumn="0"/>
              <w:rPr>
                <w:rFonts w:ascii="Verdana" w:hAnsi="Verdana"/>
                <w:noProof/>
                <w:sz w:val="22"/>
                <w:szCs w:val="22"/>
              </w:rPr>
            </w:pPr>
            <w:r w:rsidRPr="00B32DF2">
              <w:rPr>
                <w:rFonts w:ascii="Verdana" w:hAnsi="Verdana"/>
                <w:noProof/>
                <w:sz w:val="22"/>
                <w:szCs w:val="22"/>
              </w:rPr>
              <w:t>Number of Diagnosed Patients (ICD-10 E74.0 / SNOMED 86651009)</w:t>
            </w:r>
          </w:p>
        </w:tc>
      </w:tr>
      <w:tr w:rsidR="00B32DF2" w:rsidRPr="00B32DF2" w14:paraId="04089858" w14:textId="77777777" w:rsidTr="008F17E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09805D4A" w14:textId="77777777" w:rsidR="00B32DF2" w:rsidRPr="00B32DF2" w:rsidRDefault="00B32DF2" w:rsidP="008F17E5">
            <w:pPr>
              <w:spacing w:before="0" w:after="0"/>
              <w:ind w:left="0" w:right="0"/>
              <w:rPr>
                <w:rFonts w:ascii="Verdana" w:hAnsi="Verdana"/>
                <w:noProof/>
                <w:sz w:val="22"/>
                <w:szCs w:val="22"/>
              </w:rPr>
            </w:pPr>
            <w:r w:rsidRPr="00B32DF2">
              <w:rPr>
                <w:rFonts w:ascii="Verdana" w:hAnsi="Verdana"/>
                <w:noProof/>
                <w:sz w:val="22"/>
                <w:szCs w:val="22"/>
              </w:rPr>
              <w:t>Infantile</w:t>
            </w:r>
          </w:p>
        </w:tc>
        <w:tc>
          <w:tcPr>
            <w:tcW w:w="0" w:type="auto"/>
            <w:hideMark/>
          </w:tcPr>
          <w:p w14:paraId="1C878F17" w14:textId="77777777" w:rsidR="00B32DF2" w:rsidRPr="00B32DF2" w:rsidRDefault="00B32DF2" w:rsidP="008F17E5">
            <w:pPr>
              <w:spacing w:before="0" w:after="0"/>
              <w:ind w:left="0" w:right="0"/>
              <w:cnfStyle w:val="000000100000" w:firstRow="0" w:lastRow="0" w:firstColumn="0" w:lastColumn="0" w:oddVBand="0" w:evenVBand="0" w:oddHBand="1" w:evenHBand="0" w:firstRowFirstColumn="0" w:firstRowLastColumn="0" w:lastRowFirstColumn="0" w:lastRowLastColumn="0"/>
              <w:rPr>
                <w:rFonts w:ascii="Verdana" w:hAnsi="Verdana"/>
                <w:b/>
                <w:bCs/>
                <w:noProof/>
                <w:sz w:val="22"/>
                <w:szCs w:val="22"/>
              </w:rPr>
            </w:pPr>
            <w:r w:rsidRPr="00B32DF2">
              <w:rPr>
                <w:rFonts w:ascii="Verdana" w:hAnsi="Verdana"/>
                <w:b/>
                <w:bCs/>
                <w:noProof/>
                <w:sz w:val="22"/>
                <w:szCs w:val="22"/>
              </w:rPr>
              <w:t>0–11</w:t>
            </w:r>
          </w:p>
        </w:tc>
        <w:tc>
          <w:tcPr>
            <w:tcW w:w="6097" w:type="dxa"/>
            <w:hideMark/>
          </w:tcPr>
          <w:p w14:paraId="17892978" w14:textId="77777777" w:rsidR="00B32DF2" w:rsidRPr="00B32DF2" w:rsidRDefault="00B32DF2" w:rsidP="008F17E5">
            <w:pPr>
              <w:spacing w:before="0" w:after="0"/>
              <w:ind w:left="0" w:right="0"/>
              <w:cnfStyle w:val="000000100000" w:firstRow="0" w:lastRow="0" w:firstColumn="0" w:lastColumn="0" w:oddVBand="0" w:evenVBand="0" w:oddHBand="1" w:evenHBand="0" w:firstRowFirstColumn="0" w:firstRowLastColumn="0" w:lastRowFirstColumn="0" w:lastRowLastColumn="0"/>
              <w:rPr>
                <w:rFonts w:ascii="Verdana" w:hAnsi="Verdana"/>
                <w:b/>
                <w:bCs/>
                <w:noProof/>
                <w:sz w:val="22"/>
                <w:szCs w:val="22"/>
              </w:rPr>
            </w:pPr>
            <w:r w:rsidRPr="00B32DF2">
              <w:rPr>
                <w:rFonts w:ascii="Verdana" w:hAnsi="Verdana"/>
                <w:b/>
                <w:bCs/>
                <w:noProof/>
                <w:sz w:val="22"/>
                <w:szCs w:val="22"/>
              </w:rPr>
              <w:t> </w:t>
            </w:r>
          </w:p>
        </w:tc>
      </w:tr>
      <w:tr w:rsidR="00B32DF2" w:rsidRPr="00B32DF2" w14:paraId="13F8636E" w14:textId="77777777" w:rsidTr="008F17E5">
        <w:tc>
          <w:tcPr>
            <w:cnfStyle w:val="001000000000" w:firstRow="0" w:lastRow="0" w:firstColumn="1" w:lastColumn="0" w:oddVBand="0" w:evenVBand="0" w:oddHBand="0" w:evenHBand="0" w:firstRowFirstColumn="0" w:firstRowLastColumn="0" w:lastRowFirstColumn="0" w:lastRowLastColumn="0"/>
            <w:tcW w:w="0" w:type="auto"/>
            <w:hideMark/>
          </w:tcPr>
          <w:p w14:paraId="58C920D7" w14:textId="77777777" w:rsidR="00B32DF2" w:rsidRPr="00B32DF2" w:rsidRDefault="00B32DF2" w:rsidP="008F17E5">
            <w:pPr>
              <w:spacing w:before="0" w:after="0"/>
              <w:ind w:left="0" w:right="0"/>
              <w:rPr>
                <w:rFonts w:ascii="Verdana" w:hAnsi="Verdana"/>
                <w:noProof/>
                <w:sz w:val="22"/>
                <w:szCs w:val="22"/>
              </w:rPr>
            </w:pPr>
            <w:r w:rsidRPr="00B32DF2">
              <w:rPr>
                <w:rFonts w:ascii="Verdana" w:hAnsi="Verdana"/>
                <w:noProof/>
                <w:sz w:val="22"/>
                <w:szCs w:val="22"/>
              </w:rPr>
              <w:t> </w:t>
            </w:r>
          </w:p>
        </w:tc>
        <w:tc>
          <w:tcPr>
            <w:tcW w:w="0" w:type="auto"/>
            <w:hideMark/>
          </w:tcPr>
          <w:p w14:paraId="36FDACC6" w14:textId="77777777" w:rsidR="00B32DF2" w:rsidRPr="00B32DF2" w:rsidRDefault="00B32DF2" w:rsidP="008F17E5">
            <w:pPr>
              <w:spacing w:before="0" w:after="0"/>
              <w:ind w:left="0" w:right="0"/>
              <w:cnfStyle w:val="000000000000" w:firstRow="0" w:lastRow="0" w:firstColumn="0" w:lastColumn="0" w:oddVBand="0" w:evenVBand="0" w:oddHBand="0" w:evenHBand="0" w:firstRowFirstColumn="0" w:firstRowLastColumn="0" w:lastRowFirstColumn="0" w:lastRowLastColumn="0"/>
              <w:rPr>
                <w:rFonts w:ascii="Verdana" w:hAnsi="Verdana"/>
                <w:b/>
                <w:bCs/>
                <w:noProof/>
                <w:sz w:val="22"/>
                <w:szCs w:val="22"/>
              </w:rPr>
            </w:pPr>
            <w:r w:rsidRPr="00B32DF2">
              <w:rPr>
                <w:rFonts w:ascii="Verdana" w:hAnsi="Verdana"/>
                <w:b/>
                <w:bCs/>
                <w:noProof/>
                <w:sz w:val="22"/>
                <w:szCs w:val="22"/>
              </w:rPr>
              <w:t>12–17</w:t>
            </w:r>
          </w:p>
        </w:tc>
        <w:tc>
          <w:tcPr>
            <w:tcW w:w="6097" w:type="dxa"/>
            <w:hideMark/>
          </w:tcPr>
          <w:p w14:paraId="3CDA0B83" w14:textId="77777777" w:rsidR="00B32DF2" w:rsidRPr="00B32DF2" w:rsidRDefault="00B32DF2" w:rsidP="008F17E5">
            <w:pPr>
              <w:spacing w:before="0" w:after="0"/>
              <w:ind w:left="0" w:right="0"/>
              <w:cnfStyle w:val="000000000000" w:firstRow="0" w:lastRow="0" w:firstColumn="0" w:lastColumn="0" w:oddVBand="0" w:evenVBand="0" w:oddHBand="0" w:evenHBand="0" w:firstRowFirstColumn="0" w:firstRowLastColumn="0" w:lastRowFirstColumn="0" w:lastRowLastColumn="0"/>
              <w:rPr>
                <w:rFonts w:ascii="Verdana" w:hAnsi="Verdana"/>
                <w:b/>
                <w:bCs/>
                <w:noProof/>
                <w:sz w:val="22"/>
                <w:szCs w:val="22"/>
              </w:rPr>
            </w:pPr>
            <w:r w:rsidRPr="00B32DF2">
              <w:rPr>
                <w:rFonts w:ascii="Verdana" w:hAnsi="Verdana"/>
                <w:b/>
                <w:bCs/>
                <w:noProof/>
                <w:sz w:val="22"/>
                <w:szCs w:val="22"/>
              </w:rPr>
              <w:t> </w:t>
            </w:r>
          </w:p>
        </w:tc>
      </w:tr>
      <w:tr w:rsidR="00B32DF2" w:rsidRPr="00B32DF2" w14:paraId="49503E38" w14:textId="77777777" w:rsidTr="008F17E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3B0B2756" w14:textId="77777777" w:rsidR="00B32DF2" w:rsidRPr="00B32DF2" w:rsidRDefault="00B32DF2" w:rsidP="008F17E5">
            <w:pPr>
              <w:spacing w:before="0" w:after="0"/>
              <w:ind w:left="0" w:right="0"/>
              <w:rPr>
                <w:rFonts w:ascii="Verdana" w:hAnsi="Verdana"/>
                <w:noProof/>
                <w:sz w:val="22"/>
                <w:szCs w:val="22"/>
              </w:rPr>
            </w:pPr>
            <w:r w:rsidRPr="00B32DF2">
              <w:rPr>
                <w:rFonts w:ascii="Verdana" w:hAnsi="Verdana"/>
                <w:noProof/>
                <w:sz w:val="22"/>
                <w:szCs w:val="22"/>
              </w:rPr>
              <w:t> </w:t>
            </w:r>
          </w:p>
        </w:tc>
        <w:tc>
          <w:tcPr>
            <w:tcW w:w="0" w:type="auto"/>
            <w:hideMark/>
          </w:tcPr>
          <w:p w14:paraId="35F0E6CF" w14:textId="77777777" w:rsidR="00B32DF2" w:rsidRPr="00B32DF2" w:rsidRDefault="00B32DF2" w:rsidP="008F17E5">
            <w:pPr>
              <w:spacing w:before="0" w:after="0"/>
              <w:ind w:left="0" w:right="0"/>
              <w:cnfStyle w:val="000000100000" w:firstRow="0" w:lastRow="0" w:firstColumn="0" w:lastColumn="0" w:oddVBand="0" w:evenVBand="0" w:oddHBand="1" w:evenHBand="0" w:firstRowFirstColumn="0" w:firstRowLastColumn="0" w:lastRowFirstColumn="0" w:lastRowLastColumn="0"/>
              <w:rPr>
                <w:rFonts w:ascii="Verdana" w:hAnsi="Verdana"/>
                <w:b/>
                <w:bCs/>
                <w:noProof/>
                <w:sz w:val="22"/>
                <w:szCs w:val="22"/>
              </w:rPr>
            </w:pPr>
            <w:r w:rsidRPr="00B32DF2">
              <w:rPr>
                <w:rFonts w:ascii="Verdana" w:hAnsi="Verdana"/>
                <w:b/>
                <w:bCs/>
                <w:noProof/>
                <w:sz w:val="22"/>
                <w:szCs w:val="22"/>
              </w:rPr>
              <w:t>18+</w:t>
            </w:r>
          </w:p>
        </w:tc>
        <w:tc>
          <w:tcPr>
            <w:tcW w:w="6097" w:type="dxa"/>
            <w:hideMark/>
          </w:tcPr>
          <w:p w14:paraId="75D3617F" w14:textId="77777777" w:rsidR="00B32DF2" w:rsidRPr="00B32DF2" w:rsidRDefault="00B32DF2" w:rsidP="008F17E5">
            <w:pPr>
              <w:spacing w:before="0" w:after="0"/>
              <w:ind w:left="0" w:right="0"/>
              <w:cnfStyle w:val="000000100000" w:firstRow="0" w:lastRow="0" w:firstColumn="0" w:lastColumn="0" w:oddVBand="0" w:evenVBand="0" w:oddHBand="1" w:evenHBand="0" w:firstRowFirstColumn="0" w:firstRowLastColumn="0" w:lastRowFirstColumn="0" w:lastRowLastColumn="0"/>
              <w:rPr>
                <w:rFonts w:ascii="Verdana" w:hAnsi="Verdana"/>
                <w:b/>
                <w:bCs/>
                <w:noProof/>
                <w:sz w:val="22"/>
                <w:szCs w:val="22"/>
              </w:rPr>
            </w:pPr>
            <w:r w:rsidRPr="00B32DF2">
              <w:rPr>
                <w:rFonts w:ascii="Verdana" w:hAnsi="Verdana"/>
                <w:b/>
                <w:bCs/>
                <w:noProof/>
                <w:sz w:val="22"/>
                <w:szCs w:val="22"/>
              </w:rPr>
              <w:t> </w:t>
            </w:r>
          </w:p>
        </w:tc>
      </w:tr>
      <w:tr w:rsidR="00B32DF2" w:rsidRPr="00B32DF2" w14:paraId="4F72FFAC" w14:textId="77777777" w:rsidTr="008F17E5">
        <w:tc>
          <w:tcPr>
            <w:cnfStyle w:val="001000000000" w:firstRow="0" w:lastRow="0" w:firstColumn="1" w:lastColumn="0" w:oddVBand="0" w:evenVBand="0" w:oddHBand="0" w:evenHBand="0" w:firstRowFirstColumn="0" w:firstRowLastColumn="0" w:lastRowFirstColumn="0" w:lastRowLastColumn="0"/>
            <w:tcW w:w="0" w:type="auto"/>
            <w:hideMark/>
          </w:tcPr>
          <w:p w14:paraId="266FD891" w14:textId="77777777" w:rsidR="00B32DF2" w:rsidRPr="00B32DF2" w:rsidRDefault="00B32DF2" w:rsidP="008F17E5">
            <w:pPr>
              <w:spacing w:before="0" w:after="0"/>
              <w:ind w:left="0" w:right="0"/>
              <w:rPr>
                <w:rFonts w:ascii="Verdana" w:hAnsi="Verdana"/>
                <w:noProof/>
                <w:sz w:val="22"/>
                <w:szCs w:val="22"/>
              </w:rPr>
            </w:pPr>
            <w:r w:rsidRPr="00B32DF2">
              <w:rPr>
                <w:rFonts w:ascii="Verdana" w:hAnsi="Verdana"/>
                <w:noProof/>
                <w:sz w:val="22"/>
                <w:szCs w:val="22"/>
              </w:rPr>
              <w:t>Late-Onset</w:t>
            </w:r>
          </w:p>
        </w:tc>
        <w:tc>
          <w:tcPr>
            <w:tcW w:w="0" w:type="auto"/>
            <w:hideMark/>
          </w:tcPr>
          <w:p w14:paraId="2BD3ED92" w14:textId="77777777" w:rsidR="00B32DF2" w:rsidRPr="00B32DF2" w:rsidRDefault="00B32DF2" w:rsidP="008F17E5">
            <w:pPr>
              <w:spacing w:before="0" w:after="0"/>
              <w:ind w:left="0" w:right="0"/>
              <w:cnfStyle w:val="000000000000" w:firstRow="0" w:lastRow="0" w:firstColumn="0" w:lastColumn="0" w:oddVBand="0" w:evenVBand="0" w:oddHBand="0" w:evenHBand="0" w:firstRowFirstColumn="0" w:firstRowLastColumn="0" w:lastRowFirstColumn="0" w:lastRowLastColumn="0"/>
              <w:rPr>
                <w:rFonts w:ascii="Verdana" w:hAnsi="Verdana"/>
                <w:b/>
                <w:bCs/>
                <w:noProof/>
                <w:sz w:val="22"/>
                <w:szCs w:val="22"/>
              </w:rPr>
            </w:pPr>
            <w:r w:rsidRPr="00B32DF2">
              <w:rPr>
                <w:rFonts w:ascii="Verdana" w:hAnsi="Verdana"/>
                <w:b/>
                <w:bCs/>
                <w:noProof/>
                <w:sz w:val="22"/>
                <w:szCs w:val="22"/>
              </w:rPr>
              <w:t>0–11</w:t>
            </w:r>
          </w:p>
        </w:tc>
        <w:tc>
          <w:tcPr>
            <w:tcW w:w="6097" w:type="dxa"/>
            <w:hideMark/>
          </w:tcPr>
          <w:p w14:paraId="7C4DCB08" w14:textId="77777777" w:rsidR="00B32DF2" w:rsidRPr="00B32DF2" w:rsidRDefault="00B32DF2" w:rsidP="008F17E5">
            <w:pPr>
              <w:spacing w:before="0" w:after="0"/>
              <w:ind w:left="0" w:right="0"/>
              <w:cnfStyle w:val="000000000000" w:firstRow="0" w:lastRow="0" w:firstColumn="0" w:lastColumn="0" w:oddVBand="0" w:evenVBand="0" w:oddHBand="0" w:evenHBand="0" w:firstRowFirstColumn="0" w:firstRowLastColumn="0" w:lastRowFirstColumn="0" w:lastRowLastColumn="0"/>
              <w:rPr>
                <w:rFonts w:ascii="Verdana" w:hAnsi="Verdana"/>
                <w:b/>
                <w:bCs/>
                <w:noProof/>
                <w:sz w:val="22"/>
                <w:szCs w:val="22"/>
              </w:rPr>
            </w:pPr>
            <w:r w:rsidRPr="00B32DF2">
              <w:rPr>
                <w:rFonts w:ascii="Verdana" w:hAnsi="Verdana"/>
                <w:b/>
                <w:bCs/>
                <w:noProof/>
                <w:sz w:val="22"/>
                <w:szCs w:val="22"/>
              </w:rPr>
              <w:t> </w:t>
            </w:r>
          </w:p>
        </w:tc>
      </w:tr>
      <w:tr w:rsidR="00B32DF2" w:rsidRPr="00B32DF2" w14:paraId="5DCD8158" w14:textId="77777777" w:rsidTr="008F17E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09C73670" w14:textId="77777777" w:rsidR="00B32DF2" w:rsidRPr="00B32DF2" w:rsidRDefault="00B32DF2" w:rsidP="008F17E5">
            <w:pPr>
              <w:spacing w:before="0" w:after="0"/>
              <w:ind w:left="0" w:right="0"/>
              <w:rPr>
                <w:rFonts w:ascii="Verdana" w:hAnsi="Verdana"/>
                <w:noProof/>
                <w:sz w:val="22"/>
                <w:szCs w:val="22"/>
              </w:rPr>
            </w:pPr>
            <w:r w:rsidRPr="00B32DF2">
              <w:rPr>
                <w:rFonts w:ascii="Verdana" w:hAnsi="Verdana"/>
                <w:noProof/>
                <w:sz w:val="22"/>
                <w:szCs w:val="22"/>
              </w:rPr>
              <w:t> </w:t>
            </w:r>
          </w:p>
        </w:tc>
        <w:tc>
          <w:tcPr>
            <w:tcW w:w="0" w:type="auto"/>
            <w:hideMark/>
          </w:tcPr>
          <w:p w14:paraId="3A802F12" w14:textId="77777777" w:rsidR="00B32DF2" w:rsidRPr="00B32DF2" w:rsidRDefault="00B32DF2" w:rsidP="008F17E5">
            <w:pPr>
              <w:spacing w:before="0" w:after="0"/>
              <w:ind w:left="0" w:right="0"/>
              <w:cnfStyle w:val="000000100000" w:firstRow="0" w:lastRow="0" w:firstColumn="0" w:lastColumn="0" w:oddVBand="0" w:evenVBand="0" w:oddHBand="1" w:evenHBand="0" w:firstRowFirstColumn="0" w:firstRowLastColumn="0" w:lastRowFirstColumn="0" w:lastRowLastColumn="0"/>
              <w:rPr>
                <w:rFonts w:ascii="Verdana" w:hAnsi="Verdana"/>
                <w:b/>
                <w:bCs/>
                <w:noProof/>
                <w:sz w:val="22"/>
                <w:szCs w:val="22"/>
              </w:rPr>
            </w:pPr>
            <w:r w:rsidRPr="00B32DF2">
              <w:rPr>
                <w:rFonts w:ascii="Verdana" w:hAnsi="Verdana"/>
                <w:b/>
                <w:bCs/>
                <w:noProof/>
                <w:sz w:val="22"/>
                <w:szCs w:val="22"/>
              </w:rPr>
              <w:t>12–17</w:t>
            </w:r>
          </w:p>
        </w:tc>
        <w:tc>
          <w:tcPr>
            <w:tcW w:w="6097" w:type="dxa"/>
            <w:hideMark/>
          </w:tcPr>
          <w:p w14:paraId="629A8AD9" w14:textId="77777777" w:rsidR="00B32DF2" w:rsidRPr="00B32DF2" w:rsidRDefault="00B32DF2" w:rsidP="008F17E5">
            <w:pPr>
              <w:spacing w:before="0" w:after="0"/>
              <w:ind w:left="0" w:right="0"/>
              <w:cnfStyle w:val="000000100000" w:firstRow="0" w:lastRow="0" w:firstColumn="0" w:lastColumn="0" w:oddVBand="0" w:evenVBand="0" w:oddHBand="1" w:evenHBand="0" w:firstRowFirstColumn="0" w:firstRowLastColumn="0" w:lastRowFirstColumn="0" w:lastRowLastColumn="0"/>
              <w:rPr>
                <w:rFonts w:ascii="Verdana" w:hAnsi="Verdana"/>
                <w:b/>
                <w:bCs/>
                <w:noProof/>
                <w:sz w:val="22"/>
                <w:szCs w:val="22"/>
              </w:rPr>
            </w:pPr>
            <w:r w:rsidRPr="00B32DF2">
              <w:rPr>
                <w:rFonts w:ascii="Verdana" w:hAnsi="Verdana"/>
                <w:b/>
                <w:bCs/>
                <w:noProof/>
                <w:sz w:val="22"/>
                <w:szCs w:val="22"/>
              </w:rPr>
              <w:t> </w:t>
            </w:r>
          </w:p>
        </w:tc>
      </w:tr>
      <w:tr w:rsidR="00B32DF2" w:rsidRPr="00B32DF2" w14:paraId="2B072184" w14:textId="77777777" w:rsidTr="008F17E5">
        <w:tc>
          <w:tcPr>
            <w:cnfStyle w:val="001000000000" w:firstRow="0" w:lastRow="0" w:firstColumn="1" w:lastColumn="0" w:oddVBand="0" w:evenVBand="0" w:oddHBand="0" w:evenHBand="0" w:firstRowFirstColumn="0" w:firstRowLastColumn="0" w:lastRowFirstColumn="0" w:lastRowLastColumn="0"/>
            <w:tcW w:w="0" w:type="auto"/>
            <w:hideMark/>
          </w:tcPr>
          <w:p w14:paraId="2FE7F6FE" w14:textId="77777777" w:rsidR="00B32DF2" w:rsidRPr="00B32DF2" w:rsidRDefault="00B32DF2" w:rsidP="008F17E5">
            <w:pPr>
              <w:spacing w:before="0" w:after="0"/>
              <w:ind w:left="0" w:right="0"/>
              <w:rPr>
                <w:rFonts w:ascii="Verdana" w:hAnsi="Verdana"/>
                <w:noProof/>
                <w:sz w:val="22"/>
                <w:szCs w:val="22"/>
              </w:rPr>
            </w:pPr>
            <w:r w:rsidRPr="00B32DF2">
              <w:rPr>
                <w:rFonts w:ascii="Verdana" w:hAnsi="Verdana"/>
                <w:noProof/>
                <w:sz w:val="22"/>
                <w:szCs w:val="22"/>
              </w:rPr>
              <w:t> </w:t>
            </w:r>
          </w:p>
        </w:tc>
        <w:tc>
          <w:tcPr>
            <w:tcW w:w="0" w:type="auto"/>
            <w:hideMark/>
          </w:tcPr>
          <w:p w14:paraId="70FB48EF" w14:textId="77777777" w:rsidR="00B32DF2" w:rsidRPr="00B32DF2" w:rsidRDefault="00B32DF2" w:rsidP="008F17E5">
            <w:pPr>
              <w:spacing w:before="0" w:after="0"/>
              <w:ind w:left="0" w:right="0"/>
              <w:cnfStyle w:val="000000000000" w:firstRow="0" w:lastRow="0" w:firstColumn="0" w:lastColumn="0" w:oddVBand="0" w:evenVBand="0" w:oddHBand="0" w:evenHBand="0" w:firstRowFirstColumn="0" w:firstRowLastColumn="0" w:lastRowFirstColumn="0" w:lastRowLastColumn="0"/>
              <w:rPr>
                <w:rFonts w:ascii="Verdana" w:hAnsi="Verdana"/>
                <w:b/>
                <w:bCs/>
                <w:noProof/>
                <w:sz w:val="22"/>
                <w:szCs w:val="22"/>
              </w:rPr>
            </w:pPr>
            <w:r w:rsidRPr="00B32DF2">
              <w:rPr>
                <w:rFonts w:ascii="Verdana" w:hAnsi="Verdana"/>
                <w:b/>
                <w:bCs/>
                <w:noProof/>
                <w:sz w:val="22"/>
                <w:szCs w:val="22"/>
              </w:rPr>
              <w:t>18+</w:t>
            </w:r>
          </w:p>
        </w:tc>
        <w:tc>
          <w:tcPr>
            <w:tcW w:w="6097" w:type="dxa"/>
            <w:hideMark/>
          </w:tcPr>
          <w:p w14:paraId="7329F0C8" w14:textId="77777777" w:rsidR="00B32DF2" w:rsidRPr="00B32DF2" w:rsidRDefault="00B32DF2" w:rsidP="008F17E5">
            <w:pPr>
              <w:spacing w:before="0" w:after="0"/>
              <w:ind w:left="0" w:right="0"/>
              <w:cnfStyle w:val="000000000000" w:firstRow="0" w:lastRow="0" w:firstColumn="0" w:lastColumn="0" w:oddVBand="0" w:evenVBand="0" w:oddHBand="0" w:evenHBand="0" w:firstRowFirstColumn="0" w:firstRowLastColumn="0" w:lastRowFirstColumn="0" w:lastRowLastColumn="0"/>
              <w:rPr>
                <w:rFonts w:ascii="Verdana" w:hAnsi="Verdana"/>
                <w:b/>
                <w:bCs/>
                <w:noProof/>
                <w:sz w:val="22"/>
                <w:szCs w:val="22"/>
              </w:rPr>
            </w:pPr>
            <w:r w:rsidRPr="00B32DF2">
              <w:rPr>
                <w:rFonts w:ascii="Verdana" w:hAnsi="Verdana"/>
                <w:b/>
                <w:bCs/>
                <w:noProof/>
                <w:sz w:val="22"/>
                <w:szCs w:val="22"/>
              </w:rPr>
              <w:t> </w:t>
            </w:r>
          </w:p>
        </w:tc>
      </w:tr>
    </w:tbl>
    <w:p w14:paraId="4B9D9E58" w14:textId="049D5FC2" w:rsidR="00B32DF2" w:rsidRPr="00E339D4" w:rsidRDefault="008E06FE" w:rsidP="00B32DF2">
      <w:pPr>
        <w:rPr>
          <w:rFonts w:ascii="Verdana" w:hAnsi="Verdana"/>
          <w:noProof/>
          <w:sz w:val="22"/>
          <w:szCs w:val="22"/>
          <w:lang w:val="en-US"/>
        </w:rPr>
      </w:pPr>
      <w:r w:rsidRPr="00E339D4">
        <w:rPr>
          <w:rFonts w:ascii="Verdana" w:hAnsi="Verdana"/>
          <w:noProof/>
          <w:sz w:val="22"/>
          <w:szCs w:val="22"/>
          <w:lang w:val="en-US"/>
        </w:rPr>
        <w:lastRenderedPageBreak/>
        <w:t>I can confirm that &lt;5</w:t>
      </w:r>
      <w:r w:rsidR="008F17E5" w:rsidRPr="00E339D4">
        <w:rPr>
          <w:rFonts w:ascii="Verdana" w:hAnsi="Verdana"/>
          <w:noProof/>
          <w:sz w:val="22"/>
          <w:szCs w:val="22"/>
          <w:lang w:val="en-US"/>
        </w:rPr>
        <w:t>*</w:t>
      </w:r>
      <w:r w:rsidRPr="00E339D4">
        <w:rPr>
          <w:rFonts w:ascii="Verdana" w:hAnsi="Verdana"/>
          <w:noProof/>
          <w:sz w:val="22"/>
          <w:szCs w:val="22"/>
          <w:lang w:val="en-US"/>
        </w:rPr>
        <w:t xml:space="preserve"> patients were identified between October 2024 and March 2025</w:t>
      </w:r>
    </w:p>
    <w:p w14:paraId="1C0D0AFA" w14:textId="77777777" w:rsidR="008E06FE" w:rsidRPr="00B32DF2" w:rsidRDefault="008E06FE" w:rsidP="00B32DF2">
      <w:pPr>
        <w:rPr>
          <w:rFonts w:ascii="Verdana" w:hAnsi="Verdana"/>
          <w:b/>
          <w:bCs/>
          <w:noProof/>
          <w:sz w:val="22"/>
          <w:szCs w:val="22"/>
          <w:lang w:val="en-US"/>
        </w:rPr>
      </w:pPr>
    </w:p>
    <w:p w14:paraId="78D06431" w14:textId="72603497" w:rsidR="00B32DF2" w:rsidRPr="00B32DF2" w:rsidRDefault="00B32DF2" w:rsidP="00B32DF2">
      <w:pPr>
        <w:rPr>
          <w:rFonts w:ascii="Verdana" w:hAnsi="Verdana"/>
          <w:b/>
          <w:bCs/>
          <w:noProof/>
          <w:sz w:val="22"/>
          <w:szCs w:val="22"/>
          <w:lang w:val="en-US"/>
        </w:rPr>
      </w:pPr>
      <w:r w:rsidRPr="00B32DF2">
        <w:rPr>
          <w:rFonts w:ascii="Verdana" w:hAnsi="Verdana"/>
          <w:b/>
          <w:bCs/>
          <w:noProof/>
          <w:sz w:val="22"/>
          <w:szCs w:val="22"/>
          <w:lang w:val="en-US"/>
        </w:rPr>
        <w:t xml:space="preserve">Table 6 – Severity by Age Group (Jan–Jun 2025) </w:t>
      </w:r>
    </w:p>
    <w:tbl>
      <w:tblPr>
        <w:tblStyle w:val="GridTable4-Accent2"/>
        <w:tblW w:w="8931" w:type="dxa"/>
        <w:tblInd w:w="562" w:type="dxa"/>
        <w:tblLook w:val="04A0" w:firstRow="1" w:lastRow="0" w:firstColumn="1" w:lastColumn="0" w:noHBand="0" w:noVBand="1"/>
      </w:tblPr>
      <w:tblGrid>
        <w:gridCol w:w="1379"/>
        <w:gridCol w:w="1434"/>
        <w:gridCol w:w="6118"/>
      </w:tblGrid>
      <w:tr w:rsidR="00B32DF2" w:rsidRPr="00B32DF2" w14:paraId="53C2C343" w14:textId="77777777" w:rsidTr="008F17E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6DA09DEA" w14:textId="77777777" w:rsidR="00B32DF2" w:rsidRPr="00B32DF2" w:rsidRDefault="00B32DF2" w:rsidP="008F17E5">
            <w:pPr>
              <w:spacing w:before="0" w:after="0"/>
              <w:ind w:left="0" w:right="0"/>
              <w:rPr>
                <w:rFonts w:ascii="Verdana" w:hAnsi="Verdana"/>
                <w:noProof/>
                <w:sz w:val="22"/>
                <w:szCs w:val="22"/>
              </w:rPr>
            </w:pPr>
            <w:r w:rsidRPr="00B32DF2">
              <w:rPr>
                <w:rFonts w:ascii="Verdana" w:hAnsi="Verdana"/>
                <w:noProof/>
                <w:sz w:val="22"/>
                <w:szCs w:val="22"/>
              </w:rPr>
              <w:t>Severity</w:t>
            </w:r>
          </w:p>
        </w:tc>
        <w:tc>
          <w:tcPr>
            <w:tcW w:w="0" w:type="auto"/>
            <w:hideMark/>
          </w:tcPr>
          <w:p w14:paraId="45D70C6C" w14:textId="77777777" w:rsidR="00B32DF2" w:rsidRPr="00B32DF2" w:rsidRDefault="00B32DF2" w:rsidP="008F17E5">
            <w:pPr>
              <w:spacing w:before="0" w:after="0"/>
              <w:ind w:left="0" w:right="0"/>
              <w:cnfStyle w:val="100000000000" w:firstRow="1" w:lastRow="0" w:firstColumn="0" w:lastColumn="0" w:oddVBand="0" w:evenVBand="0" w:oddHBand="0" w:evenHBand="0" w:firstRowFirstColumn="0" w:firstRowLastColumn="0" w:lastRowFirstColumn="0" w:lastRowLastColumn="0"/>
              <w:rPr>
                <w:rFonts w:ascii="Verdana" w:hAnsi="Verdana"/>
                <w:noProof/>
                <w:sz w:val="22"/>
                <w:szCs w:val="22"/>
              </w:rPr>
            </w:pPr>
            <w:r w:rsidRPr="00B32DF2">
              <w:rPr>
                <w:rFonts w:ascii="Verdana" w:hAnsi="Verdana"/>
                <w:noProof/>
                <w:sz w:val="22"/>
                <w:szCs w:val="22"/>
              </w:rPr>
              <w:t>Age Group</w:t>
            </w:r>
          </w:p>
        </w:tc>
        <w:tc>
          <w:tcPr>
            <w:tcW w:w="6118" w:type="dxa"/>
            <w:hideMark/>
          </w:tcPr>
          <w:p w14:paraId="66047328" w14:textId="77777777" w:rsidR="00B32DF2" w:rsidRPr="00B32DF2" w:rsidRDefault="00B32DF2" w:rsidP="008F17E5">
            <w:pPr>
              <w:spacing w:before="0" w:after="0"/>
              <w:ind w:left="0" w:right="0"/>
              <w:cnfStyle w:val="100000000000" w:firstRow="1" w:lastRow="0" w:firstColumn="0" w:lastColumn="0" w:oddVBand="0" w:evenVBand="0" w:oddHBand="0" w:evenHBand="0" w:firstRowFirstColumn="0" w:firstRowLastColumn="0" w:lastRowFirstColumn="0" w:lastRowLastColumn="0"/>
              <w:rPr>
                <w:rFonts w:ascii="Verdana" w:hAnsi="Verdana"/>
                <w:noProof/>
                <w:sz w:val="22"/>
                <w:szCs w:val="22"/>
              </w:rPr>
            </w:pPr>
            <w:r w:rsidRPr="00B32DF2">
              <w:rPr>
                <w:rFonts w:ascii="Verdana" w:hAnsi="Verdana"/>
                <w:noProof/>
                <w:sz w:val="22"/>
                <w:szCs w:val="22"/>
              </w:rPr>
              <w:t>Number of Diagnosed Patients (ICD-10 E74.0 / SNOMED 86651009)</w:t>
            </w:r>
          </w:p>
        </w:tc>
      </w:tr>
      <w:tr w:rsidR="00B32DF2" w:rsidRPr="00B32DF2" w14:paraId="3AAA9E02" w14:textId="77777777" w:rsidTr="008F17E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71C9B33C" w14:textId="77777777" w:rsidR="00B32DF2" w:rsidRPr="00B32DF2" w:rsidRDefault="00B32DF2" w:rsidP="008F17E5">
            <w:pPr>
              <w:spacing w:before="0" w:after="0"/>
              <w:ind w:left="0" w:right="0"/>
              <w:rPr>
                <w:rFonts w:ascii="Verdana" w:hAnsi="Verdana"/>
                <w:noProof/>
                <w:sz w:val="22"/>
                <w:szCs w:val="22"/>
              </w:rPr>
            </w:pPr>
            <w:r w:rsidRPr="00B32DF2">
              <w:rPr>
                <w:rFonts w:ascii="Verdana" w:hAnsi="Verdana"/>
                <w:noProof/>
                <w:sz w:val="22"/>
                <w:szCs w:val="22"/>
              </w:rPr>
              <w:t>Moderate</w:t>
            </w:r>
          </w:p>
        </w:tc>
        <w:tc>
          <w:tcPr>
            <w:tcW w:w="0" w:type="auto"/>
            <w:hideMark/>
          </w:tcPr>
          <w:p w14:paraId="61EDF317" w14:textId="77777777" w:rsidR="00B32DF2" w:rsidRPr="00B32DF2" w:rsidRDefault="00B32DF2" w:rsidP="008F17E5">
            <w:pPr>
              <w:spacing w:before="0" w:after="0"/>
              <w:ind w:left="0" w:right="0"/>
              <w:cnfStyle w:val="000000100000" w:firstRow="0" w:lastRow="0" w:firstColumn="0" w:lastColumn="0" w:oddVBand="0" w:evenVBand="0" w:oddHBand="1" w:evenHBand="0" w:firstRowFirstColumn="0" w:firstRowLastColumn="0" w:lastRowFirstColumn="0" w:lastRowLastColumn="0"/>
              <w:rPr>
                <w:rFonts w:ascii="Verdana" w:hAnsi="Verdana"/>
                <w:b/>
                <w:bCs/>
                <w:noProof/>
                <w:sz w:val="22"/>
                <w:szCs w:val="22"/>
              </w:rPr>
            </w:pPr>
            <w:r w:rsidRPr="00B32DF2">
              <w:rPr>
                <w:rFonts w:ascii="Verdana" w:hAnsi="Verdana"/>
                <w:b/>
                <w:bCs/>
                <w:noProof/>
                <w:sz w:val="22"/>
                <w:szCs w:val="22"/>
              </w:rPr>
              <w:t>0–11</w:t>
            </w:r>
          </w:p>
        </w:tc>
        <w:tc>
          <w:tcPr>
            <w:tcW w:w="6118" w:type="dxa"/>
            <w:hideMark/>
          </w:tcPr>
          <w:p w14:paraId="0093A196" w14:textId="77777777" w:rsidR="00B32DF2" w:rsidRPr="00B32DF2" w:rsidRDefault="00B32DF2" w:rsidP="008F17E5">
            <w:pPr>
              <w:spacing w:before="0" w:after="0"/>
              <w:ind w:left="0" w:right="0"/>
              <w:cnfStyle w:val="000000100000" w:firstRow="0" w:lastRow="0" w:firstColumn="0" w:lastColumn="0" w:oddVBand="0" w:evenVBand="0" w:oddHBand="1" w:evenHBand="0" w:firstRowFirstColumn="0" w:firstRowLastColumn="0" w:lastRowFirstColumn="0" w:lastRowLastColumn="0"/>
              <w:rPr>
                <w:rFonts w:ascii="Verdana" w:hAnsi="Verdana"/>
                <w:b/>
                <w:bCs/>
                <w:noProof/>
                <w:sz w:val="22"/>
                <w:szCs w:val="22"/>
              </w:rPr>
            </w:pPr>
            <w:r w:rsidRPr="00B32DF2">
              <w:rPr>
                <w:rFonts w:ascii="Verdana" w:hAnsi="Verdana"/>
                <w:b/>
                <w:bCs/>
                <w:noProof/>
                <w:sz w:val="22"/>
                <w:szCs w:val="22"/>
              </w:rPr>
              <w:t> </w:t>
            </w:r>
          </w:p>
        </w:tc>
      </w:tr>
      <w:tr w:rsidR="00B32DF2" w:rsidRPr="00B32DF2" w14:paraId="38D7699A" w14:textId="77777777" w:rsidTr="008F17E5">
        <w:tc>
          <w:tcPr>
            <w:cnfStyle w:val="001000000000" w:firstRow="0" w:lastRow="0" w:firstColumn="1" w:lastColumn="0" w:oddVBand="0" w:evenVBand="0" w:oddHBand="0" w:evenHBand="0" w:firstRowFirstColumn="0" w:firstRowLastColumn="0" w:lastRowFirstColumn="0" w:lastRowLastColumn="0"/>
            <w:tcW w:w="0" w:type="auto"/>
            <w:hideMark/>
          </w:tcPr>
          <w:p w14:paraId="3E7C7424" w14:textId="77777777" w:rsidR="00B32DF2" w:rsidRPr="00B32DF2" w:rsidRDefault="00B32DF2" w:rsidP="008F17E5">
            <w:pPr>
              <w:spacing w:before="0" w:after="0"/>
              <w:ind w:left="0" w:right="0"/>
              <w:rPr>
                <w:rFonts w:ascii="Verdana" w:hAnsi="Verdana"/>
                <w:noProof/>
                <w:sz w:val="22"/>
                <w:szCs w:val="22"/>
              </w:rPr>
            </w:pPr>
            <w:r w:rsidRPr="00B32DF2">
              <w:rPr>
                <w:rFonts w:ascii="Verdana" w:hAnsi="Verdana"/>
                <w:noProof/>
                <w:sz w:val="22"/>
                <w:szCs w:val="22"/>
              </w:rPr>
              <w:t> </w:t>
            </w:r>
          </w:p>
        </w:tc>
        <w:tc>
          <w:tcPr>
            <w:tcW w:w="0" w:type="auto"/>
            <w:hideMark/>
          </w:tcPr>
          <w:p w14:paraId="47805DF9" w14:textId="77777777" w:rsidR="00B32DF2" w:rsidRPr="00B32DF2" w:rsidRDefault="00B32DF2" w:rsidP="008F17E5">
            <w:pPr>
              <w:spacing w:before="0" w:after="0"/>
              <w:ind w:left="0" w:right="0"/>
              <w:cnfStyle w:val="000000000000" w:firstRow="0" w:lastRow="0" w:firstColumn="0" w:lastColumn="0" w:oddVBand="0" w:evenVBand="0" w:oddHBand="0" w:evenHBand="0" w:firstRowFirstColumn="0" w:firstRowLastColumn="0" w:lastRowFirstColumn="0" w:lastRowLastColumn="0"/>
              <w:rPr>
                <w:rFonts w:ascii="Verdana" w:hAnsi="Verdana"/>
                <w:b/>
                <w:bCs/>
                <w:noProof/>
                <w:sz w:val="22"/>
                <w:szCs w:val="22"/>
              </w:rPr>
            </w:pPr>
            <w:r w:rsidRPr="00B32DF2">
              <w:rPr>
                <w:rFonts w:ascii="Verdana" w:hAnsi="Verdana"/>
                <w:b/>
                <w:bCs/>
                <w:noProof/>
                <w:sz w:val="22"/>
                <w:szCs w:val="22"/>
              </w:rPr>
              <w:t>12–17</w:t>
            </w:r>
          </w:p>
        </w:tc>
        <w:tc>
          <w:tcPr>
            <w:tcW w:w="6118" w:type="dxa"/>
            <w:hideMark/>
          </w:tcPr>
          <w:p w14:paraId="22A1EB95" w14:textId="77777777" w:rsidR="00B32DF2" w:rsidRPr="00B32DF2" w:rsidRDefault="00B32DF2" w:rsidP="008F17E5">
            <w:pPr>
              <w:spacing w:before="0" w:after="0"/>
              <w:ind w:left="0" w:right="0"/>
              <w:cnfStyle w:val="000000000000" w:firstRow="0" w:lastRow="0" w:firstColumn="0" w:lastColumn="0" w:oddVBand="0" w:evenVBand="0" w:oddHBand="0" w:evenHBand="0" w:firstRowFirstColumn="0" w:firstRowLastColumn="0" w:lastRowFirstColumn="0" w:lastRowLastColumn="0"/>
              <w:rPr>
                <w:rFonts w:ascii="Verdana" w:hAnsi="Verdana"/>
                <w:b/>
                <w:bCs/>
                <w:noProof/>
                <w:sz w:val="22"/>
                <w:szCs w:val="22"/>
              </w:rPr>
            </w:pPr>
            <w:r w:rsidRPr="00B32DF2">
              <w:rPr>
                <w:rFonts w:ascii="Verdana" w:hAnsi="Verdana"/>
                <w:b/>
                <w:bCs/>
                <w:noProof/>
                <w:sz w:val="22"/>
                <w:szCs w:val="22"/>
              </w:rPr>
              <w:t> </w:t>
            </w:r>
          </w:p>
        </w:tc>
      </w:tr>
      <w:tr w:rsidR="00B32DF2" w:rsidRPr="00B32DF2" w14:paraId="64791700" w14:textId="77777777" w:rsidTr="008F17E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3AFB14CF" w14:textId="77777777" w:rsidR="00B32DF2" w:rsidRPr="00B32DF2" w:rsidRDefault="00B32DF2" w:rsidP="008F17E5">
            <w:pPr>
              <w:spacing w:before="0" w:after="0"/>
              <w:ind w:left="0" w:right="0"/>
              <w:rPr>
                <w:rFonts w:ascii="Verdana" w:hAnsi="Verdana"/>
                <w:noProof/>
                <w:sz w:val="22"/>
                <w:szCs w:val="22"/>
              </w:rPr>
            </w:pPr>
            <w:r w:rsidRPr="00B32DF2">
              <w:rPr>
                <w:rFonts w:ascii="Verdana" w:hAnsi="Verdana"/>
                <w:noProof/>
                <w:sz w:val="22"/>
                <w:szCs w:val="22"/>
              </w:rPr>
              <w:t> </w:t>
            </w:r>
          </w:p>
        </w:tc>
        <w:tc>
          <w:tcPr>
            <w:tcW w:w="0" w:type="auto"/>
            <w:hideMark/>
          </w:tcPr>
          <w:p w14:paraId="4D5A1733" w14:textId="77777777" w:rsidR="00B32DF2" w:rsidRPr="00B32DF2" w:rsidRDefault="00B32DF2" w:rsidP="008F17E5">
            <w:pPr>
              <w:spacing w:before="0" w:after="0"/>
              <w:ind w:left="0" w:right="0"/>
              <w:cnfStyle w:val="000000100000" w:firstRow="0" w:lastRow="0" w:firstColumn="0" w:lastColumn="0" w:oddVBand="0" w:evenVBand="0" w:oddHBand="1" w:evenHBand="0" w:firstRowFirstColumn="0" w:firstRowLastColumn="0" w:lastRowFirstColumn="0" w:lastRowLastColumn="0"/>
              <w:rPr>
                <w:rFonts w:ascii="Verdana" w:hAnsi="Verdana"/>
                <w:b/>
                <w:bCs/>
                <w:noProof/>
                <w:sz w:val="22"/>
                <w:szCs w:val="22"/>
              </w:rPr>
            </w:pPr>
            <w:r w:rsidRPr="00B32DF2">
              <w:rPr>
                <w:rFonts w:ascii="Verdana" w:hAnsi="Verdana"/>
                <w:b/>
                <w:bCs/>
                <w:noProof/>
                <w:sz w:val="22"/>
                <w:szCs w:val="22"/>
              </w:rPr>
              <w:t>18+</w:t>
            </w:r>
          </w:p>
        </w:tc>
        <w:tc>
          <w:tcPr>
            <w:tcW w:w="6118" w:type="dxa"/>
            <w:hideMark/>
          </w:tcPr>
          <w:p w14:paraId="1438DCBE" w14:textId="77777777" w:rsidR="00B32DF2" w:rsidRPr="00B32DF2" w:rsidRDefault="00B32DF2" w:rsidP="008F17E5">
            <w:pPr>
              <w:spacing w:before="0" w:after="0"/>
              <w:ind w:left="0" w:right="0"/>
              <w:cnfStyle w:val="000000100000" w:firstRow="0" w:lastRow="0" w:firstColumn="0" w:lastColumn="0" w:oddVBand="0" w:evenVBand="0" w:oddHBand="1" w:evenHBand="0" w:firstRowFirstColumn="0" w:firstRowLastColumn="0" w:lastRowFirstColumn="0" w:lastRowLastColumn="0"/>
              <w:rPr>
                <w:rFonts w:ascii="Verdana" w:hAnsi="Verdana"/>
                <w:b/>
                <w:bCs/>
                <w:noProof/>
                <w:sz w:val="22"/>
                <w:szCs w:val="22"/>
              </w:rPr>
            </w:pPr>
            <w:r w:rsidRPr="00B32DF2">
              <w:rPr>
                <w:rFonts w:ascii="Verdana" w:hAnsi="Verdana"/>
                <w:b/>
                <w:bCs/>
                <w:noProof/>
                <w:sz w:val="22"/>
                <w:szCs w:val="22"/>
              </w:rPr>
              <w:t> </w:t>
            </w:r>
          </w:p>
        </w:tc>
      </w:tr>
      <w:tr w:rsidR="00B32DF2" w:rsidRPr="00B32DF2" w14:paraId="2B7BFBD2" w14:textId="77777777" w:rsidTr="008F17E5">
        <w:tc>
          <w:tcPr>
            <w:cnfStyle w:val="001000000000" w:firstRow="0" w:lastRow="0" w:firstColumn="1" w:lastColumn="0" w:oddVBand="0" w:evenVBand="0" w:oddHBand="0" w:evenHBand="0" w:firstRowFirstColumn="0" w:firstRowLastColumn="0" w:lastRowFirstColumn="0" w:lastRowLastColumn="0"/>
            <w:tcW w:w="0" w:type="auto"/>
            <w:hideMark/>
          </w:tcPr>
          <w:p w14:paraId="14743AC3" w14:textId="77777777" w:rsidR="00B32DF2" w:rsidRPr="00B32DF2" w:rsidRDefault="00B32DF2" w:rsidP="008F17E5">
            <w:pPr>
              <w:spacing w:before="0" w:after="0"/>
              <w:ind w:left="0" w:right="0"/>
              <w:rPr>
                <w:rFonts w:ascii="Verdana" w:hAnsi="Verdana"/>
                <w:noProof/>
                <w:sz w:val="22"/>
                <w:szCs w:val="22"/>
              </w:rPr>
            </w:pPr>
            <w:r w:rsidRPr="00B32DF2">
              <w:rPr>
                <w:rFonts w:ascii="Verdana" w:hAnsi="Verdana"/>
                <w:noProof/>
                <w:sz w:val="22"/>
                <w:szCs w:val="22"/>
              </w:rPr>
              <w:t>Severe</w:t>
            </w:r>
          </w:p>
        </w:tc>
        <w:tc>
          <w:tcPr>
            <w:tcW w:w="0" w:type="auto"/>
            <w:hideMark/>
          </w:tcPr>
          <w:p w14:paraId="49FF038F" w14:textId="77777777" w:rsidR="00B32DF2" w:rsidRPr="00B32DF2" w:rsidRDefault="00B32DF2" w:rsidP="008F17E5">
            <w:pPr>
              <w:spacing w:before="0" w:after="0"/>
              <w:ind w:left="0" w:right="0"/>
              <w:cnfStyle w:val="000000000000" w:firstRow="0" w:lastRow="0" w:firstColumn="0" w:lastColumn="0" w:oddVBand="0" w:evenVBand="0" w:oddHBand="0" w:evenHBand="0" w:firstRowFirstColumn="0" w:firstRowLastColumn="0" w:lastRowFirstColumn="0" w:lastRowLastColumn="0"/>
              <w:rPr>
                <w:rFonts w:ascii="Verdana" w:hAnsi="Verdana"/>
                <w:b/>
                <w:bCs/>
                <w:noProof/>
                <w:sz w:val="22"/>
                <w:szCs w:val="22"/>
              </w:rPr>
            </w:pPr>
            <w:r w:rsidRPr="00B32DF2">
              <w:rPr>
                <w:rFonts w:ascii="Verdana" w:hAnsi="Verdana"/>
                <w:b/>
                <w:bCs/>
                <w:noProof/>
                <w:sz w:val="22"/>
                <w:szCs w:val="22"/>
              </w:rPr>
              <w:t>0–11</w:t>
            </w:r>
          </w:p>
        </w:tc>
        <w:tc>
          <w:tcPr>
            <w:tcW w:w="6118" w:type="dxa"/>
            <w:hideMark/>
          </w:tcPr>
          <w:p w14:paraId="5738720B" w14:textId="77777777" w:rsidR="00B32DF2" w:rsidRPr="00B32DF2" w:rsidRDefault="00B32DF2" w:rsidP="008F17E5">
            <w:pPr>
              <w:spacing w:before="0" w:after="0"/>
              <w:ind w:left="0" w:right="0"/>
              <w:cnfStyle w:val="000000000000" w:firstRow="0" w:lastRow="0" w:firstColumn="0" w:lastColumn="0" w:oddVBand="0" w:evenVBand="0" w:oddHBand="0" w:evenHBand="0" w:firstRowFirstColumn="0" w:firstRowLastColumn="0" w:lastRowFirstColumn="0" w:lastRowLastColumn="0"/>
              <w:rPr>
                <w:rFonts w:ascii="Verdana" w:hAnsi="Verdana"/>
                <w:b/>
                <w:bCs/>
                <w:noProof/>
                <w:sz w:val="22"/>
                <w:szCs w:val="22"/>
              </w:rPr>
            </w:pPr>
            <w:r w:rsidRPr="00B32DF2">
              <w:rPr>
                <w:rFonts w:ascii="Verdana" w:hAnsi="Verdana"/>
                <w:b/>
                <w:bCs/>
                <w:noProof/>
                <w:sz w:val="22"/>
                <w:szCs w:val="22"/>
              </w:rPr>
              <w:t> </w:t>
            </w:r>
          </w:p>
        </w:tc>
      </w:tr>
      <w:tr w:rsidR="00B32DF2" w:rsidRPr="00B32DF2" w14:paraId="681D38F7" w14:textId="77777777" w:rsidTr="008F17E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4E786960" w14:textId="77777777" w:rsidR="00B32DF2" w:rsidRPr="00B32DF2" w:rsidRDefault="00B32DF2" w:rsidP="008F17E5">
            <w:pPr>
              <w:spacing w:before="0" w:after="0"/>
              <w:ind w:left="0" w:right="0"/>
              <w:rPr>
                <w:rFonts w:ascii="Verdana" w:hAnsi="Verdana"/>
                <w:noProof/>
                <w:sz w:val="22"/>
                <w:szCs w:val="22"/>
              </w:rPr>
            </w:pPr>
            <w:r w:rsidRPr="00B32DF2">
              <w:rPr>
                <w:rFonts w:ascii="Verdana" w:hAnsi="Verdana"/>
                <w:noProof/>
                <w:sz w:val="22"/>
                <w:szCs w:val="22"/>
              </w:rPr>
              <w:t> </w:t>
            </w:r>
          </w:p>
        </w:tc>
        <w:tc>
          <w:tcPr>
            <w:tcW w:w="0" w:type="auto"/>
            <w:hideMark/>
          </w:tcPr>
          <w:p w14:paraId="7C6F69A7" w14:textId="77777777" w:rsidR="00B32DF2" w:rsidRPr="00B32DF2" w:rsidRDefault="00B32DF2" w:rsidP="008F17E5">
            <w:pPr>
              <w:spacing w:before="0" w:after="0"/>
              <w:ind w:left="0" w:right="0"/>
              <w:cnfStyle w:val="000000100000" w:firstRow="0" w:lastRow="0" w:firstColumn="0" w:lastColumn="0" w:oddVBand="0" w:evenVBand="0" w:oddHBand="1" w:evenHBand="0" w:firstRowFirstColumn="0" w:firstRowLastColumn="0" w:lastRowFirstColumn="0" w:lastRowLastColumn="0"/>
              <w:rPr>
                <w:rFonts w:ascii="Verdana" w:hAnsi="Verdana"/>
                <w:b/>
                <w:bCs/>
                <w:noProof/>
                <w:sz w:val="22"/>
                <w:szCs w:val="22"/>
              </w:rPr>
            </w:pPr>
            <w:r w:rsidRPr="00B32DF2">
              <w:rPr>
                <w:rFonts w:ascii="Verdana" w:hAnsi="Verdana"/>
                <w:b/>
                <w:bCs/>
                <w:noProof/>
                <w:sz w:val="22"/>
                <w:szCs w:val="22"/>
              </w:rPr>
              <w:t>12–17</w:t>
            </w:r>
          </w:p>
        </w:tc>
        <w:tc>
          <w:tcPr>
            <w:tcW w:w="6118" w:type="dxa"/>
            <w:hideMark/>
          </w:tcPr>
          <w:p w14:paraId="59352D71" w14:textId="77777777" w:rsidR="00B32DF2" w:rsidRPr="00B32DF2" w:rsidRDefault="00B32DF2" w:rsidP="008F17E5">
            <w:pPr>
              <w:spacing w:before="0" w:after="0"/>
              <w:ind w:left="0" w:right="0"/>
              <w:cnfStyle w:val="000000100000" w:firstRow="0" w:lastRow="0" w:firstColumn="0" w:lastColumn="0" w:oddVBand="0" w:evenVBand="0" w:oddHBand="1" w:evenHBand="0" w:firstRowFirstColumn="0" w:firstRowLastColumn="0" w:lastRowFirstColumn="0" w:lastRowLastColumn="0"/>
              <w:rPr>
                <w:rFonts w:ascii="Verdana" w:hAnsi="Verdana"/>
                <w:b/>
                <w:bCs/>
                <w:noProof/>
                <w:sz w:val="22"/>
                <w:szCs w:val="22"/>
              </w:rPr>
            </w:pPr>
            <w:r w:rsidRPr="00B32DF2">
              <w:rPr>
                <w:rFonts w:ascii="Verdana" w:hAnsi="Verdana"/>
                <w:b/>
                <w:bCs/>
                <w:noProof/>
                <w:sz w:val="22"/>
                <w:szCs w:val="22"/>
              </w:rPr>
              <w:t> </w:t>
            </w:r>
          </w:p>
        </w:tc>
      </w:tr>
      <w:tr w:rsidR="00B32DF2" w:rsidRPr="00B32DF2" w14:paraId="60C2D37D" w14:textId="77777777" w:rsidTr="008F17E5">
        <w:tc>
          <w:tcPr>
            <w:cnfStyle w:val="001000000000" w:firstRow="0" w:lastRow="0" w:firstColumn="1" w:lastColumn="0" w:oddVBand="0" w:evenVBand="0" w:oddHBand="0" w:evenHBand="0" w:firstRowFirstColumn="0" w:firstRowLastColumn="0" w:lastRowFirstColumn="0" w:lastRowLastColumn="0"/>
            <w:tcW w:w="0" w:type="auto"/>
            <w:hideMark/>
          </w:tcPr>
          <w:p w14:paraId="441F51AB" w14:textId="77777777" w:rsidR="00B32DF2" w:rsidRPr="00B32DF2" w:rsidRDefault="00B32DF2" w:rsidP="008F17E5">
            <w:pPr>
              <w:spacing w:before="0" w:after="0"/>
              <w:ind w:left="0" w:right="0"/>
              <w:rPr>
                <w:rFonts w:ascii="Verdana" w:hAnsi="Verdana"/>
                <w:noProof/>
                <w:sz w:val="22"/>
                <w:szCs w:val="22"/>
              </w:rPr>
            </w:pPr>
            <w:r w:rsidRPr="00B32DF2">
              <w:rPr>
                <w:rFonts w:ascii="Verdana" w:hAnsi="Verdana"/>
                <w:noProof/>
                <w:sz w:val="22"/>
                <w:szCs w:val="22"/>
              </w:rPr>
              <w:t> </w:t>
            </w:r>
          </w:p>
        </w:tc>
        <w:tc>
          <w:tcPr>
            <w:tcW w:w="0" w:type="auto"/>
            <w:hideMark/>
          </w:tcPr>
          <w:p w14:paraId="008CE338" w14:textId="77777777" w:rsidR="00B32DF2" w:rsidRPr="00B32DF2" w:rsidRDefault="00B32DF2" w:rsidP="008F17E5">
            <w:pPr>
              <w:spacing w:before="0" w:after="0"/>
              <w:ind w:left="0" w:right="0"/>
              <w:cnfStyle w:val="000000000000" w:firstRow="0" w:lastRow="0" w:firstColumn="0" w:lastColumn="0" w:oddVBand="0" w:evenVBand="0" w:oddHBand="0" w:evenHBand="0" w:firstRowFirstColumn="0" w:firstRowLastColumn="0" w:lastRowFirstColumn="0" w:lastRowLastColumn="0"/>
              <w:rPr>
                <w:rFonts w:ascii="Verdana" w:hAnsi="Verdana"/>
                <w:b/>
                <w:bCs/>
                <w:noProof/>
                <w:sz w:val="22"/>
                <w:szCs w:val="22"/>
              </w:rPr>
            </w:pPr>
            <w:r w:rsidRPr="00B32DF2">
              <w:rPr>
                <w:rFonts w:ascii="Verdana" w:hAnsi="Verdana"/>
                <w:b/>
                <w:bCs/>
                <w:noProof/>
                <w:sz w:val="22"/>
                <w:szCs w:val="22"/>
              </w:rPr>
              <w:t>18+</w:t>
            </w:r>
          </w:p>
        </w:tc>
        <w:tc>
          <w:tcPr>
            <w:tcW w:w="6118" w:type="dxa"/>
            <w:hideMark/>
          </w:tcPr>
          <w:p w14:paraId="37F58382" w14:textId="77777777" w:rsidR="00B32DF2" w:rsidRPr="00B32DF2" w:rsidRDefault="00B32DF2" w:rsidP="008F17E5">
            <w:pPr>
              <w:spacing w:before="0" w:after="0"/>
              <w:ind w:left="0" w:right="0"/>
              <w:cnfStyle w:val="000000000000" w:firstRow="0" w:lastRow="0" w:firstColumn="0" w:lastColumn="0" w:oddVBand="0" w:evenVBand="0" w:oddHBand="0" w:evenHBand="0" w:firstRowFirstColumn="0" w:firstRowLastColumn="0" w:lastRowFirstColumn="0" w:lastRowLastColumn="0"/>
              <w:rPr>
                <w:rFonts w:ascii="Verdana" w:hAnsi="Verdana"/>
                <w:b/>
                <w:bCs/>
                <w:noProof/>
                <w:sz w:val="22"/>
                <w:szCs w:val="22"/>
              </w:rPr>
            </w:pPr>
            <w:r w:rsidRPr="00B32DF2">
              <w:rPr>
                <w:rFonts w:ascii="Verdana" w:hAnsi="Verdana"/>
                <w:b/>
                <w:bCs/>
                <w:noProof/>
                <w:sz w:val="22"/>
                <w:szCs w:val="22"/>
              </w:rPr>
              <w:t> </w:t>
            </w:r>
          </w:p>
        </w:tc>
      </w:tr>
    </w:tbl>
    <w:p w14:paraId="264919DC" w14:textId="77777777" w:rsidR="008F17E5" w:rsidRPr="00E339D4" w:rsidRDefault="008F17E5" w:rsidP="008F17E5">
      <w:pPr>
        <w:rPr>
          <w:rFonts w:ascii="Verdana" w:hAnsi="Verdana"/>
          <w:noProof/>
          <w:sz w:val="22"/>
          <w:szCs w:val="22"/>
          <w:lang w:val="en-US"/>
        </w:rPr>
      </w:pPr>
      <w:r w:rsidRPr="00E339D4">
        <w:rPr>
          <w:rFonts w:ascii="Verdana" w:hAnsi="Verdana"/>
          <w:noProof/>
          <w:sz w:val="22"/>
          <w:szCs w:val="22"/>
          <w:lang w:val="en-US"/>
        </w:rPr>
        <w:t>I can confirm that &lt;5* patients were identified between October 2024 and March 2025</w:t>
      </w:r>
    </w:p>
    <w:p w14:paraId="13CC78F5" w14:textId="77777777" w:rsidR="008F17E5" w:rsidRPr="00B32DF2" w:rsidRDefault="008F17E5" w:rsidP="00B32DF2">
      <w:pPr>
        <w:rPr>
          <w:rFonts w:ascii="Verdana" w:hAnsi="Verdana"/>
          <w:b/>
          <w:bCs/>
          <w:noProof/>
          <w:sz w:val="22"/>
          <w:szCs w:val="22"/>
          <w:lang w:val="en-US"/>
        </w:rPr>
      </w:pPr>
    </w:p>
    <w:p w14:paraId="6457934C" w14:textId="77777777" w:rsidR="00B32DF2" w:rsidRPr="00B32DF2" w:rsidRDefault="00B32DF2" w:rsidP="00B32DF2">
      <w:pPr>
        <w:rPr>
          <w:rFonts w:ascii="Verdana" w:hAnsi="Verdana"/>
          <w:b/>
          <w:bCs/>
          <w:noProof/>
          <w:sz w:val="22"/>
          <w:szCs w:val="22"/>
          <w:lang w:val="en-US"/>
        </w:rPr>
      </w:pPr>
      <w:r w:rsidRPr="00B32DF2">
        <w:rPr>
          <w:rFonts w:ascii="Verdana" w:hAnsi="Verdana"/>
          <w:b/>
          <w:bCs/>
          <w:noProof/>
          <w:sz w:val="22"/>
          <w:szCs w:val="22"/>
          <w:lang w:val="en-US"/>
        </w:rPr>
        <w:t>Open Questions/notes:</w:t>
      </w:r>
    </w:p>
    <w:p w14:paraId="0EBAA6B3" w14:textId="264A471F" w:rsidR="00B32DF2" w:rsidRPr="00E339D4" w:rsidRDefault="00B32DF2" w:rsidP="008F17E5">
      <w:pPr>
        <w:pStyle w:val="ListParagraph"/>
        <w:numPr>
          <w:ilvl w:val="0"/>
          <w:numId w:val="20"/>
        </w:numPr>
        <w:rPr>
          <w:rFonts w:ascii="Verdana" w:hAnsi="Verdana"/>
          <w:b/>
          <w:bCs/>
          <w:noProof/>
          <w:sz w:val="22"/>
          <w:szCs w:val="22"/>
          <w:lang w:val="en-US"/>
        </w:rPr>
      </w:pPr>
      <w:r w:rsidRPr="00E339D4">
        <w:rPr>
          <w:rFonts w:ascii="Verdana" w:hAnsi="Verdana"/>
          <w:b/>
          <w:bCs/>
          <w:noProof/>
          <w:sz w:val="22"/>
          <w:szCs w:val="22"/>
          <w:lang w:val="en-US"/>
        </w:rPr>
        <w:t>If exact monthly breakdown is not available, please provide the most granular breakdown possible.</w:t>
      </w:r>
    </w:p>
    <w:p w14:paraId="2999DD92" w14:textId="5E24A2A8" w:rsidR="00B32DF2" w:rsidRPr="00E339D4" w:rsidRDefault="00B32DF2" w:rsidP="008F17E5">
      <w:pPr>
        <w:pStyle w:val="ListParagraph"/>
        <w:numPr>
          <w:ilvl w:val="0"/>
          <w:numId w:val="20"/>
        </w:numPr>
        <w:rPr>
          <w:rFonts w:ascii="Verdana" w:hAnsi="Verdana"/>
          <w:b/>
          <w:bCs/>
          <w:noProof/>
          <w:sz w:val="22"/>
          <w:szCs w:val="22"/>
          <w:lang w:val="en-US"/>
        </w:rPr>
      </w:pPr>
      <w:r w:rsidRPr="00E339D4">
        <w:rPr>
          <w:rFonts w:ascii="Verdana" w:hAnsi="Verdana"/>
          <w:b/>
          <w:bCs/>
          <w:noProof/>
          <w:sz w:val="22"/>
          <w:szCs w:val="22"/>
          <w:lang w:val="en-US"/>
        </w:rPr>
        <w:t>If certain data points cannot be provided, please specify which ones and provide any available aggregated data or the closest equivalent.</w:t>
      </w:r>
    </w:p>
    <w:p w14:paraId="0ED5FAE4" w14:textId="330E76FA" w:rsidR="00B32DF2" w:rsidRPr="00E339D4" w:rsidRDefault="00B32DF2" w:rsidP="008F17E5">
      <w:pPr>
        <w:pStyle w:val="ListParagraph"/>
        <w:numPr>
          <w:ilvl w:val="0"/>
          <w:numId w:val="20"/>
        </w:numPr>
        <w:rPr>
          <w:rFonts w:ascii="Verdana" w:hAnsi="Verdana"/>
          <w:b/>
          <w:bCs/>
          <w:noProof/>
          <w:sz w:val="22"/>
          <w:szCs w:val="22"/>
          <w:lang w:val="en-US"/>
        </w:rPr>
      </w:pPr>
      <w:r w:rsidRPr="00E339D4">
        <w:rPr>
          <w:rFonts w:ascii="Verdana" w:hAnsi="Verdana"/>
          <w:b/>
          <w:bCs/>
          <w:noProof/>
          <w:sz w:val="22"/>
          <w:szCs w:val="22"/>
          <w:lang w:val="en-US"/>
        </w:rPr>
        <w:t xml:space="preserve">Please indicate if your </w:t>
      </w:r>
      <w:r w:rsidR="00E339D4">
        <w:rPr>
          <w:rFonts w:ascii="Verdana" w:hAnsi="Verdana"/>
          <w:b/>
          <w:bCs/>
          <w:noProof/>
          <w:sz w:val="22"/>
          <w:szCs w:val="22"/>
          <w:lang w:val="en-US"/>
        </w:rPr>
        <w:t>health board</w:t>
      </w:r>
      <w:r w:rsidRPr="00E339D4">
        <w:rPr>
          <w:rFonts w:ascii="Verdana" w:hAnsi="Verdana"/>
          <w:b/>
          <w:bCs/>
          <w:noProof/>
          <w:sz w:val="22"/>
          <w:szCs w:val="22"/>
          <w:lang w:val="en-US"/>
        </w:rPr>
        <w:t xml:space="preserve"> does not code Pompe disease using ICD-10 E74.0 or SNOMED 86651009 and list any alternative codes used.</w:t>
      </w:r>
    </w:p>
    <w:p w14:paraId="636D1BB8" w14:textId="77777777" w:rsidR="008E06FE" w:rsidRPr="00E339D4" w:rsidRDefault="008E06FE" w:rsidP="00421E7F">
      <w:pPr>
        <w:rPr>
          <w:rFonts w:ascii="Verdana" w:hAnsi="Verdana"/>
          <w:b/>
          <w:bCs/>
          <w:noProof/>
          <w:sz w:val="22"/>
          <w:szCs w:val="22"/>
        </w:rPr>
      </w:pPr>
    </w:p>
    <w:p w14:paraId="23E691C3" w14:textId="77777777" w:rsidR="008E06FE" w:rsidRPr="00E339D4" w:rsidRDefault="008E06FE" w:rsidP="008E06FE">
      <w:pPr>
        <w:rPr>
          <w:rFonts w:ascii="Verdana" w:hAnsi="Verdana"/>
          <w:noProof/>
          <w:sz w:val="22"/>
          <w:szCs w:val="22"/>
          <w:lang w:val="en-US"/>
        </w:rPr>
      </w:pPr>
      <w:r w:rsidRPr="00E339D4">
        <w:rPr>
          <w:rFonts w:ascii="Verdana" w:hAnsi="Verdana"/>
          <w:noProof/>
          <w:sz w:val="22"/>
          <w:szCs w:val="22"/>
          <w:lang w:val="en-US"/>
        </w:rPr>
        <w:t xml:space="preserve">* Where fewer than 5 has been indicated we are unable to provide you with the exact number of patients as due to the low numbers, there is a potential risk of identifying individuals if this was disclosed.  We are therefore withholding this detail under Section 40(2) of the Freedom of Information Act 2000.  This information is protected by the </w:t>
      </w:r>
      <w:r w:rsidRPr="00E339D4">
        <w:rPr>
          <w:rFonts w:ascii="Verdana" w:hAnsi="Verdana"/>
          <w:iCs/>
          <w:noProof/>
          <w:sz w:val="22"/>
          <w:szCs w:val="22"/>
          <w:lang w:val="en-US"/>
        </w:rPr>
        <w:t xml:space="preserve">General Data Protection Regulation (GDPR) and Data Protection Act 2018 and its disclosure would be contrary to the data protection principles and constitute as unfair and unlawful processing </w:t>
      </w:r>
      <w:r w:rsidRPr="00E339D4">
        <w:rPr>
          <w:rFonts w:ascii="Verdana" w:hAnsi="Verdana"/>
          <w:bCs/>
          <w:iCs/>
          <w:noProof/>
          <w:sz w:val="22"/>
          <w:szCs w:val="22"/>
          <w:lang w:val="en-US"/>
        </w:rPr>
        <w:t>in regard to</w:t>
      </w:r>
      <w:r w:rsidRPr="00E339D4">
        <w:rPr>
          <w:rFonts w:ascii="Verdana" w:hAnsi="Verdana"/>
          <w:iCs/>
          <w:noProof/>
          <w:sz w:val="22"/>
          <w:szCs w:val="22"/>
          <w:lang w:val="en-US"/>
        </w:rPr>
        <w:t xml:space="preserve"> Articles 5, 6, and 9 of GDPR.  </w:t>
      </w:r>
      <w:r w:rsidRPr="00E339D4">
        <w:rPr>
          <w:rFonts w:ascii="Verdana" w:hAnsi="Verdana"/>
          <w:noProof/>
          <w:sz w:val="22"/>
          <w:szCs w:val="22"/>
          <w:lang w:val="en-US"/>
        </w:rPr>
        <w:t>This exemption is absolute and therefore there is no requirement to apply the public interest test.</w:t>
      </w:r>
    </w:p>
    <w:p w14:paraId="75970B72" w14:textId="4BC3614D" w:rsidR="00A10460" w:rsidRPr="00E339D4" w:rsidRDefault="00421E7F" w:rsidP="00421E7F">
      <w:pPr>
        <w:rPr>
          <w:rFonts w:ascii="Verdana" w:hAnsi="Verdana"/>
          <w:b/>
          <w:bCs/>
          <w:noProof/>
          <w:sz w:val="22"/>
          <w:szCs w:val="22"/>
        </w:rPr>
      </w:pPr>
      <w:r w:rsidRPr="00E339D4">
        <w:rPr>
          <w:rFonts w:ascii="Verdana" w:hAnsi="Verdana"/>
          <w:b/>
          <w:bCs/>
          <w:noProof/>
          <w:sz w:val="22"/>
          <w:szCs w:val="22"/>
        </w:rPr>
        <w:br/>
        <w:t xml:space="preserve">_____________________________________________________________ </w:t>
      </w:r>
    </w:p>
    <w:p w14:paraId="6644CEA6" w14:textId="77777777" w:rsidR="004F001A" w:rsidRPr="00E339D4" w:rsidRDefault="004F001A" w:rsidP="004F001A">
      <w:pPr>
        <w:spacing w:before="0" w:after="0" w:line="240" w:lineRule="auto"/>
        <w:ind w:left="0" w:right="0"/>
        <w:rPr>
          <w:rFonts w:ascii="Verdana" w:hAnsi="Verdana"/>
          <w:b/>
          <w:bCs/>
          <w:noProof/>
          <w:sz w:val="22"/>
          <w:szCs w:val="22"/>
        </w:rPr>
      </w:pPr>
    </w:p>
    <w:sectPr w:rsidR="004F001A" w:rsidRPr="00E339D4"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3111E8B"/>
    <w:multiLevelType w:val="hybridMultilevel"/>
    <w:tmpl w:val="FC946298"/>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6FC0D2C"/>
    <w:multiLevelType w:val="hybridMultilevel"/>
    <w:tmpl w:val="6ACC93F0"/>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17"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4"/>
  </w:num>
  <w:num w:numId="2" w16cid:durableId="828599020">
    <w:abstractNumId w:val="0"/>
  </w:num>
  <w:num w:numId="3" w16cid:durableId="1966037800">
    <w:abstractNumId w:val="8"/>
  </w:num>
  <w:num w:numId="4" w16cid:durableId="1125923312">
    <w:abstractNumId w:val="17"/>
  </w:num>
  <w:num w:numId="5" w16cid:durableId="1143425367">
    <w:abstractNumId w:val="4"/>
  </w:num>
  <w:num w:numId="6" w16cid:durableId="1293360629">
    <w:abstractNumId w:val="3"/>
  </w:num>
  <w:num w:numId="7" w16cid:durableId="479228409">
    <w:abstractNumId w:val="11"/>
  </w:num>
  <w:num w:numId="8" w16cid:durableId="1553300907">
    <w:abstractNumId w:val="15"/>
  </w:num>
  <w:num w:numId="9" w16cid:durableId="687946864">
    <w:abstractNumId w:val="19"/>
  </w:num>
  <w:num w:numId="10" w16cid:durableId="993416643">
    <w:abstractNumId w:val="1"/>
  </w:num>
  <w:num w:numId="11" w16cid:durableId="1541481371">
    <w:abstractNumId w:val="9"/>
  </w:num>
  <w:num w:numId="12" w16cid:durableId="1525171868">
    <w:abstractNumId w:val="13"/>
  </w:num>
  <w:num w:numId="13" w16cid:durableId="200629463">
    <w:abstractNumId w:val="18"/>
  </w:num>
  <w:num w:numId="14" w16cid:durableId="54383208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2"/>
  </w:num>
  <w:num w:numId="17" w16cid:durableId="1764229674">
    <w:abstractNumId w:val="5"/>
  </w:num>
  <w:num w:numId="18" w16cid:durableId="949163570">
    <w:abstractNumId w:val="2"/>
  </w:num>
  <w:num w:numId="19" w16cid:durableId="586502127">
    <w:abstractNumId w:val="10"/>
  </w:num>
  <w:num w:numId="20" w16cid:durableId="153368768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36F44"/>
    <w:rsid w:val="00553E1D"/>
    <w:rsid w:val="0059250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4D19"/>
    <w:rsid w:val="00846C1D"/>
    <w:rsid w:val="00873328"/>
    <w:rsid w:val="0089491A"/>
    <w:rsid w:val="008A2D60"/>
    <w:rsid w:val="008E06FE"/>
    <w:rsid w:val="008F17E5"/>
    <w:rsid w:val="0090178A"/>
    <w:rsid w:val="00912B14"/>
    <w:rsid w:val="009267EE"/>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204E"/>
    <w:rsid w:val="00AB4D54"/>
    <w:rsid w:val="00AE3BB6"/>
    <w:rsid w:val="00AF0E8B"/>
    <w:rsid w:val="00AF691A"/>
    <w:rsid w:val="00B031C2"/>
    <w:rsid w:val="00B052B6"/>
    <w:rsid w:val="00B32DF2"/>
    <w:rsid w:val="00B34966"/>
    <w:rsid w:val="00B61DE2"/>
    <w:rsid w:val="00B71D99"/>
    <w:rsid w:val="00B73D24"/>
    <w:rsid w:val="00B82C9E"/>
    <w:rsid w:val="00B8458F"/>
    <w:rsid w:val="00BB4931"/>
    <w:rsid w:val="00BC67E1"/>
    <w:rsid w:val="00C021A4"/>
    <w:rsid w:val="00C050BE"/>
    <w:rsid w:val="00C21013"/>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339D4"/>
    <w:rsid w:val="00E545D8"/>
    <w:rsid w:val="00E817B3"/>
    <w:rsid w:val="00E90BC7"/>
    <w:rsid w:val="00EA2CED"/>
    <w:rsid w:val="00EE0615"/>
    <w:rsid w:val="00F26B29"/>
    <w:rsid w:val="00F71048"/>
    <w:rsid w:val="00F91A7E"/>
    <w:rsid w:val="00F96598"/>
    <w:rsid w:val="00FA0C91"/>
    <w:rsid w:val="00FA177F"/>
    <w:rsid w:val="00FA74E4"/>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8E06FE"/>
    <w:rPr>
      <w:sz w:val="16"/>
      <w:szCs w:val="16"/>
    </w:rPr>
  </w:style>
  <w:style w:type="paragraph" w:styleId="CommentText">
    <w:name w:val="annotation text"/>
    <w:basedOn w:val="Normal"/>
    <w:link w:val="CommentTextChar"/>
    <w:uiPriority w:val="99"/>
    <w:unhideWhenUsed/>
    <w:rsid w:val="008E06FE"/>
    <w:pPr>
      <w:spacing w:line="240" w:lineRule="auto"/>
    </w:pPr>
    <w:rPr>
      <w:sz w:val="20"/>
      <w:szCs w:val="20"/>
    </w:rPr>
  </w:style>
  <w:style w:type="character" w:customStyle="1" w:styleId="CommentTextChar">
    <w:name w:val="Comment Text Char"/>
    <w:basedOn w:val="DefaultParagraphFont"/>
    <w:link w:val="CommentText"/>
    <w:uiPriority w:val="99"/>
    <w:rsid w:val="008E06FE"/>
  </w:style>
  <w:style w:type="paragraph" w:styleId="CommentSubject">
    <w:name w:val="annotation subject"/>
    <w:basedOn w:val="CommentText"/>
    <w:next w:val="CommentText"/>
    <w:link w:val="CommentSubjectChar"/>
    <w:uiPriority w:val="99"/>
    <w:semiHidden/>
    <w:unhideWhenUsed/>
    <w:rsid w:val="008E06FE"/>
    <w:rPr>
      <w:b/>
      <w:bCs/>
    </w:rPr>
  </w:style>
  <w:style w:type="character" w:customStyle="1" w:styleId="CommentSubjectChar">
    <w:name w:val="Comment Subject Char"/>
    <w:basedOn w:val="CommentTextChar"/>
    <w:link w:val="CommentSubject"/>
    <w:uiPriority w:val="99"/>
    <w:semiHidden/>
    <w:rsid w:val="008E06FE"/>
    <w:rPr>
      <w:b/>
      <w:bCs/>
    </w:rPr>
  </w:style>
  <w:style w:type="table" w:styleId="GridTable4-Accent2">
    <w:name w:val="Grid Table 4 Accent 2"/>
    <w:basedOn w:val="TableNormal"/>
    <w:uiPriority w:val="49"/>
    <w:rsid w:val="008F17E5"/>
    <w:tblPr>
      <w:tblStyleRowBandSize w:val="1"/>
      <w:tblStyleColBandSize w:val="1"/>
      <w:tblBorders>
        <w:top w:val="single" w:sz="4" w:space="0" w:color="74B5E4" w:themeColor="accent2" w:themeTint="99"/>
        <w:left w:val="single" w:sz="4" w:space="0" w:color="74B5E4" w:themeColor="accent2" w:themeTint="99"/>
        <w:bottom w:val="single" w:sz="4" w:space="0" w:color="74B5E4" w:themeColor="accent2" w:themeTint="99"/>
        <w:right w:val="single" w:sz="4" w:space="0" w:color="74B5E4" w:themeColor="accent2" w:themeTint="99"/>
        <w:insideH w:val="single" w:sz="4" w:space="0" w:color="74B5E4" w:themeColor="accent2" w:themeTint="99"/>
        <w:insideV w:val="single" w:sz="4" w:space="0" w:color="74B5E4" w:themeColor="accent2" w:themeTint="99"/>
      </w:tblBorders>
    </w:tblPr>
    <w:tblStylePr w:type="firstRow">
      <w:rPr>
        <w:b/>
        <w:bCs/>
        <w:color w:val="FFFFFF" w:themeColor="background1"/>
      </w:rPr>
      <w:tblPr/>
      <w:tcPr>
        <w:tcBorders>
          <w:top w:val="single" w:sz="4" w:space="0" w:color="2683C6" w:themeColor="accent2"/>
          <w:left w:val="single" w:sz="4" w:space="0" w:color="2683C6" w:themeColor="accent2"/>
          <w:bottom w:val="single" w:sz="4" w:space="0" w:color="2683C6" w:themeColor="accent2"/>
          <w:right w:val="single" w:sz="4" w:space="0" w:color="2683C6" w:themeColor="accent2"/>
          <w:insideH w:val="nil"/>
          <w:insideV w:val="nil"/>
        </w:tcBorders>
        <w:shd w:val="clear" w:color="auto" w:fill="2683C6" w:themeFill="accent2"/>
      </w:tcPr>
    </w:tblStylePr>
    <w:tblStylePr w:type="lastRow">
      <w:rPr>
        <w:b/>
        <w:bCs/>
      </w:rPr>
      <w:tblPr/>
      <w:tcPr>
        <w:tcBorders>
          <w:top w:val="double" w:sz="4" w:space="0" w:color="2683C6" w:themeColor="accent2"/>
        </w:tcBorders>
      </w:tcPr>
    </w:tblStylePr>
    <w:tblStylePr w:type="firstCol">
      <w:rPr>
        <w:b/>
        <w:bCs/>
      </w:rPr>
    </w:tblStylePr>
    <w:tblStylePr w:type="lastCol">
      <w:rPr>
        <w:b/>
        <w:bCs/>
      </w:rPr>
    </w:tblStylePr>
    <w:tblStylePr w:type="band1Vert">
      <w:tblPr/>
      <w:tcPr>
        <w:shd w:val="clear" w:color="auto" w:fill="D0E6F6" w:themeFill="accent2" w:themeFillTint="33"/>
      </w:tcPr>
    </w:tblStylePr>
    <w:tblStylePr w:type="band1Horz">
      <w:tblPr/>
      <w:tcPr>
        <w:shd w:val="clear" w:color="auto" w:fill="D0E6F6" w:themeFill="accent2"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399408093">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39069649">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121</TotalTime>
  <Pages>3</Pages>
  <Words>709</Words>
  <Characters>3926</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4626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30</cp:revision>
  <cp:lastPrinted>2019-03-26T11:11:00Z</cp:lastPrinted>
  <dcterms:created xsi:type="dcterms:W3CDTF">2021-09-13T07:38:00Z</dcterms:created>
  <dcterms:modified xsi:type="dcterms:W3CDTF">2025-08-22T13:26:00Z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d151b70f-6524-4b91-bf8c-549a756f4bbe</vt:lpwstr>
  </property>
</Properties>
</file>