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2CEFC9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70A1F">
                              <w:rPr>
                                <w:rFonts w:ascii="Verdana" w:hAnsi="Verdana"/>
                                <w:b/>
                                <w:sz w:val="22"/>
                                <w:szCs w:val="22"/>
                              </w:rPr>
                              <w:t>25-H-058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2CEFC9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70A1F">
                        <w:rPr>
                          <w:rFonts w:ascii="Verdana" w:hAnsi="Verdana"/>
                          <w:b/>
                          <w:sz w:val="22"/>
                          <w:szCs w:val="22"/>
                        </w:rPr>
                        <w:t>25-H-058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3DF621B" w14:textId="77777777" w:rsidR="00873328" w:rsidRDefault="00873328" w:rsidP="00421E7F">
      <w:pPr>
        <w:rPr>
          <w:rFonts w:ascii="Verdana" w:hAnsi="Verdana"/>
          <w:b/>
          <w:bCs/>
          <w:noProof/>
          <w:sz w:val="22"/>
          <w:szCs w:val="22"/>
        </w:rPr>
      </w:pPr>
    </w:p>
    <w:p w14:paraId="507DD313" w14:textId="77777777" w:rsidR="00C70A1F" w:rsidRPr="00C70A1F" w:rsidRDefault="00C70A1F" w:rsidP="00C70A1F">
      <w:pPr>
        <w:rPr>
          <w:rFonts w:ascii="Verdana" w:hAnsi="Verdana"/>
          <w:b/>
          <w:bCs/>
          <w:noProof/>
          <w:sz w:val="22"/>
          <w:szCs w:val="22"/>
        </w:rPr>
      </w:pPr>
      <w:r w:rsidRPr="00C70A1F">
        <w:rPr>
          <w:rFonts w:ascii="Verdana" w:hAnsi="Verdana"/>
          <w:b/>
          <w:bCs/>
          <w:noProof/>
          <w:sz w:val="22"/>
          <w:szCs w:val="22"/>
        </w:rPr>
        <w:t>The number of patients with myasthenia gravis [ICD-10 Code G70.0] treated with the following from April to June 2025:</w:t>
      </w:r>
    </w:p>
    <w:p w14:paraId="06176AD4" w14:textId="77777777" w:rsidR="00C70A1F" w:rsidRPr="00C70A1F" w:rsidRDefault="00C70A1F" w:rsidP="00C70A1F">
      <w:pPr>
        <w:rPr>
          <w:rFonts w:ascii="Verdana" w:hAnsi="Verdana"/>
          <w:b/>
          <w:bCs/>
          <w:noProof/>
          <w:sz w:val="22"/>
          <w:szCs w:val="22"/>
        </w:rPr>
      </w:pPr>
      <w:r w:rsidRPr="00C70A1F">
        <w:rPr>
          <w:rFonts w:ascii="Verdana" w:hAnsi="Verdana"/>
          <w:b/>
          <w:bCs/>
          <w:noProof/>
          <w:sz w:val="22"/>
          <w:szCs w:val="22"/>
        </w:rPr>
        <w:t>•</w:t>
      </w:r>
      <w:r w:rsidRPr="00C70A1F">
        <w:rPr>
          <w:rFonts w:ascii="Verdana" w:hAnsi="Verdana"/>
          <w:b/>
          <w:bCs/>
          <w:noProof/>
          <w:sz w:val="22"/>
          <w:szCs w:val="22"/>
        </w:rPr>
        <w:tab/>
        <w:t>Anti-CD20 (Rituximab)</w:t>
      </w:r>
    </w:p>
    <w:p w14:paraId="4B6A0235" w14:textId="77777777" w:rsidR="00C70A1F" w:rsidRPr="00C70A1F" w:rsidRDefault="00C70A1F" w:rsidP="00C70A1F">
      <w:pPr>
        <w:rPr>
          <w:rFonts w:ascii="Verdana" w:hAnsi="Verdana"/>
          <w:b/>
          <w:bCs/>
          <w:noProof/>
          <w:sz w:val="22"/>
          <w:szCs w:val="22"/>
        </w:rPr>
      </w:pPr>
      <w:r w:rsidRPr="00C70A1F">
        <w:rPr>
          <w:rFonts w:ascii="Verdana" w:hAnsi="Verdana"/>
          <w:b/>
          <w:bCs/>
          <w:noProof/>
          <w:sz w:val="22"/>
          <w:szCs w:val="22"/>
        </w:rPr>
        <w:t>•</w:t>
      </w:r>
      <w:r w:rsidRPr="00C70A1F">
        <w:rPr>
          <w:rFonts w:ascii="Verdana" w:hAnsi="Verdana"/>
          <w:b/>
          <w:bCs/>
          <w:noProof/>
          <w:sz w:val="22"/>
          <w:szCs w:val="22"/>
        </w:rPr>
        <w:tab/>
        <w:t>Immunoglobulins</w:t>
      </w:r>
    </w:p>
    <w:p w14:paraId="3CE39820" w14:textId="77777777" w:rsidR="00C70A1F" w:rsidRPr="00C70A1F" w:rsidRDefault="00C70A1F" w:rsidP="00C70A1F">
      <w:pPr>
        <w:rPr>
          <w:rFonts w:ascii="Verdana" w:hAnsi="Verdana"/>
          <w:b/>
          <w:bCs/>
          <w:noProof/>
          <w:sz w:val="22"/>
          <w:szCs w:val="22"/>
        </w:rPr>
      </w:pPr>
      <w:r w:rsidRPr="00C70A1F">
        <w:rPr>
          <w:rFonts w:ascii="Verdana" w:hAnsi="Verdana"/>
          <w:b/>
          <w:bCs/>
          <w:noProof/>
          <w:sz w:val="22"/>
          <w:szCs w:val="22"/>
        </w:rPr>
        <w:t>•</w:t>
      </w:r>
      <w:r w:rsidRPr="00C70A1F">
        <w:rPr>
          <w:rFonts w:ascii="Verdana" w:hAnsi="Verdana"/>
          <w:b/>
          <w:bCs/>
          <w:noProof/>
          <w:sz w:val="22"/>
          <w:szCs w:val="22"/>
        </w:rPr>
        <w:tab/>
        <w:t xml:space="preserve">Anti-FcRn </w:t>
      </w:r>
    </w:p>
    <w:p w14:paraId="024FDA8C" w14:textId="77777777" w:rsidR="00C70A1F" w:rsidRPr="00C70A1F" w:rsidRDefault="00C70A1F" w:rsidP="00C70A1F">
      <w:pPr>
        <w:rPr>
          <w:rFonts w:ascii="Verdana" w:hAnsi="Verdana"/>
          <w:b/>
          <w:bCs/>
          <w:noProof/>
          <w:sz w:val="22"/>
          <w:szCs w:val="22"/>
        </w:rPr>
      </w:pPr>
      <w:r w:rsidRPr="00C70A1F">
        <w:rPr>
          <w:rFonts w:ascii="Verdana" w:hAnsi="Verdana"/>
          <w:b/>
          <w:bCs/>
          <w:noProof/>
          <w:sz w:val="22"/>
          <w:szCs w:val="22"/>
        </w:rPr>
        <w:t>•</w:t>
      </w:r>
      <w:r w:rsidRPr="00C70A1F">
        <w:rPr>
          <w:rFonts w:ascii="Verdana" w:hAnsi="Verdana"/>
          <w:b/>
          <w:bCs/>
          <w:noProof/>
          <w:sz w:val="22"/>
          <w:szCs w:val="22"/>
        </w:rPr>
        <w:tab/>
        <w:t>Complement Inhibitors</w:t>
      </w:r>
    </w:p>
    <w:p w14:paraId="4C7FD4F2" w14:textId="77777777" w:rsidR="00C70A1F" w:rsidRPr="00C70A1F" w:rsidRDefault="00C70A1F" w:rsidP="00C70A1F">
      <w:pPr>
        <w:rPr>
          <w:rFonts w:ascii="Verdana" w:hAnsi="Verdana"/>
          <w:b/>
          <w:bCs/>
          <w:noProof/>
          <w:sz w:val="22"/>
          <w:szCs w:val="22"/>
        </w:rPr>
      </w:pPr>
      <w:r w:rsidRPr="00C70A1F">
        <w:rPr>
          <w:rFonts w:ascii="Verdana" w:hAnsi="Verdana"/>
          <w:b/>
          <w:bCs/>
          <w:noProof/>
          <w:sz w:val="22"/>
          <w:szCs w:val="22"/>
        </w:rPr>
        <w:t>•</w:t>
      </w:r>
      <w:r w:rsidRPr="00C70A1F">
        <w:rPr>
          <w:rFonts w:ascii="Verdana" w:hAnsi="Verdana"/>
          <w:b/>
          <w:bCs/>
          <w:noProof/>
          <w:sz w:val="22"/>
          <w:szCs w:val="22"/>
        </w:rPr>
        <w:tab/>
        <w:t xml:space="preserve">Plasma Exchange </w:t>
      </w:r>
    </w:p>
    <w:p w14:paraId="2178A95B" w14:textId="77777777" w:rsidR="00873328" w:rsidRDefault="00873328" w:rsidP="00421E7F">
      <w:pPr>
        <w:rPr>
          <w:rFonts w:ascii="Verdana" w:hAnsi="Verdana"/>
          <w:b/>
          <w:bCs/>
          <w:noProof/>
          <w:sz w:val="22"/>
          <w:szCs w:val="22"/>
        </w:rPr>
      </w:pPr>
    </w:p>
    <w:p w14:paraId="63366605" w14:textId="738F4E05" w:rsidR="00C70A1F" w:rsidRDefault="00C70A1F" w:rsidP="00421E7F">
      <w:pPr>
        <w:rPr>
          <w:rFonts w:ascii="Verdana" w:hAnsi="Verdana"/>
          <w:b/>
          <w:bCs/>
          <w:noProof/>
          <w:sz w:val="22"/>
          <w:szCs w:val="22"/>
        </w:rPr>
      </w:pPr>
      <w:r>
        <w:rPr>
          <w:rFonts w:ascii="Verdana" w:hAnsi="Verdana"/>
          <w:b/>
          <w:bCs/>
          <w:noProof/>
          <w:sz w:val="22"/>
          <w:szCs w:val="22"/>
        </w:rPr>
        <w:t>Our Response:</w:t>
      </w:r>
    </w:p>
    <w:p w14:paraId="32A3DB34" w14:textId="1C421409" w:rsidR="00C70A1F" w:rsidRPr="00C70A1F" w:rsidRDefault="00C70A1F" w:rsidP="00421E7F">
      <w:pPr>
        <w:rPr>
          <w:rFonts w:ascii="Verdana" w:hAnsi="Verdana"/>
          <w:noProof/>
          <w:sz w:val="22"/>
          <w:szCs w:val="22"/>
        </w:rPr>
      </w:pPr>
      <w:r w:rsidRPr="00C70A1F">
        <w:rPr>
          <w:rFonts w:ascii="Verdana" w:hAnsi="Verdana"/>
          <w:noProof/>
          <w:sz w:val="22"/>
          <w:szCs w:val="22"/>
        </w:rPr>
        <w:t>This information is not held centrally.</w:t>
      </w:r>
    </w:p>
    <w:p w14:paraId="2167C957" w14:textId="0F4F48DF" w:rsidR="00C70A1F" w:rsidRPr="00C70A1F" w:rsidRDefault="00C70A1F" w:rsidP="00421E7F">
      <w:pPr>
        <w:rPr>
          <w:rFonts w:ascii="Verdana" w:hAnsi="Verdana"/>
          <w:noProof/>
          <w:sz w:val="22"/>
          <w:szCs w:val="22"/>
        </w:rPr>
      </w:pPr>
      <w:r w:rsidRPr="00C70A1F">
        <w:rPr>
          <w:rFonts w:ascii="Verdana" w:hAnsi="Verdana"/>
          <w:noProof/>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pt;height:20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21D7"/>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0A1F"/>
    <w:rsid w:val="00C75A00"/>
    <w:rsid w:val="00CA07E3"/>
    <w:rsid w:val="00CB2BBE"/>
    <w:rsid w:val="00CE1516"/>
    <w:rsid w:val="00CE325E"/>
    <w:rsid w:val="00CE3DBC"/>
    <w:rsid w:val="00CF366E"/>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D39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71</TotalTime>
  <Pages>1</Pages>
  <Words>137</Words>
  <Characters>783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27</cp:revision>
  <cp:lastPrinted>2019-03-26T11:11:00Z</cp:lastPrinted>
  <dcterms:created xsi:type="dcterms:W3CDTF">2021-09-13T07:38:00Z</dcterms:created>
  <dcterms:modified xsi:type="dcterms:W3CDTF">2025-09-04T08:08:00Z</dcterms:modified>
</cp:coreProperties>
</file>