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0B0636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D219E">
                              <w:rPr>
                                <w:rFonts w:ascii="Verdana" w:hAnsi="Verdana"/>
                                <w:b/>
                                <w:sz w:val="22"/>
                                <w:szCs w:val="22"/>
                              </w:rPr>
                              <w:t>25-L-003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0B0636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D219E">
                        <w:rPr>
                          <w:rFonts w:ascii="Verdana" w:hAnsi="Verdana"/>
                          <w:b/>
                          <w:sz w:val="22"/>
                          <w:szCs w:val="22"/>
                        </w:rPr>
                        <w:t>25-L-003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7ABE4612" w14:textId="0ED81193" w:rsidR="00072EC0" w:rsidRPr="00072EC0" w:rsidRDefault="00072EC0" w:rsidP="00DC0D5A">
      <w:pPr>
        <w:spacing w:before="280"/>
        <w:rPr>
          <w:rFonts w:ascii="Verdana" w:hAnsi="Verdana"/>
          <w:bCs/>
          <w:sz w:val="22"/>
        </w:rPr>
      </w:pPr>
      <w:r w:rsidRPr="00072EC0">
        <w:rPr>
          <w:rFonts w:ascii="Verdana" w:hAnsi="Verdana"/>
          <w:bCs/>
          <w:sz w:val="22"/>
        </w:rPr>
        <w:t xml:space="preserve">Please note that the information provided below relates to the months of </w:t>
      </w:r>
      <w:r w:rsidRPr="00DD219E">
        <w:rPr>
          <w:rFonts w:ascii="Verdana" w:hAnsi="Verdana"/>
          <w:bCs/>
          <w:noProof/>
          <w:sz w:val="22"/>
          <w:szCs w:val="22"/>
        </w:rPr>
        <w:t>August to November 2025</w:t>
      </w:r>
      <w:r w:rsidRPr="00072EC0">
        <w:rPr>
          <w:rFonts w:ascii="Verdana" w:hAnsi="Verdana"/>
          <w:bCs/>
          <w:noProof/>
          <w:sz w:val="22"/>
          <w:szCs w:val="22"/>
        </w:rPr>
        <w:t>.</w:t>
      </w:r>
    </w:p>
    <w:p w14:paraId="635CAE49" w14:textId="1226F093" w:rsidR="00DC0D5A" w:rsidRDefault="00A10460" w:rsidP="00DC0D5A">
      <w:pPr>
        <w:spacing w:before="280"/>
        <w:rPr>
          <w:rFonts w:ascii="Verdana" w:hAnsi="Verdana"/>
          <w:b/>
          <w:sz w:val="22"/>
        </w:rPr>
      </w:pPr>
      <w:r w:rsidRPr="00A10460">
        <w:rPr>
          <w:rFonts w:ascii="Verdana" w:hAnsi="Verdana"/>
          <w:b/>
          <w:sz w:val="22"/>
        </w:rPr>
        <w:t>You asked:</w:t>
      </w:r>
    </w:p>
    <w:p w14:paraId="5F1B4905" w14:textId="2D58B4DA" w:rsidR="00DD219E" w:rsidRPr="00DD219E" w:rsidRDefault="00DD219E" w:rsidP="00DD219E">
      <w:pPr>
        <w:rPr>
          <w:rFonts w:ascii="Verdana" w:hAnsi="Verdana"/>
          <w:b/>
          <w:bCs/>
          <w:noProof/>
          <w:sz w:val="22"/>
          <w:szCs w:val="22"/>
          <w:lang w:val="en-IN"/>
        </w:rPr>
      </w:pPr>
      <w:r w:rsidRPr="00DD219E">
        <w:rPr>
          <w:rFonts w:ascii="Verdana" w:hAnsi="Verdana"/>
          <w:b/>
          <w:bCs/>
          <w:noProof/>
          <w:sz w:val="22"/>
          <w:szCs w:val="22"/>
        </w:rPr>
        <w:t>Question 1.  How many patients were treated in the last 4 months by the dermatology department with each of the following products:</w:t>
      </w:r>
    </w:p>
    <w:p w14:paraId="5ADFD462" w14:textId="13846EF7" w:rsidR="00072EC0" w:rsidRPr="00C51C51" w:rsidRDefault="00DD219E" w:rsidP="00C51C51">
      <w:pPr>
        <w:pStyle w:val="elementtoproof"/>
        <w:shd w:val="clear" w:color="auto" w:fill="FFFFFF"/>
        <w:ind w:left="505"/>
        <w:rPr>
          <w:rFonts w:ascii="Verdana" w:hAnsi="Verdana"/>
        </w:rPr>
      </w:pPr>
      <w:r>
        <w:rPr>
          <w:rFonts w:ascii="Verdana" w:hAnsi="Verdana"/>
          <w:sz w:val="22"/>
        </w:rPr>
        <w:t xml:space="preserve">Please note that the information given below relates to Pharmacy including Homecare.  </w:t>
      </w:r>
    </w:p>
    <w:p w14:paraId="3D85348A" w14:textId="5CBB7328"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Abrocitinib</w:t>
      </w:r>
      <w:r>
        <w:rPr>
          <w:rFonts w:ascii="Verdana" w:hAnsi="Verdana"/>
          <w:b/>
          <w:bCs/>
          <w:noProof/>
          <w:sz w:val="22"/>
          <w:szCs w:val="22"/>
        </w:rPr>
        <w:tab/>
      </w:r>
      <w:r>
        <w:rPr>
          <w:rFonts w:ascii="Verdana" w:hAnsi="Verdana"/>
          <w:noProof/>
          <w:sz w:val="22"/>
          <w:szCs w:val="22"/>
        </w:rPr>
        <w:t>&lt;5*</w:t>
      </w:r>
    </w:p>
    <w:p w14:paraId="3A3D5B1D" w14:textId="19D42F18"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Acitretin</w:t>
      </w:r>
      <w:r>
        <w:rPr>
          <w:rFonts w:ascii="Verdana" w:hAnsi="Verdana"/>
          <w:b/>
          <w:bCs/>
          <w:noProof/>
          <w:sz w:val="22"/>
          <w:szCs w:val="22"/>
        </w:rPr>
        <w:tab/>
      </w:r>
      <w:r>
        <w:rPr>
          <w:rFonts w:ascii="Verdana" w:hAnsi="Verdana"/>
          <w:noProof/>
          <w:sz w:val="22"/>
          <w:szCs w:val="22"/>
        </w:rPr>
        <w:t>48</w:t>
      </w:r>
    </w:p>
    <w:p w14:paraId="5EDD3E3A" w14:textId="79446D0B"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Alitretinoin</w:t>
      </w:r>
      <w:r>
        <w:rPr>
          <w:rFonts w:ascii="Verdana" w:hAnsi="Verdana"/>
          <w:noProof/>
          <w:sz w:val="22"/>
          <w:szCs w:val="22"/>
        </w:rPr>
        <w:tab/>
        <w:t>11</w:t>
      </w:r>
    </w:p>
    <w:p w14:paraId="68A916FA" w14:textId="2840903E"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Azathioprine</w:t>
      </w:r>
      <w:r>
        <w:rPr>
          <w:rFonts w:ascii="Verdana" w:hAnsi="Verdana"/>
          <w:b/>
          <w:bCs/>
          <w:noProof/>
          <w:sz w:val="22"/>
          <w:szCs w:val="22"/>
        </w:rPr>
        <w:tab/>
      </w:r>
      <w:r>
        <w:rPr>
          <w:rFonts w:ascii="Verdana" w:hAnsi="Verdana"/>
          <w:noProof/>
          <w:sz w:val="22"/>
          <w:szCs w:val="22"/>
        </w:rPr>
        <w:t>0</w:t>
      </w:r>
    </w:p>
    <w:p w14:paraId="39E361D7" w14:textId="6CD8AF7C"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Baricitinib</w:t>
      </w:r>
      <w:r>
        <w:rPr>
          <w:rFonts w:ascii="Verdana" w:hAnsi="Verdana"/>
          <w:b/>
          <w:bCs/>
          <w:noProof/>
          <w:sz w:val="22"/>
          <w:szCs w:val="22"/>
        </w:rPr>
        <w:tab/>
      </w:r>
      <w:r>
        <w:rPr>
          <w:rFonts w:ascii="Verdana" w:hAnsi="Verdana"/>
          <w:noProof/>
          <w:sz w:val="22"/>
          <w:szCs w:val="22"/>
        </w:rPr>
        <w:t>6</w:t>
      </w:r>
    </w:p>
    <w:p w14:paraId="632D59F5" w14:textId="256F5785"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Ciclosporin</w:t>
      </w:r>
      <w:r>
        <w:rPr>
          <w:rFonts w:ascii="Verdana" w:hAnsi="Verdana"/>
          <w:b/>
          <w:bCs/>
          <w:noProof/>
          <w:sz w:val="22"/>
          <w:szCs w:val="22"/>
        </w:rPr>
        <w:tab/>
      </w:r>
      <w:r>
        <w:rPr>
          <w:rFonts w:ascii="Verdana" w:hAnsi="Verdana"/>
          <w:noProof/>
          <w:sz w:val="22"/>
          <w:szCs w:val="22"/>
        </w:rPr>
        <w:t>8</w:t>
      </w:r>
    </w:p>
    <w:p w14:paraId="5DE0F893" w14:textId="0AADE408"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Dupilumab</w:t>
      </w:r>
      <w:r>
        <w:rPr>
          <w:rFonts w:ascii="Verdana" w:hAnsi="Verdana"/>
          <w:b/>
          <w:bCs/>
          <w:noProof/>
          <w:sz w:val="22"/>
          <w:szCs w:val="22"/>
        </w:rPr>
        <w:tab/>
      </w:r>
      <w:r>
        <w:rPr>
          <w:rFonts w:ascii="Verdana" w:hAnsi="Verdana"/>
          <w:noProof/>
          <w:sz w:val="22"/>
          <w:szCs w:val="22"/>
        </w:rPr>
        <w:t>107</w:t>
      </w:r>
    </w:p>
    <w:p w14:paraId="1AAD00D0" w14:textId="5D64C793"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Lebrikizumab</w:t>
      </w:r>
      <w:r>
        <w:rPr>
          <w:rFonts w:ascii="Verdana" w:hAnsi="Verdana"/>
          <w:b/>
          <w:bCs/>
          <w:noProof/>
          <w:sz w:val="22"/>
          <w:szCs w:val="22"/>
        </w:rPr>
        <w:tab/>
      </w:r>
      <w:r>
        <w:rPr>
          <w:rFonts w:ascii="Verdana" w:hAnsi="Verdana"/>
          <w:noProof/>
          <w:sz w:val="22"/>
          <w:szCs w:val="22"/>
        </w:rPr>
        <w:t>9</w:t>
      </w:r>
    </w:p>
    <w:p w14:paraId="7A04E421" w14:textId="7966D1D8"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Methotrexate</w:t>
      </w:r>
      <w:r>
        <w:rPr>
          <w:rFonts w:ascii="Verdana" w:hAnsi="Verdana"/>
          <w:b/>
          <w:bCs/>
          <w:noProof/>
          <w:sz w:val="22"/>
          <w:szCs w:val="22"/>
        </w:rPr>
        <w:tab/>
      </w:r>
      <w:r>
        <w:rPr>
          <w:rFonts w:ascii="Verdana" w:hAnsi="Verdana"/>
          <w:noProof/>
          <w:sz w:val="22"/>
          <w:szCs w:val="22"/>
        </w:rPr>
        <w:t>41</w:t>
      </w:r>
    </w:p>
    <w:p w14:paraId="28B0CB83" w14:textId="60746D9B"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Mycophenolate mofetil</w:t>
      </w:r>
      <w:r>
        <w:rPr>
          <w:rFonts w:ascii="Verdana" w:hAnsi="Verdana"/>
          <w:b/>
          <w:bCs/>
          <w:noProof/>
          <w:sz w:val="22"/>
          <w:szCs w:val="22"/>
        </w:rPr>
        <w:tab/>
      </w:r>
      <w:r>
        <w:rPr>
          <w:rFonts w:ascii="Verdana" w:hAnsi="Verdana"/>
          <w:noProof/>
          <w:sz w:val="22"/>
          <w:szCs w:val="22"/>
        </w:rPr>
        <w:t>&lt;5*</w:t>
      </w:r>
    </w:p>
    <w:p w14:paraId="217C2E71" w14:textId="56BD48D1"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Pimecrolimus</w:t>
      </w:r>
      <w:r>
        <w:rPr>
          <w:rFonts w:ascii="Verdana" w:hAnsi="Verdana"/>
          <w:b/>
          <w:bCs/>
          <w:noProof/>
          <w:sz w:val="22"/>
          <w:szCs w:val="22"/>
        </w:rPr>
        <w:tab/>
      </w:r>
      <w:r>
        <w:rPr>
          <w:rFonts w:ascii="Verdana" w:hAnsi="Verdana"/>
          <w:noProof/>
          <w:sz w:val="22"/>
          <w:szCs w:val="22"/>
        </w:rPr>
        <w:t>0</w:t>
      </w:r>
    </w:p>
    <w:p w14:paraId="340E7453" w14:textId="1D2EABE8"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Phototherapy (UVB or PUVA) - for Atopic Dermatitis only</w:t>
      </w:r>
      <w:r>
        <w:rPr>
          <w:rFonts w:ascii="Verdana" w:hAnsi="Verdana"/>
          <w:noProof/>
          <w:sz w:val="22"/>
          <w:szCs w:val="22"/>
        </w:rPr>
        <w:tab/>
        <w:t>0</w:t>
      </w:r>
    </w:p>
    <w:p w14:paraId="299174BD" w14:textId="7CA1835E"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Tacrolimus ointment</w:t>
      </w:r>
      <w:r>
        <w:rPr>
          <w:rFonts w:ascii="Verdana" w:hAnsi="Verdana"/>
          <w:b/>
          <w:bCs/>
          <w:noProof/>
          <w:sz w:val="22"/>
          <w:szCs w:val="22"/>
        </w:rPr>
        <w:tab/>
      </w:r>
      <w:r>
        <w:rPr>
          <w:rFonts w:ascii="Verdana" w:hAnsi="Verdana"/>
          <w:noProof/>
          <w:sz w:val="22"/>
          <w:szCs w:val="22"/>
        </w:rPr>
        <w:t>&lt;5*</w:t>
      </w:r>
    </w:p>
    <w:p w14:paraId="4C382F4E" w14:textId="21D78AC6"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Tralokinumab</w:t>
      </w:r>
      <w:r>
        <w:rPr>
          <w:rFonts w:ascii="Verdana" w:hAnsi="Verdana"/>
          <w:b/>
          <w:bCs/>
          <w:noProof/>
          <w:sz w:val="22"/>
          <w:szCs w:val="22"/>
        </w:rPr>
        <w:tab/>
      </w:r>
      <w:r>
        <w:rPr>
          <w:rFonts w:ascii="Verdana" w:hAnsi="Verdana"/>
          <w:noProof/>
          <w:sz w:val="22"/>
          <w:szCs w:val="22"/>
        </w:rPr>
        <w:t>23</w:t>
      </w:r>
    </w:p>
    <w:p w14:paraId="227BA977" w14:textId="70BD5627"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Upadacitinib</w:t>
      </w:r>
      <w:r>
        <w:rPr>
          <w:rFonts w:ascii="Verdana" w:hAnsi="Verdana"/>
          <w:b/>
          <w:bCs/>
          <w:noProof/>
          <w:sz w:val="22"/>
          <w:szCs w:val="22"/>
        </w:rPr>
        <w:tab/>
      </w:r>
      <w:r>
        <w:rPr>
          <w:rFonts w:ascii="Verdana" w:hAnsi="Verdana"/>
          <w:noProof/>
          <w:sz w:val="22"/>
          <w:szCs w:val="22"/>
        </w:rPr>
        <w:t>6</w:t>
      </w:r>
    </w:p>
    <w:p w14:paraId="7D2103CF" w14:textId="6A21DA93" w:rsidR="00DD219E" w:rsidRPr="00DD219E" w:rsidRDefault="00DD219E" w:rsidP="00072EC0">
      <w:pPr>
        <w:numPr>
          <w:ilvl w:val="0"/>
          <w:numId w:val="19"/>
        </w:numPr>
        <w:tabs>
          <w:tab w:val="left" w:pos="7938"/>
        </w:tabs>
        <w:spacing w:after="120"/>
        <w:rPr>
          <w:rFonts w:ascii="Verdana" w:hAnsi="Verdana"/>
          <w:b/>
          <w:bCs/>
          <w:noProof/>
          <w:sz w:val="22"/>
          <w:szCs w:val="22"/>
          <w:lang w:val="en-IN"/>
        </w:rPr>
      </w:pPr>
      <w:r w:rsidRPr="00DD219E">
        <w:rPr>
          <w:rFonts w:ascii="Verdana" w:hAnsi="Verdana"/>
          <w:b/>
          <w:bCs/>
          <w:noProof/>
          <w:sz w:val="22"/>
          <w:szCs w:val="22"/>
        </w:rPr>
        <w:t>Nemolizumab</w:t>
      </w:r>
      <w:r>
        <w:rPr>
          <w:rFonts w:ascii="Verdana" w:hAnsi="Verdana"/>
          <w:b/>
          <w:bCs/>
          <w:noProof/>
          <w:sz w:val="22"/>
          <w:szCs w:val="22"/>
        </w:rPr>
        <w:tab/>
      </w:r>
      <w:r>
        <w:rPr>
          <w:rFonts w:ascii="Verdana" w:hAnsi="Verdana"/>
          <w:noProof/>
          <w:sz w:val="22"/>
          <w:szCs w:val="22"/>
        </w:rPr>
        <w:t>22</w:t>
      </w:r>
    </w:p>
    <w:p w14:paraId="769C0446" w14:textId="77777777" w:rsidR="00DD219E" w:rsidRPr="00DD219E" w:rsidRDefault="00DD219E" w:rsidP="00DD219E">
      <w:pPr>
        <w:rPr>
          <w:rFonts w:ascii="Verdana" w:hAnsi="Verdana"/>
          <w:b/>
          <w:bCs/>
          <w:noProof/>
          <w:sz w:val="22"/>
          <w:szCs w:val="22"/>
        </w:rPr>
      </w:pPr>
    </w:p>
    <w:p w14:paraId="5A5CD6CE" w14:textId="79E67536" w:rsidR="00DD219E" w:rsidRDefault="00DD219E" w:rsidP="00DD219E">
      <w:pPr>
        <w:rPr>
          <w:rFonts w:ascii="Verdana" w:hAnsi="Verdana"/>
          <w:b/>
          <w:bCs/>
          <w:noProof/>
          <w:sz w:val="22"/>
          <w:szCs w:val="22"/>
        </w:rPr>
      </w:pPr>
      <w:r w:rsidRPr="00DD219E">
        <w:rPr>
          <w:rFonts w:ascii="Verdana" w:hAnsi="Verdana"/>
          <w:b/>
          <w:bCs/>
          <w:noProof/>
          <w:sz w:val="22"/>
          <w:szCs w:val="22"/>
        </w:rPr>
        <w:t>Question 2.  In the last 4 months, how many new patients have been initiated on the following treatments by the dermatology department</w:t>
      </w:r>
      <w:r w:rsidR="00BA7B19">
        <w:rPr>
          <w:rFonts w:ascii="Verdana" w:hAnsi="Verdana"/>
          <w:b/>
          <w:bCs/>
          <w:noProof/>
          <w:sz w:val="22"/>
          <w:szCs w:val="22"/>
        </w:rPr>
        <w:t>.</w:t>
      </w:r>
    </w:p>
    <w:p w14:paraId="2C7E088A" w14:textId="192B87F7" w:rsidR="00BA7B19" w:rsidRPr="00DD219E" w:rsidRDefault="00BA7B19" w:rsidP="00DD219E">
      <w:pPr>
        <w:rPr>
          <w:rFonts w:ascii="Verdana" w:hAnsi="Verdana"/>
          <w:b/>
          <w:bCs/>
          <w:noProof/>
          <w:sz w:val="22"/>
          <w:szCs w:val="22"/>
          <w:lang w:val="en-IN"/>
        </w:rPr>
      </w:pPr>
      <w:r w:rsidRPr="00DD219E">
        <w:rPr>
          <w:rFonts w:ascii="Verdana" w:hAnsi="Verdana"/>
          <w:b/>
          <w:bCs/>
          <w:noProof/>
          <w:sz w:val="22"/>
          <w:szCs w:val="22"/>
        </w:rPr>
        <w:t>Patients are considered initiated if they have not been treated in the previous 8 months with any of the drugs that are part of the named regimen</w:t>
      </w:r>
      <w:r>
        <w:rPr>
          <w:rFonts w:ascii="Verdana" w:hAnsi="Verdana"/>
          <w:b/>
          <w:bCs/>
          <w:noProof/>
          <w:sz w:val="22"/>
          <w:szCs w:val="22"/>
        </w:rPr>
        <w:t>.</w:t>
      </w:r>
      <w:r w:rsidRPr="00DD219E">
        <w:rPr>
          <w:rFonts w:ascii="Verdana" w:hAnsi="Verdana"/>
          <w:b/>
          <w:bCs/>
          <w:noProof/>
          <w:sz w:val="22"/>
          <w:szCs w:val="22"/>
        </w:rPr>
        <w:br/>
      </w:r>
    </w:p>
    <w:p w14:paraId="7FD61064" w14:textId="7EFA4AF6" w:rsidR="00DD219E" w:rsidRPr="00C51C51" w:rsidRDefault="00DD219E" w:rsidP="00C51C51">
      <w:pPr>
        <w:pStyle w:val="elementtoproof"/>
        <w:shd w:val="clear" w:color="auto" w:fill="FFFFFF"/>
        <w:ind w:left="505"/>
        <w:rPr>
          <w:rFonts w:ascii="Verdana" w:hAnsi="Verdana"/>
        </w:rPr>
      </w:pPr>
      <w:r w:rsidRPr="00C51C51">
        <w:rPr>
          <w:rFonts w:ascii="Verdana" w:hAnsi="Verdana" w:cs="Calibri"/>
          <w:color w:val="242424"/>
          <w:sz w:val="22"/>
          <w:szCs w:val="22"/>
        </w:rPr>
        <w:lastRenderedPageBreak/>
        <w:t>Please note that the information below relates to Homecare only</w:t>
      </w:r>
      <w:r w:rsidR="008046B8">
        <w:rPr>
          <w:rFonts w:ascii="Verdana" w:hAnsi="Verdana" w:cs="Calibri"/>
          <w:color w:val="242424"/>
          <w:sz w:val="22"/>
          <w:szCs w:val="22"/>
        </w:rPr>
        <w:t xml:space="preserve"> and for all patients.  To obtain information on new patients </w:t>
      </w:r>
      <w:r w:rsidR="00072EC0" w:rsidRPr="00C51C51">
        <w:rPr>
          <w:rFonts w:ascii="Verdana" w:hAnsi="Verdana" w:cs="Calibri"/>
          <w:color w:val="242424"/>
          <w:sz w:val="22"/>
          <w:szCs w:val="22"/>
        </w:rPr>
        <w:t xml:space="preserve">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w:t>
      </w:r>
      <w:proofErr w:type="gramStart"/>
      <w:r w:rsidR="00072EC0" w:rsidRPr="00C51C51">
        <w:rPr>
          <w:rFonts w:ascii="Verdana" w:hAnsi="Verdana" w:cs="Calibri"/>
          <w:color w:val="242424"/>
          <w:sz w:val="22"/>
          <w:szCs w:val="22"/>
        </w:rPr>
        <w:t>in excess of</w:t>
      </w:r>
      <w:proofErr w:type="gramEnd"/>
      <w:r w:rsidR="00072EC0" w:rsidRPr="00C51C51">
        <w:rPr>
          <w:rFonts w:ascii="Verdana" w:hAnsi="Verdana" w:cs="Calibri"/>
          <w:color w:val="242424"/>
          <w:sz w:val="22"/>
          <w:szCs w:val="22"/>
        </w:rPr>
        <w:t xml:space="preserve"> 18 hours in any </w:t>
      </w:r>
      <w:proofErr w:type="gramStart"/>
      <w:r w:rsidR="00072EC0" w:rsidRPr="00C51C51">
        <w:rPr>
          <w:rFonts w:ascii="Verdana" w:hAnsi="Verdana" w:cs="Calibri"/>
          <w:color w:val="242424"/>
          <w:sz w:val="22"/>
          <w:szCs w:val="22"/>
        </w:rPr>
        <w:t>sixty day</w:t>
      </w:r>
      <w:proofErr w:type="gramEnd"/>
      <w:r w:rsidR="00072EC0" w:rsidRPr="00C51C51">
        <w:rPr>
          <w:rFonts w:ascii="Verdana" w:hAnsi="Verdana" w:cs="Calibri"/>
          <w:color w:val="242424"/>
          <w:sz w:val="22"/>
          <w:szCs w:val="22"/>
        </w:rPr>
        <w:t xml:space="preserve"> period locating, retrieving and identifying information </w:t>
      </w:r>
      <w:proofErr w:type="gramStart"/>
      <w:r w:rsidR="00072EC0" w:rsidRPr="00C51C51">
        <w:rPr>
          <w:rFonts w:ascii="Verdana" w:hAnsi="Verdana" w:cs="Calibri"/>
          <w:color w:val="242424"/>
          <w:sz w:val="22"/>
          <w:szCs w:val="22"/>
        </w:rPr>
        <w:t>in order to</w:t>
      </w:r>
      <w:proofErr w:type="gramEnd"/>
      <w:r w:rsidR="00072EC0" w:rsidRPr="00C51C51">
        <w:rPr>
          <w:rFonts w:ascii="Verdana" w:hAnsi="Verdana" w:cs="Calibri"/>
          <w:color w:val="242424"/>
          <w:sz w:val="22"/>
          <w:szCs w:val="22"/>
        </w:rPr>
        <w:t xml:space="preserve"> deal with a request for information and therefore we are withholding this information </w:t>
      </w:r>
      <w:proofErr w:type="gramStart"/>
      <w:r w:rsidR="00072EC0" w:rsidRPr="00C51C51">
        <w:rPr>
          <w:rFonts w:ascii="Verdana" w:hAnsi="Verdana" w:cs="Calibri"/>
          <w:color w:val="242424"/>
          <w:sz w:val="22"/>
          <w:szCs w:val="22"/>
        </w:rPr>
        <w:t>at this time</w:t>
      </w:r>
      <w:proofErr w:type="gramEnd"/>
      <w:r w:rsidR="00072EC0" w:rsidRPr="00C51C51">
        <w:rPr>
          <w:rFonts w:ascii="Verdana" w:hAnsi="Verdana" w:cs="Calibri"/>
          <w:color w:val="242424"/>
          <w:sz w:val="22"/>
          <w:szCs w:val="22"/>
        </w:rPr>
        <w:t>.</w:t>
      </w:r>
    </w:p>
    <w:p w14:paraId="229BAA16" w14:textId="6C1CADAE" w:rsidR="00DD219E" w:rsidRPr="00DD219E" w:rsidRDefault="00DD219E" w:rsidP="00072EC0">
      <w:pPr>
        <w:numPr>
          <w:ilvl w:val="0"/>
          <w:numId w:val="20"/>
        </w:numPr>
        <w:tabs>
          <w:tab w:val="left" w:pos="2694"/>
        </w:tabs>
        <w:spacing w:after="120"/>
        <w:rPr>
          <w:rFonts w:ascii="Verdana" w:hAnsi="Verdana"/>
          <w:b/>
          <w:bCs/>
          <w:noProof/>
          <w:sz w:val="22"/>
          <w:szCs w:val="22"/>
          <w:lang w:val="en-IN"/>
        </w:rPr>
      </w:pPr>
      <w:r w:rsidRPr="00DD219E">
        <w:rPr>
          <w:rFonts w:ascii="Verdana" w:hAnsi="Verdana"/>
          <w:b/>
          <w:bCs/>
          <w:noProof/>
          <w:sz w:val="22"/>
          <w:szCs w:val="22"/>
        </w:rPr>
        <w:t>Abrocitinib</w:t>
      </w:r>
      <w:r>
        <w:rPr>
          <w:rFonts w:ascii="Verdana" w:hAnsi="Verdana"/>
          <w:b/>
          <w:bCs/>
          <w:noProof/>
          <w:sz w:val="22"/>
          <w:szCs w:val="22"/>
        </w:rPr>
        <w:tab/>
      </w:r>
      <w:r w:rsidRPr="00DD219E">
        <w:rPr>
          <w:rFonts w:ascii="Verdana" w:hAnsi="Verdana"/>
          <w:noProof/>
          <w:sz w:val="22"/>
          <w:szCs w:val="22"/>
        </w:rPr>
        <w:t>&lt;5*</w:t>
      </w:r>
    </w:p>
    <w:p w14:paraId="48D8C510" w14:textId="33BDE994" w:rsidR="00DD219E" w:rsidRPr="00DD219E" w:rsidRDefault="00DD219E" w:rsidP="00072EC0">
      <w:pPr>
        <w:numPr>
          <w:ilvl w:val="0"/>
          <w:numId w:val="20"/>
        </w:numPr>
        <w:tabs>
          <w:tab w:val="left" w:pos="2694"/>
        </w:tabs>
        <w:spacing w:after="120"/>
        <w:rPr>
          <w:rFonts w:ascii="Verdana" w:hAnsi="Verdana"/>
          <w:b/>
          <w:bCs/>
          <w:noProof/>
          <w:sz w:val="22"/>
          <w:szCs w:val="22"/>
          <w:lang w:val="en-IN"/>
        </w:rPr>
      </w:pPr>
      <w:r w:rsidRPr="00DD219E">
        <w:rPr>
          <w:rFonts w:ascii="Verdana" w:hAnsi="Verdana"/>
          <w:b/>
          <w:bCs/>
          <w:noProof/>
          <w:sz w:val="22"/>
          <w:szCs w:val="22"/>
        </w:rPr>
        <w:t>Baricitinib</w:t>
      </w:r>
      <w:r>
        <w:rPr>
          <w:rFonts w:ascii="Verdana" w:hAnsi="Verdana"/>
          <w:b/>
          <w:bCs/>
          <w:noProof/>
          <w:sz w:val="22"/>
          <w:szCs w:val="22"/>
        </w:rPr>
        <w:tab/>
      </w:r>
      <w:r w:rsidRPr="00DD219E">
        <w:rPr>
          <w:rFonts w:ascii="Verdana" w:hAnsi="Verdana"/>
          <w:noProof/>
          <w:sz w:val="22"/>
          <w:szCs w:val="22"/>
        </w:rPr>
        <w:t>0</w:t>
      </w:r>
    </w:p>
    <w:p w14:paraId="3F0CE40F" w14:textId="72A739E1" w:rsidR="00DD219E" w:rsidRPr="00DD219E" w:rsidRDefault="00DD219E" w:rsidP="00072EC0">
      <w:pPr>
        <w:numPr>
          <w:ilvl w:val="0"/>
          <w:numId w:val="20"/>
        </w:numPr>
        <w:tabs>
          <w:tab w:val="left" w:pos="2694"/>
        </w:tabs>
        <w:spacing w:after="120"/>
        <w:rPr>
          <w:rFonts w:ascii="Verdana" w:hAnsi="Verdana"/>
          <w:b/>
          <w:bCs/>
          <w:noProof/>
          <w:sz w:val="22"/>
          <w:szCs w:val="22"/>
          <w:lang w:val="en-IN"/>
        </w:rPr>
      </w:pPr>
      <w:r w:rsidRPr="00DD219E">
        <w:rPr>
          <w:rFonts w:ascii="Verdana" w:hAnsi="Verdana"/>
          <w:b/>
          <w:bCs/>
          <w:noProof/>
          <w:sz w:val="22"/>
          <w:szCs w:val="22"/>
        </w:rPr>
        <w:t>Dupilumab</w:t>
      </w:r>
      <w:r>
        <w:rPr>
          <w:rFonts w:ascii="Verdana" w:hAnsi="Verdana"/>
          <w:b/>
          <w:bCs/>
          <w:noProof/>
          <w:sz w:val="22"/>
          <w:szCs w:val="22"/>
        </w:rPr>
        <w:tab/>
      </w:r>
      <w:r w:rsidRPr="00DD219E">
        <w:rPr>
          <w:rFonts w:ascii="Verdana" w:hAnsi="Verdana"/>
          <w:noProof/>
          <w:sz w:val="22"/>
          <w:szCs w:val="22"/>
        </w:rPr>
        <w:t>13</w:t>
      </w:r>
    </w:p>
    <w:p w14:paraId="6C95E6D8" w14:textId="097F7AEF" w:rsidR="00DD219E" w:rsidRPr="00DD219E" w:rsidRDefault="00DD219E" w:rsidP="00072EC0">
      <w:pPr>
        <w:numPr>
          <w:ilvl w:val="0"/>
          <w:numId w:val="20"/>
        </w:numPr>
        <w:tabs>
          <w:tab w:val="left" w:pos="2694"/>
        </w:tabs>
        <w:spacing w:after="120"/>
        <w:rPr>
          <w:rFonts w:ascii="Verdana" w:hAnsi="Verdana"/>
          <w:b/>
          <w:bCs/>
          <w:noProof/>
          <w:sz w:val="22"/>
          <w:szCs w:val="22"/>
          <w:lang w:val="en-IN"/>
        </w:rPr>
      </w:pPr>
      <w:r w:rsidRPr="00DD219E">
        <w:rPr>
          <w:rFonts w:ascii="Verdana" w:hAnsi="Verdana"/>
          <w:b/>
          <w:bCs/>
          <w:noProof/>
          <w:sz w:val="22"/>
          <w:szCs w:val="22"/>
        </w:rPr>
        <w:t>Lebrikizumab</w:t>
      </w:r>
      <w:r>
        <w:rPr>
          <w:rFonts w:ascii="Verdana" w:hAnsi="Verdana"/>
          <w:b/>
          <w:bCs/>
          <w:noProof/>
          <w:sz w:val="22"/>
          <w:szCs w:val="22"/>
        </w:rPr>
        <w:tab/>
      </w:r>
      <w:r w:rsidRPr="00DD219E">
        <w:rPr>
          <w:rFonts w:ascii="Verdana" w:hAnsi="Verdana"/>
          <w:noProof/>
          <w:sz w:val="22"/>
          <w:szCs w:val="22"/>
        </w:rPr>
        <w:t>0</w:t>
      </w:r>
      <w:r>
        <w:rPr>
          <w:rFonts w:ascii="Verdana" w:hAnsi="Verdana"/>
          <w:b/>
          <w:bCs/>
          <w:noProof/>
          <w:sz w:val="22"/>
          <w:szCs w:val="22"/>
        </w:rPr>
        <w:tab/>
      </w:r>
    </w:p>
    <w:p w14:paraId="4DC5CCAD" w14:textId="453A3382" w:rsidR="00DD219E" w:rsidRPr="00DD219E" w:rsidRDefault="00DD219E" w:rsidP="00072EC0">
      <w:pPr>
        <w:numPr>
          <w:ilvl w:val="0"/>
          <w:numId w:val="20"/>
        </w:numPr>
        <w:tabs>
          <w:tab w:val="left" w:pos="2694"/>
        </w:tabs>
        <w:spacing w:after="120"/>
        <w:rPr>
          <w:rFonts w:ascii="Verdana" w:hAnsi="Verdana"/>
          <w:b/>
          <w:bCs/>
          <w:noProof/>
          <w:sz w:val="22"/>
          <w:szCs w:val="22"/>
          <w:lang w:val="en-IN"/>
        </w:rPr>
      </w:pPr>
      <w:r w:rsidRPr="00DD219E">
        <w:rPr>
          <w:rFonts w:ascii="Verdana" w:hAnsi="Verdana"/>
          <w:b/>
          <w:bCs/>
          <w:noProof/>
          <w:sz w:val="22"/>
          <w:szCs w:val="22"/>
        </w:rPr>
        <w:t>Tralokinumab</w:t>
      </w:r>
      <w:r>
        <w:rPr>
          <w:rFonts w:ascii="Verdana" w:hAnsi="Verdana"/>
          <w:b/>
          <w:bCs/>
          <w:noProof/>
          <w:sz w:val="22"/>
          <w:szCs w:val="22"/>
        </w:rPr>
        <w:tab/>
      </w:r>
      <w:r w:rsidRPr="00DD219E">
        <w:rPr>
          <w:rFonts w:ascii="Verdana" w:hAnsi="Verdana"/>
          <w:noProof/>
          <w:sz w:val="22"/>
          <w:szCs w:val="22"/>
        </w:rPr>
        <w:t>6</w:t>
      </w:r>
    </w:p>
    <w:p w14:paraId="3849EB61" w14:textId="2482AA4B" w:rsidR="00DD219E" w:rsidRPr="00DD219E" w:rsidRDefault="00DD219E" w:rsidP="00072EC0">
      <w:pPr>
        <w:numPr>
          <w:ilvl w:val="0"/>
          <w:numId w:val="20"/>
        </w:numPr>
        <w:tabs>
          <w:tab w:val="left" w:pos="2694"/>
        </w:tabs>
        <w:spacing w:after="120"/>
        <w:rPr>
          <w:rFonts w:ascii="Verdana" w:hAnsi="Verdana"/>
          <w:b/>
          <w:bCs/>
          <w:noProof/>
          <w:sz w:val="22"/>
          <w:szCs w:val="22"/>
          <w:lang w:val="en-IN"/>
        </w:rPr>
      </w:pPr>
      <w:r w:rsidRPr="00DD219E">
        <w:rPr>
          <w:rFonts w:ascii="Verdana" w:hAnsi="Verdana"/>
          <w:b/>
          <w:bCs/>
          <w:noProof/>
          <w:sz w:val="22"/>
          <w:szCs w:val="22"/>
        </w:rPr>
        <w:t>Upadacitinib</w:t>
      </w:r>
      <w:r>
        <w:rPr>
          <w:rFonts w:ascii="Verdana" w:hAnsi="Verdana"/>
          <w:b/>
          <w:bCs/>
          <w:noProof/>
          <w:sz w:val="22"/>
          <w:szCs w:val="22"/>
        </w:rPr>
        <w:tab/>
      </w:r>
      <w:r w:rsidRPr="00DD219E">
        <w:rPr>
          <w:rFonts w:ascii="Verdana" w:hAnsi="Verdana"/>
          <w:noProof/>
          <w:sz w:val="22"/>
          <w:szCs w:val="22"/>
        </w:rPr>
        <w:t>&lt;5*</w:t>
      </w:r>
    </w:p>
    <w:p w14:paraId="06D7BC9D" w14:textId="5A36159C" w:rsidR="00DD219E" w:rsidRPr="00DD219E" w:rsidRDefault="00DD219E" w:rsidP="00072EC0">
      <w:pPr>
        <w:numPr>
          <w:ilvl w:val="0"/>
          <w:numId w:val="20"/>
        </w:numPr>
        <w:tabs>
          <w:tab w:val="left" w:pos="2694"/>
        </w:tabs>
        <w:spacing w:after="120"/>
        <w:rPr>
          <w:rFonts w:ascii="Verdana" w:hAnsi="Verdana"/>
          <w:b/>
          <w:bCs/>
          <w:noProof/>
          <w:sz w:val="22"/>
          <w:szCs w:val="22"/>
          <w:lang w:val="en-IN"/>
        </w:rPr>
      </w:pPr>
      <w:r w:rsidRPr="00DD219E">
        <w:rPr>
          <w:rFonts w:ascii="Verdana" w:hAnsi="Verdana"/>
          <w:b/>
          <w:bCs/>
          <w:noProof/>
          <w:sz w:val="22"/>
          <w:szCs w:val="22"/>
        </w:rPr>
        <w:t>Nemolizumab</w:t>
      </w:r>
      <w:r>
        <w:rPr>
          <w:rFonts w:ascii="Verdana" w:hAnsi="Verdana"/>
          <w:b/>
          <w:bCs/>
          <w:noProof/>
          <w:sz w:val="22"/>
          <w:szCs w:val="22"/>
        </w:rPr>
        <w:tab/>
      </w:r>
      <w:r w:rsidRPr="00DD219E">
        <w:rPr>
          <w:rFonts w:ascii="Verdana" w:hAnsi="Verdana"/>
          <w:noProof/>
          <w:sz w:val="22"/>
          <w:szCs w:val="22"/>
        </w:rPr>
        <w:t>12</w:t>
      </w:r>
    </w:p>
    <w:p w14:paraId="1D6B7461" w14:textId="77777777" w:rsidR="00DD219E" w:rsidRPr="00DD219E" w:rsidRDefault="00DD219E" w:rsidP="00DD219E">
      <w:pPr>
        <w:rPr>
          <w:rFonts w:ascii="Verdana" w:hAnsi="Verdana"/>
          <w:b/>
          <w:bCs/>
          <w:noProof/>
          <w:sz w:val="22"/>
          <w:szCs w:val="22"/>
        </w:rPr>
      </w:pPr>
    </w:p>
    <w:p w14:paraId="3E5C808F" w14:textId="77777777" w:rsidR="00DD219E" w:rsidRPr="00DD219E" w:rsidRDefault="00DD219E" w:rsidP="00DD219E">
      <w:pPr>
        <w:rPr>
          <w:rFonts w:ascii="Verdana" w:hAnsi="Verdana"/>
          <w:b/>
          <w:bCs/>
          <w:noProof/>
          <w:sz w:val="22"/>
          <w:szCs w:val="22"/>
          <w:lang w:val="en-IN"/>
        </w:rPr>
      </w:pPr>
      <w:r w:rsidRPr="00DD219E">
        <w:rPr>
          <w:rFonts w:ascii="Verdana" w:hAnsi="Verdana"/>
          <w:b/>
          <w:bCs/>
          <w:noProof/>
          <w:sz w:val="22"/>
          <w:szCs w:val="22"/>
        </w:rPr>
        <w:t>Question 3.  Of the patients treated in the last 4 months with any of the products listed in question 1, please provide the number of patients by the following age group:</w:t>
      </w:r>
    </w:p>
    <w:p w14:paraId="4E326317" w14:textId="5E481C9B" w:rsidR="00DD219E" w:rsidRPr="00DD219E" w:rsidRDefault="00DD219E" w:rsidP="00072EC0">
      <w:pPr>
        <w:numPr>
          <w:ilvl w:val="0"/>
          <w:numId w:val="21"/>
        </w:numPr>
        <w:tabs>
          <w:tab w:val="left" w:pos="3402"/>
        </w:tabs>
        <w:spacing w:after="120"/>
        <w:rPr>
          <w:rFonts w:ascii="Verdana" w:hAnsi="Verdana"/>
          <w:b/>
          <w:bCs/>
          <w:noProof/>
          <w:sz w:val="22"/>
          <w:szCs w:val="22"/>
          <w:lang w:val="en-IN"/>
        </w:rPr>
      </w:pPr>
      <w:r w:rsidRPr="00DD219E">
        <w:rPr>
          <w:rFonts w:ascii="Verdana" w:hAnsi="Verdana"/>
          <w:b/>
          <w:bCs/>
          <w:noProof/>
          <w:sz w:val="22"/>
          <w:szCs w:val="22"/>
        </w:rPr>
        <w:t>6 months to 5</w:t>
      </w:r>
      <w:r>
        <w:rPr>
          <w:rFonts w:ascii="Verdana" w:hAnsi="Verdana"/>
          <w:b/>
          <w:bCs/>
          <w:noProof/>
          <w:sz w:val="22"/>
          <w:szCs w:val="22"/>
        </w:rPr>
        <w:tab/>
      </w:r>
      <w:r w:rsidRPr="00DD219E">
        <w:rPr>
          <w:rFonts w:ascii="Verdana" w:hAnsi="Verdana"/>
          <w:noProof/>
          <w:sz w:val="22"/>
          <w:szCs w:val="22"/>
        </w:rPr>
        <w:t>&lt;5*</w:t>
      </w:r>
    </w:p>
    <w:p w14:paraId="7E103D7F" w14:textId="0F7E4ADE" w:rsidR="00DD219E" w:rsidRPr="00DD219E" w:rsidRDefault="00DD219E" w:rsidP="00072EC0">
      <w:pPr>
        <w:numPr>
          <w:ilvl w:val="0"/>
          <w:numId w:val="21"/>
        </w:numPr>
        <w:tabs>
          <w:tab w:val="left" w:pos="3402"/>
        </w:tabs>
        <w:spacing w:after="120"/>
        <w:rPr>
          <w:rFonts w:ascii="Verdana" w:hAnsi="Verdana"/>
          <w:b/>
          <w:bCs/>
          <w:noProof/>
          <w:sz w:val="22"/>
          <w:szCs w:val="22"/>
          <w:lang w:val="en-IN"/>
        </w:rPr>
      </w:pPr>
      <w:r w:rsidRPr="00DD219E">
        <w:rPr>
          <w:rFonts w:ascii="Verdana" w:hAnsi="Verdana"/>
          <w:b/>
          <w:bCs/>
          <w:noProof/>
          <w:sz w:val="22"/>
          <w:szCs w:val="22"/>
        </w:rPr>
        <w:t>Age 6-11 </w:t>
      </w:r>
      <w:r>
        <w:rPr>
          <w:rFonts w:ascii="Verdana" w:hAnsi="Verdana"/>
          <w:b/>
          <w:bCs/>
          <w:noProof/>
          <w:sz w:val="22"/>
          <w:szCs w:val="22"/>
        </w:rPr>
        <w:tab/>
      </w:r>
      <w:r>
        <w:rPr>
          <w:rFonts w:ascii="Verdana" w:hAnsi="Verdana"/>
          <w:noProof/>
          <w:sz w:val="22"/>
          <w:szCs w:val="22"/>
        </w:rPr>
        <w:t>9</w:t>
      </w:r>
    </w:p>
    <w:p w14:paraId="501430AA" w14:textId="7B0AD0FB" w:rsidR="00DD219E" w:rsidRPr="00DD219E" w:rsidRDefault="00DD219E" w:rsidP="00072EC0">
      <w:pPr>
        <w:numPr>
          <w:ilvl w:val="0"/>
          <w:numId w:val="21"/>
        </w:numPr>
        <w:tabs>
          <w:tab w:val="left" w:pos="3402"/>
        </w:tabs>
        <w:spacing w:after="120"/>
        <w:rPr>
          <w:rFonts w:ascii="Verdana" w:hAnsi="Verdana"/>
          <w:b/>
          <w:bCs/>
          <w:noProof/>
          <w:sz w:val="22"/>
          <w:szCs w:val="22"/>
          <w:lang w:val="en-IN"/>
        </w:rPr>
      </w:pPr>
      <w:r w:rsidRPr="00DD219E">
        <w:rPr>
          <w:rFonts w:ascii="Verdana" w:hAnsi="Verdana"/>
          <w:b/>
          <w:bCs/>
          <w:noProof/>
          <w:sz w:val="22"/>
          <w:szCs w:val="22"/>
        </w:rPr>
        <w:t>Age 12-17 </w:t>
      </w:r>
      <w:r>
        <w:rPr>
          <w:rFonts w:ascii="Verdana" w:hAnsi="Verdana"/>
          <w:b/>
          <w:bCs/>
          <w:noProof/>
          <w:sz w:val="22"/>
          <w:szCs w:val="22"/>
        </w:rPr>
        <w:tab/>
      </w:r>
      <w:r w:rsidRPr="00DD219E">
        <w:rPr>
          <w:rFonts w:ascii="Verdana" w:hAnsi="Verdana"/>
          <w:noProof/>
          <w:sz w:val="22"/>
          <w:szCs w:val="22"/>
        </w:rPr>
        <w:t>&lt;5*</w:t>
      </w:r>
    </w:p>
    <w:p w14:paraId="319BC998" w14:textId="6DCE457C" w:rsidR="00DD219E" w:rsidRPr="00DD219E" w:rsidRDefault="00DD219E" w:rsidP="00072EC0">
      <w:pPr>
        <w:numPr>
          <w:ilvl w:val="0"/>
          <w:numId w:val="21"/>
        </w:numPr>
        <w:tabs>
          <w:tab w:val="left" w:pos="3402"/>
        </w:tabs>
        <w:spacing w:after="120"/>
        <w:rPr>
          <w:rFonts w:ascii="Verdana" w:hAnsi="Verdana"/>
          <w:b/>
          <w:bCs/>
          <w:noProof/>
          <w:sz w:val="22"/>
          <w:szCs w:val="22"/>
          <w:lang w:val="en-IN"/>
        </w:rPr>
      </w:pPr>
      <w:r w:rsidRPr="00DD219E">
        <w:rPr>
          <w:rFonts w:ascii="Verdana" w:hAnsi="Verdana"/>
          <w:b/>
          <w:bCs/>
          <w:noProof/>
          <w:sz w:val="22"/>
          <w:szCs w:val="22"/>
        </w:rPr>
        <w:t>Age 18 and above </w:t>
      </w:r>
      <w:r>
        <w:rPr>
          <w:rFonts w:ascii="Verdana" w:hAnsi="Verdana"/>
          <w:b/>
          <w:bCs/>
          <w:noProof/>
          <w:sz w:val="22"/>
          <w:szCs w:val="22"/>
        </w:rPr>
        <w:tab/>
      </w:r>
      <w:r>
        <w:rPr>
          <w:rFonts w:ascii="Verdana" w:hAnsi="Verdana"/>
          <w:noProof/>
          <w:sz w:val="22"/>
          <w:szCs w:val="22"/>
        </w:rPr>
        <w:t>275</w:t>
      </w:r>
    </w:p>
    <w:p w14:paraId="40918BE8" w14:textId="77777777" w:rsidR="00DD219E" w:rsidRPr="00DD219E" w:rsidRDefault="00DD219E" w:rsidP="00DD219E">
      <w:pPr>
        <w:rPr>
          <w:rFonts w:ascii="Verdana" w:hAnsi="Verdana"/>
          <w:b/>
          <w:bCs/>
          <w:noProof/>
          <w:sz w:val="22"/>
          <w:szCs w:val="22"/>
        </w:rPr>
      </w:pPr>
    </w:p>
    <w:p w14:paraId="41724463" w14:textId="3D1DF86A" w:rsidR="001F30E9" w:rsidRPr="001F30E9" w:rsidRDefault="001F30E9" w:rsidP="00421E7F">
      <w:pPr>
        <w:rPr>
          <w:rFonts w:ascii="Verdana" w:hAnsi="Verdana"/>
          <w:noProof/>
          <w:sz w:val="22"/>
          <w:szCs w:val="22"/>
        </w:rPr>
      </w:pPr>
      <w:r w:rsidRPr="001F30E9">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1F30E9">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1F30E9">
        <w:rPr>
          <w:rFonts w:ascii="Verdana" w:hAnsi="Verdana"/>
          <w:noProof/>
          <w:sz w:val="22"/>
          <w:szCs w:val="22"/>
        </w:rPr>
        <w:t>This exemption is absolute and therefore there is no requirement to apply the public interest test.</w:t>
      </w:r>
    </w:p>
    <w:p w14:paraId="75970B72" w14:textId="172A00E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532517" w14:textId="77777777" w:rsidR="00A1671B" w:rsidRDefault="00A1671B" w:rsidP="007D6A3E">
      <w:pPr>
        <w:spacing w:before="0" w:after="0" w:line="240" w:lineRule="auto"/>
      </w:pPr>
      <w:r>
        <w:separator/>
      </w:r>
    </w:p>
  </w:endnote>
  <w:endnote w:type="continuationSeparator" w:id="0">
    <w:p w14:paraId="7FF77545" w14:textId="77777777" w:rsidR="00A1671B" w:rsidRDefault="00A1671B"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B1A816" w14:textId="77777777" w:rsidR="00A1671B" w:rsidRDefault="00A1671B" w:rsidP="007D6A3E">
      <w:pPr>
        <w:spacing w:before="0" w:after="0" w:line="240" w:lineRule="auto"/>
      </w:pPr>
      <w:r>
        <w:separator/>
      </w:r>
    </w:p>
  </w:footnote>
  <w:footnote w:type="continuationSeparator" w:id="0">
    <w:p w14:paraId="6AF64298" w14:textId="77777777" w:rsidR="00A1671B" w:rsidRDefault="00A1671B"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7270038"/>
    <w:multiLevelType w:val="hybridMultilevel"/>
    <w:tmpl w:val="0F30E2C8"/>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B7C79E6"/>
    <w:multiLevelType w:val="hybridMultilevel"/>
    <w:tmpl w:val="8DAC8AC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6" w15:restartNumberingAfterBreak="0">
    <w:nsid w:val="5B8B2EF4"/>
    <w:multiLevelType w:val="hybridMultilevel"/>
    <w:tmpl w:val="1F12799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8"/>
  </w:num>
  <w:num w:numId="5" w16cid:durableId="1143425367">
    <w:abstractNumId w:val="4"/>
  </w:num>
  <w:num w:numId="6" w16cid:durableId="1293360629">
    <w:abstractNumId w:val="3"/>
  </w:num>
  <w:num w:numId="7" w16cid:durableId="479228409">
    <w:abstractNumId w:val="11"/>
  </w:num>
  <w:num w:numId="8" w16cid:durableId="1553300907">
    <w:abstractNumId w:val="17"/>
  </w:num>
  <w:num w:numId="9" w16cid:durableId="687946864">
    <w:abstractNumId w:val="20"/>
  </w:num>
  <w:num w:numId="10" w16cid:durableId="993416643">
    <w:abstractNumId w:val="1"/>
  </w:num>
  <w:num w:numId="11" w16cid:durableId="1541481371">
    <w:abstractNumId w:val="10"/>
  </w:num>
  <w:num w:numId="12" w16cid:durableId="1525171868">
    <w:abstractNumId w:val="13"/>
  </w:num>
  <w:num w:numId="13" w16cid:durableId="200629463">
    <w:abstractNumId w:val="19"/>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628051117">
    <w:abstractNumId w:val="16"/>
  </w:num>
  <w:num w:numId="20" w16cid:durableId="1520388314">
    <w:abstractNumId w:val="7"/>
  </w:num>
  <w:num w:numId="21" w16cid:durableId="102015719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2EC0"/>
    <w:rsid w:val="00095DF5"/>
    <w:rsid w:val="000A785B"/>
    <w:rsid w:val="000C00ED"/>
    <w:rsid w:val="000F6539"/>
    <w:rsid w:val="00111757"/>
    <w:rsid w:val="001276F0"/>
    <w:rsid w:val="001508FC"/>
    <w:rsid w:val="00185784"/>
    <w:rsid w:val="001B1339"/>
    <w:rsid w:val="001E2D50"/>
    <w:rsid w:val="001F30E9"/>
    <w:rsid w:val="00213076"/>
    <w:rsid w:val="002156AF"/>
    <w:rsid w:val="00236F74"/>
    <w:rsid w:val="00257A6E"/>
    <w:rsid w:val="002677FD"/>
    <w:rsid w:val="00275639"/>
    <w:rsid w:val="00286642"/>
    <w:rsid w:val="00296FDA"/>
    <w:rsid w:val="002B74C8"/>
    <w:rsid w:val="002C252B"/>
    <w:rsid w:val="002D32B6"/>
    <w:rsid w:val="002E02A9"/>
    <w:rsid w:val="00304A21"/>
    <w:rsid w:val="00304D04"/>
    <w:rsid w:val="0035435D"/>
    <w:rsid w:val="00355B9A"/>
    <w:rsid w:val="003648A8"/>
    <w:rsid w:val="0039422D"/>
    <w:rsid w:val="003B09B5"/>
    <w:rsid w:val="003D3822"/>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8216A"/>
    <w:rsid w:val="0059250D"/>
    <w:rsid w:val="005925B8"/>
    <w:rsid w:val="0059485C"/>
    <w:rsid w:val="005D6313"/>
    <w:rsid w:val="005F0E79"/>
    <w:rsid w:val="00602EE5"/>
    <w:rsid w:val="006137E4"/>
    <w:rsid w:val="00635BDA"/>
    <w:rsid w:val="006564DF"/>
    <w:rsid w:val="00684641"/>
    <w:rsid w:val="006C4048"/>
    <w:rsid w:val="006D5578"/>
    <w:rsid w:val="006D7303"/>
    <w:rsid w:val="006F4A69"/>
    <w:rsid w:val="006F5A5D"/>
    <w:rsid w:val="00730DD2"/>
    <w:rsid w:val="00734492"/>
    <w:rsid w:val="0073651A"/>
    <w:rsid w:val="00771F1B"/>
    <w:rsid w:val="007778CB"/>
    <w:rsid w:val="00790973"/>
    <w:rsid w:val="007953A0"/>
    <w:rsid w:val="00795AD1"/>
    <w:rsid w:val="007A082E"/>
    <w:rsid w:val="007A5616"/>
    <w:rsid w:val="007B0951"/>
    <w:rsid w:val="007B516B"/>
    <w:rsid w:val="007B6D99"/>
    <w:rsid w:val="007D0444"/>
    <w:rsid w:val="007D06BB"/>
    <w:rsid w:val="007D6A3E"/>
    <w:rsid w:val="007E0BB8"/>
    <w:rsid w:val="007F192C"/>
    <w:rsid w:val="008046B8"/>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671B"/>
    <w:rsid w:val="00A17614"/>
    <w:rsid w:val="00A56076"/>
    <w:rsid w:val="00A84640"/>
    <w:rsid w:val="00AB4D54"/>
    <w:rsid w:val="00AC7125"/>
    <w:rsid w:val="00AF0E8B"/>
    <w:rsid w:val="00AF691A"/>
    <w:rsid w:val="00B031C2"/>
    <w:rsid w:val="00B160ED"/>
    <w:rsid w:val="00B34966"/>
    <w:rsid w:val="00B61DE2"/>
    <w:rsid w:val="00B73D24"/>
    <w:rsid w:val="00B82C9E"/>
    <w:rsid w:val="00B8458F"/>
    <w:rsid w:val="00BA7B19"/>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219E"/>
    <w:rsid w:val="00DD5E37"/>
    <w:rsid w:val="00DF2EA1"/>
    <w:rsid w:val="00E1005D"/>
    <w:rsid w:val="00E11F2D"/>
    <w:rsid w:val="00E26720"/>
    <w:rsid w:val="00E545D8"/>
    <w:rsid w:val="00E817B3"/>
    <w:rsid w:val="00E90BC7"/>
    <w:rsid w:val="00EE0615"/>
    <w:rsid w:val="00F26B29"/>
    <w:rsid w:val="00F60181"/>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rsid w:val="00DD219E"/>
    <w:pPr>
      <w:spacing w:before="100" w:beforeAutospacing="1" w:after="100" w:afterAutospacing="1" w:line="240" w:lineRule="auto"/>
      <w:ind w:left="0" w:right="0"/>
    </w:pPr>
    <w:rPr>
      <w:rFonts w:ascii="Aptos" w:eastAsiaTheme="minorHAnsi" w:hAnsi="Aptos" w:cs="Aptos"/>
    </w:rPr>
  </w:style>
  <w:style w:type="character" w:styleId="CommentReference">
    <w:name w:val="annotation reference"/>
    <w:basedOn w:val="DefaultParagraphFont"/>
    <w:uiPriority w:val="99"/>
    <w:semiHidden/>
    <w:unhideWhenUsed/>
    <w:rsid w:val="007A082E"/>
    <w:rPr>
      <w:sz w:val="16"/>
      <w:szCs w:val="16"/>
    </w:rPr>
  </w:style>
  <w:style w:type="paragraph" w:styleId="CommentText">
    <w:name w:val="annotation text"/>
    <w:basedOn w:val="Normal"/>
    <w:link w:val="CommentTextChar"/>
    <w:uiPriority w:val="99"/>
    <w:unhideWhenUsed/>
    <w:rsid w:val="007A082E"/>
    <w:pPr>
      <w:spacing w:line="240" w:lineRule="auto"/>
    </w:pPr>
    <w:rPr>
      <w:sz w:val="20"/>
      <w:szCs w:val="20"/>
    </w:rPr>
  </w:style>
  <w:style w:type="character" w:customStyle="1" w:styleId="CommentTextChar">
    <w:name w:val="Comment Text Char"/>
    <w:basedOn w:val="DefaultParagraphFont"/>
    <w:link w:val="CommentText"/>
    <w:uiPriority w:val="99"/>
    <w:rsid w:val="007A082E"/>
  </w:style>
  <w:style w:type="paragraph" w:styleId="CommentSubject">
    <w:name w:val="annotation subject"/>
    <w:basedOn w:val="CommentText"/>
    <w:next w:val="CommentText"/>
    <w:link w:val="CommentSubjectChar"/>
    <w:uiPriority w:val="99"/>
    <w:semiHidden/>
    <w:unhideWhenUsed/>
    <w:rsid w:val="007A082E"/>
    <w:rPr>
      <w:b/>
      <w:bCs/>
    </w:rPr>
  </w:style>
  <w:style w:type="character" w:customStyle="1" w:styleId="CommentSubjectChar">
    <w:name w:val="Comment Subject Char"/>
    <w:basedOn w:val="CommentTextChar"/>
    <w:link w:val="CommentSubject"/>
    <w:uiPriority w:val="99"/>
    <w:semiHidden/>
    <w:rsid w:val="007A082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95</TotalTime>
  <Pages>2</Pages>
  <Words>430</Words>
  <Characters>2249</Characters>
  <Application>Microsoft Office Word</Application>
  <DocSecurity>0</DocSecurity>
  <Lines>65</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2025-12-22T11:55:00Z</cp:lastPrinted>
  <dcterms:created xsi:type="dcterms:W3CDTF">2021-09-13T07:38:00Z</dcterms:created>
  <dcterms:modified xsi:type="dcterms:W3CDTF">2025-12-22T11:56:00Z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3fa630a6-901d-47fc-b749-7731023bb2a0</vt:lpwstr>
  </property>
</Properties>
</file>