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666BE7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9055D">
                              <w:rPr>
                                <w:rFonts w:ascii="Verdana" w:hAnsi="Verdana"/>
                                <w:b/>
                                <w:sz w:val="22"/>
                                <w:szCs w:val="22"/>
                              </w:rPr>
                              <w:t>25-L-008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666BE7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9055D">
                        <w:rPr>
                          <w:rFonts w:ascii="Verdana" w:hAnsi="Verdana"/>
                          <w:b/>
                          <w:sz w:val="22"/>
                          <w:szCs w:val="22"/>
                        </w:rPr>
                        <w:t>25-L-008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95A258F" w14:textId="5D1C111D" w:rsidR="00C9055D" w:rsidRPr="00E206A9" w:rsidRDefault="00C9055D" w:rsidP="00C9055D">
      <w:pPr>
        <w:rPr>
          <w:rFonts w:ascii="Verdana" w:hAnsi="Verdana"/>
          <w:b/>
          <w:bCs/>
          <w:noProof/>
          <w:sz w:val="22"/>
          <w:szCs w:val="22"/>
        </w:rPr>
      </w:pPr>
      <w:bookmarkStart w:id="0" w:name="_Hlk216442696"/>
      <w:r w:rsidRPr="00E206A9">
        <w:rPr>
          <w:rFonts w:ascii="Verdana" w:hAnsi="Verdana"/>
          <w:b/>
          <w:bCs/>
          <w:noProof/>
          <w:sz w:val="22"/>
          <w:szCs w:val="22"/>
        </w:rPr>
        <w:t>Please provide:</w:t>
      </w:r>
    </w:p>
    <w:p w14:paraId="4FFE4F80" w14:textId="0F3972FB" w:rsidR="00C9055D" w:rsidRPr="00E206A9" w:rsidRDefault="00E04056" w:rsidP="00E04056">
      <w:pPr>
        <w:pStyle w:val="ListParagraph"/>
        <w:numPr>
          <w:ilvl w:val="0"/>
          <w:numId w:val="19"/>
        </w:numPr>
        <w:rPr>
          <w:rFonts w:ascii="Verdana" w:hAnsi="Verdana"/>
          <w:b/>
          <w:bCs/>
          <w:noProof/>
          <w:sz w:val="22"/>
          <w:szCs w:val="22"/>
        </w:rPr>
      </w:pPr>
      <w:r w:rsidRPr="00E206A9">
        <w:rPr>
          <w:rFonts w:ascii="Verdana" w:hAnsi="Verdana"/>
          <w:b/>
          <w:bCs/>
          <w:noProof/>
          <w:sz w:val="22"/>
          <w:szCs w:val="22"/>
        </w:rPr>
        <w:t>The current FOI policy and any internal standard operating procedures or guidance documents used by staff when handling FOI requests.</w:t>
      </w:r>
      <w:r w:rsidRPr="00E206A9">
        <w:rPr>
          <w:rFonts w:ascii="Verdana" w:hAnsi="Verdana"/>
          <w:b/>
          <w:bCs/>
          <w:noProof/>
          <w:sz w:val="22"/>
          <w:szCs w:val="22"/>
        </w:rPr>
        <w:br/>
      </w:r>
      <w:r w:rsidR="007A16B3" w:rsidRPr="00E206A9">
        <w:rPr>
          <w:rFonts w:ascii="Verdana" w:hAnsi="Verdana"/>
          <w:noProof/>
          <w:sz w:val="22"/>
          <w:szCs w:val="22"/>
        </w:rPr>
        <w:t>Please find attached the Health Board’s FOI policy and SOP</w:t>
      </w:r>
      <w:r w:rsidR="003B6D49">
        <w:rPr>
          <w:rFonts w:ascii="Verdana" w:hAnsi="Verdana"/>
          <w:noProof/>
          <w:sz w:val="22"/>
          <w:szCs w:val="22"/>
        </w:rPr>
        <w:t xml:space="preserve"> (Appendices 1 and 2)</w:t>
      </w:r>
      <w:r w:rsidR="007A16B3" w:rsidRPr="00E206A9">
        <w:rPr>
          <w:rFonts w:ascii="Verdana" w:hAnsi="Verdana"/>
          <w:noProof/>
          <w:sz w:val="22"/>
          <w:szCs w:val="22"/>
        </w:rPr>
        <w:t>. Please note that these are currently in review.</w:t>
      </w:r>
      <w:r w:rsidR="007A16B3" w:rsidRPr="00E206A9">
        <w:rPr>
          <w:rFonts w:ascii="Verdana" w:hAnsi="Verdana"/>
          <w:noProof/>
          <w:sz w:val="22"/>
          <w:szCs w:val="22"/>
        </w:rPr>
        <w:br/>
      </w:r>
    </w:p>
    <w:p w14:paraId="6A3CB2CC" w14:textId="235CF036" w:rsidR="00C9055D" w:rsidRPr="00E206A9" w:rsidRDefault="00E04056" w:rsidP="00E04056">
      <w:pPr>
        <w:pStyle w:val="ListParagraph"/>
        <w:numPr>
          <w:ilvl w:val="0"/>
          <w:numId w:val="19"/>
        </w:numPr>
        <w:rPr>
          <w:rFonts w:ascii="Verdana" w:hAnsi="Verdana"/>
          <w:b/>
          <w:bCs/>
          <w:noProof/>
          <w:sz w:val="22"/>
          <w:szCs w:val="22"/>
        </w:rPr>
      </w:pPr>
      <w:r w:rsidRPr="00E206A9">
        <w:rPr>
          <w:rFonts w:ascii="Verdana" w:hAnsi="Verdana"/>
          <w:b/>
          <w:bCs/>
          <w:noProof/>
          <w:sz w:val="22"/>
          <w:szCs w:val="22"/>
        </w:rPr>
        <w:t>The most recent report, audit, or review (internal or external) that considers FOI performance or compliance, including any findings or recommendations.</w:t>
      </w:r>
      <w:r w:rsidR="007A16B3" w:rsidRPr="00E206A9">
        <w:rPr>
          <w:rFonts w:ascii="Verdana" w:hAnsi="Verdana"/>
          <w:b/>
          <w:bCs/>
          <w:noProof/>
          <w:sz w:val="22"/>
          <w:szCs w:val="22"/>
        </w:rPr>
        <w:br/>
      </w:r>
      <w:r w:rsidR="007A16B3" w:rsidRPr="00E206A9">
        <w:rPr>
          <w:rFonts w:ascii="Verdana" w:hAnsi="Verdana"/>
          <w:noProof/>
          <w:sz w:val="22"/>
          <w:szCs w:val="22"/>
        </w:rPr>
        <w:t>Please find attached the most recent audit of the FOIA function at SBUHB dated September 2022</w:t>
      </w:r>
      <w:r w:rsidR="003B6D49">
        <w:rPr>
          <w:rFonts w:ascii="Verdana" w:hAnsi="Verdana"/>
          <w:noProof/>
          <w:sz w:val="22"/>
          <w:szCs w:val="22"/>
        </w:rPr>
        <w:t xml:space="preserve"> (Appendix 3).</w:t>
      </w:r>
    </w:p>
    <w:p w14:paraId="07CEEE08" w14:textId="77777777" w:rsidR="007A16B3" w:rsidRPr="00E206A9" w:rsidRDefault="007A16B3" w:rsidP="007A16B3">
      <w:pPr>
        <w:pStyle w:val="ListParagraph"/>
        <w:rPr>
          <w:rFonts w:ascii="Verdana" w:hAnsi="Verdana"/>
          <w:noProof/>
          <w:sz w:val="22"/>
          <w:szCs w:val="22"/>
        </w:rPr>
      </w:pPr>
    </w:p>
    <w:p w14:paraId="02B228AC" w14:textId="1E7F873F" w:rsidR="007A16B3" w:rsidRPr="00E206A9" w:rsidRDefault="007A16B3" w:rsidP="007A16B3">
      <w:pPr>
        <w:pStyle w:val="ListParagraph"/>
        <w:ind w:left="865"/>
        <w:rPr>
          <w:rFonts w:ascii="Verdana" w:hAnsi="Verdana"/>
          <w:noProof/>
          <w:sz w:val="22"/>
          <w:szCs w:val="22"/>
        </w:rPr>
      </w:pPr>
      <w:r w:rsidRPr="00E206A9">
        <w:rPr>
          <w:rFonts w:ascii="Verdana" w:hAnsi="Verdana"/>
          <w:noProof/>
          <w:sz w:val="22"/>
          <w:szCs w:val="22"/>
        </w:rPr>
        <w:t>Please note that the key recommendations have been addressed and since rectified. Our Disclosure Log is fully up to date</w:t>
      </w:r>
      <w:r w:rsidR="001647B0">
        <w:rPr>
          <w:rFonts w:ascii="Verdana" w:hAnsi="Verdana"/>
          <w:noProof/>
          <w:sz w:val="22"/>
          <w:szCs w:val="22"/>
        </w:rPr>
        <w:t xml:space="preserve"> and can be found here:</w:t>
      </w:r>
      <w:r w:rsidR="003B6D49">
        <w:rPr>
          <w:rFonts w:ascii="Verdana" w:hAnsi="Verdana"/>
          <w:noProof/>
          <w:sz w:val="22"/>
          <w:szCs w:val="22"/>
        </w:rPr>
        <w:t xml:space="preserve"> </w:t>
      </w:r>
      <w:r w:rsidR="003B6D49" w:rsidRPr="00E206A9">
        <w:rPr>
          <w:rFonts w:ascii="Verdana" w:hAnsi="Verdana"/>
          <w:noProof/>
          <w:sz w:val="22"/>
          <w:szCs w:val="22"/>
        </w:rPr>
        <w:t xml:space="preserve"> </w:t>
      </w:r>
      <w:hyperlink r:id="rId8" w:history="1">
        <w:r w:rsidR="003B6D49" w:rsidRPr="001E0149">
          <w:rPr>
            <w:rStyle w:val="Hyperlink"/>
            <w:rFonts w:ascii="Verdana" w:hAnsi="Verdana" w:cs="Arial"/>
            <w:noProof/>
            <w:sz w:val="22"/>
            <w:szCs w:val="22"/>
          </w:rPr>
          <w:t>https://sbuhb.nhs.wales/about-us/foia/foi-disclosure-log/</w:t>
        </w:r>
      </w:hyperlink>
      <w:r w:rsidR="003B6D49">
        <w:rPr>
          <w:rFonts w:ascii="Verdana" w:hAnsi="Verdana"/>
          <w:noProof/>
          <w:sz w:val="22"/>
          <w:szCs w:val="22"/>
        </w:rPr>
        <w:t xml:space="preserve"> </w:t>
      </w:r>
    </w:p>
    <w:p w14:paraId="1C29FB11" w14:textId="77777777" w:rsidR="007A16B3" w:rsidRPr="00E206A9" w:rsidRDefault="007A16B3" w:rsidP="007A16B3">
      <w:pPr>
        <w:pStyle w:val="ListParagraph"/>
        <w:ind w:left="865"/>
        <w:rPr>
          <w:rFonts w:ascii="Verdana" w:hAnsi="Verdana"/>
          <w:noProof/>
          <w:sz w:val="22"/>
          <w:szCs w:val="22"/>
        </w:rPr>
      </w:pPr>
    </w:p>
    <w:p w14:paraId="3BBED778" w14:textId="77777777" w:rsidR="003B6D49" w:rsidRDefault="007A16B3" w:rsidP="002D6A8A">
      <w:pPr>
        <w:pStyle w:val="ListParagraph"/>
        <w:ind w:left="865"/>
        <w:rPr>
          <w:rFonts w:ascii="Verdana" w:hAnsi="Verdana"/>
          <w:noProof/>
          <w:sz w:val="22"/>
          <w:szCs w:val="22"/>
        </w:rPr>
      </w:pPr>
      <w:r w:rsidRPr="00E206A9">
        <w:rPr>
          <w:rFonts w:ascii="Verdana" w:hAnsi="Verdana"/>
          <w:noProof/>
          <w:sz w:val="22"/>
          <w:szCs w:val="22"/>
        </w:rPr>
        <w:t>Also attached is the most recent FOIA report to the local Information Governance Group, dated 18</w:t>
      </w:r>
      <w:r w:rsidRPr="00E206A9">
        <w:rPr>
          <w:rFonts w:ascii="Verdana" w:hAnsi="Verdana"/>
          <w:noProof/>
          <w:sz w:val="22"/>
          <w:szCs w:val="22"/>
          <w:vertAlign w:val="superscript"/>
        </w:rPr>
        <w:t>th</w:t>
      </w:r>
      <w:r w:rsidRPr="00E206A9">
        <w:rPr>
          <w:rFonts w:ascii="Verdana" w:hAnsi="Verdana"/>
          <w:noProof/>
          <w:sz w:val="22"/>
          <w:szCs w:val="22"/>
        </w:rPr>
        <w:t xml:space="preserve"> September 2025.</w:t>
      </w:r>
      <w:r w:rsidR="003B6D49">
        <w:rPr>
          <w:rFonts w:ascii="Verdana" w:hAnsi="Verdana"/>
          <w:noProof/>
          <w:sz w:val="22"/>
          <w:szCs w:val="22"/>
        </w:rPr>
        <w:t xml:space="preserve"> (Appendix 4).</w:t>
      </w:r>
    </w:p>
    <w:p w14:paraId="35A41905" w14:textId="1F2A7B09" w:rsidR="00C9055D" w:rsidRPr="002D6A8A" w:rsidRDefault="002D6A8A" w:rsidP="002D6A8A">
      <w:pPr>
        <w:pStyle w:val="ListParagraph"/>
        <w:ind w:left="865"/>
        <w:rPr>
          <w:rFonts w:ascii="Verdana" w:hAnsi="Verdana"/>
          <w:noProof/>
          <w:sz w:val="22"/>
          <w:szCs w:val="22"/>
        </w:rPr>
      </w:pPr>
      <w:r>
        <w:rPr>
          <w:rFonts w:ascii="Verdana" w:hAnsi="Verdana"/>
          <w:noProof/>
          <w:sz w:val="22"/>
          <w:szCs w:val="22"/>
        </w:rPr>
        <w:br/>
      </w:r>
    </w:p>
    <w:p w14:paraId="2DE04918" w14:textId="7CFF91A0" w:rsidR="00E04056" w:rsidRPr="00E206A9" w:rsidRDefault="00E04056" w:rsidP="00E04056">
      <w:pPr>
        <w:pStyle w:val="ListParagraph"/>
        <w:numPr>
          <w:ilvl w:val="0"/>
          <w:numId w:val="19"/>
        </w:numPr>
        <w:rPr>
          <w:rFonts w:ascii="Verdana" w:hAnsi="Verdana"/>
          <w:b/>
          <w:bCs/>
          <w:noProof/>
          <w:sz w:val="22"/>
          <w:szCs w:val="22"/>
        </w:rPr>
      </w:pPr>
      <w:r w:rsidRPr="00E206A9">
        <w:rPr>
          <w:rFonts w:ascii="Verdana" w:hAnsi="Verdana"/>
          <w:b/>
          <w:bCs/>
          <w:noProof/>
          <w:sz w:val="22"/>
          <w:szCs w:val="22"/>
        </w:rPr>
        <w:t>Details of the internal governance and oversight arrangements for FOI compliance, including:</w:t>
      </w:r>
    </w:p>
    <w:p w14:paraId="1060DB77" w14:textId="5F41AA94" w:rsidR="00E04056" w:rsidRPr="00E206A9" w:rsidRDefault="00E04056" w:rsidP="00E04056">
      <w:pPr>
        <w:pStyle w:val="ListParagraph"/>
        <w:numPr>
          <w:ilvl w:val="1"/>
          <w:numId w:val="19"/>
        </w:numPr>
        <w:rPr>
          <w:rFonts w:ascii="Verdana" w:hAnsi="Verdana"/>
          <w:b/>
          <w:bCs/>
          <w:noProof/>
          <w:sz w:val="22"/>
          <w:szCs w:val="22"/>
        </w:rPr>
      </w:pPr>
      <w:r w:rsidRPr="00E206A9">
        <w:rPr>
          <w:rFonts w:ascii="Verdana" w:hAnsi="Verdana"/>
          <w:b/>
          <w:bCs/>
          <w:noProof/>
          <w:sz w:val="22"/>
          <w:szCs w:val="22"/>
        </w:rPr>
        <w:t>the role(s) or job title(s) with overall responsibility for FOI compliance; and</w:t>
      </w:r>
      <w:r w:rsidR="00297425">
        <w:rPr>
          <w:rFonts w:ascii="Verdana" w:hAnsi="Verdana"/>
          <w:b/>
          <w:bCs/>
          <w:noProof/>
          <w:sz w:val="22"/>
          <w:szCs w:val="22"/>
        </w:rPr>
        <w:br/>
      </w:r>
      <w:r w:rsidR="00297425" w:rsidRPr="00297425">
        <w:rPr>
          <w:rFonts w:ascii="Verdana" w:hAnsi="Verdana"/>
          <w:noProof/>
          <w:sz w:val="22"/>
          <w:szCs w:val="22"/>
        </w:rPr>
        <w:t xml:space="preserve">Please see the </w:t>
      </w:r>
      <w:r w:rsidR="003B6D49">
        <w:rPr>
          <w:rFonts w:ascii="Verdana" w:hAnsi="Verdana"/>
          <w:noProof/>
          <w:sz w:val="22"/>
          <w:szCs w:val="22"/>
        </w:rPr>
        <w:t xml:space="preserve">Appendix 1 </w:t>
      </w:r>
      <w:r w:rsidR="00297425" w:rsidRPr="00297425">
        <w:rPr>
          <w:rFonts w:ascii="Verdana" w:hAnsi="Verdana"/>
          <w:noProof/>
          <w:sz w:val="22"/>
          <w:szCs w:val="22"/>
        </w:rPr>
        <w:t>FOI Policy section 4. Please note that</w:t>
      </w:r>
      <w:r w:rsidR="00297425">
        <w:rPr>
          <w:rFonts w:ascii="Verdana" w:hAnsi="Verdana"/>
          <w:b/>
          <w:bCs/>
          <w:noProof/>
          <w:sz w:val="22"/>
          <w:szCs w:val="22"/>
        </w:rPr>
        <w:t xml:space="preserve"> </w:t>
      </w:r>
      <w:r w:rsidR="00297425" w:rsidRPr="00297425">
        <w:rPr>
          <w:rFonts w:ascii="Verdana" w:hAnsi="Verdana"/>
          <w:noProof/>
          <w:sz w:val="22"/>
          <w:szCs w:val="22"/>
        </w:rPr>
        <w:t>since this was published, an additional role has been added to the FOIA structure. This is the Corporate Administration Manager, effective from February 2025, who has line management responsibility for the Freedom of Information Officer.</w:t>
      </w:r>
      <w:r w:rsidR="00297425" w:rsidRPr="00297425">
        <w:rPr>
          <w:rFonts w:ascii="Verdana" w:hAnsi="Verdana"/>
          <w:noProof/>
          <w:sz w:val="22"/>
          <w:szCs w:val="22"/>
        </w:rPr>
        <w:br/>
      </w:r>
    </w:p>
    <w:p w14:paraId="7360B7A5" w14:textId="2F11EDEB" w:rsidR="00C9055D" w:rsidRPr="00E206A9" w:rsidRDefault="00E04056" w:rsidP="00E04056">
      <w:pPr>
        <w:pStyle w:val="ListParagraph"/>
        <w:numPr>
          <w:ilvl w:val="1"/>
          <w:numId w:val="19"/>
        </w:numPr>
        <w:rPr>
          <w:rFonts w:ascii="Verdana" w:hAnsi="Verdana"/>
          <w:b/>
          <w:bCs/>
          <w:noProof/>
          <w:sz w:val="22"/>
          <w:szCs w:val="22"/>
        </w:rPr>
      </w:pPr>
      <w:r w:rsidRPr="00E206A9">
        <w:rPr>
          <w:rFonts w:ascii="Verdana" w:hAnsi="Verdana"/>
          <w:b/>
          <w:bCs/>
          <w:noProof/>
          <w:sz w:val="22"/>
          <w:szCs w:val="22"/>
        </w:rPr>
        <w:t>any committees or groups that receive FOI performance reports or oversight information.</w:t>
      </w:r>
      <w:r w:rsidR="008F7A80">
        <w:rPr>
          <w:rFonts w:ascii="Verdana" w:hAnsi="Verdana"/>
          <w:b/>
          <w:bCs/>
          <w:noProof/>
          <w:sz w:val="22"/>
          <w:szCs w:val="22"/>
        </w:rPr>
        <w:br/>
      </w:r>
      <w:r w:rsidR="008F7A80">
        <w:rPr>
          <w:rFonts w:ascii="Verdana" w:hAnsi="Verdana"/>
          <w:noProof/>
          <w:sz w:val="22"/>
          <w:szCs w:val="22"/>
        </w:rPr>
        <w:t xml:space="preserve">- </w:t>
      </w:r>
      <w:r w:rsidR="008F7A80" w:rsidRPr="008F7A80">
        <w:rPr>
          <w:rFonts w:ascii="Verdana" w:hAnsi="Verdana"/>
          <w:noProof/>
          <w:sz w:val="22"/>
          <w:szCs w:val="22"/>
        </w:rPr>
        <w:t>IGLOG</w:t>
      </w:r>
      <w:r w:rsidR="008F7A80">
        <w:rPr>
          <w:rFonts w:ascii="Verdana" w:hAnsi="Verdana"/>
          <w:noProof/>
          <w:sz w:val="22"/>
          <w:szCs w:val="22"/>
        </w:rPr>
        <w:t xml:space="preserve"> (Information Governance Learning and Operational Group - quarterly)</w:t>
      </w:r>
      <w:r w:rsidR="008F7A80" w:rsidRPr="008F7A80">
        <w:rPr>
          <w:rFonts w:ascii="Verdana" w:hAnsi="Verdana"/>
          <w:noProof/>
          <w:sz w:val="22"/>
          <w:szCs w:val="22"/>
        </w:rPr>
        <w:br/>
      </w:r>
      <w:r w:rsidR="008F7A80">
        <w:rPr>
          <w:rFonts w:ascii="Verdana" w:hAnsi="Verdana"/>
          <w:noProof/>
          <w:sz w:val="22"/>
          <w:szCs w:val="22"/>
        </w:rPr>
        <w:t xml:space="preserve">- </w:t>
      </w:r>
      <w:r w:rsidR="008F7A80" w:rsidRPr="008F7A80">
        <w:rPr>
          <w:rFonts w:ascii="Verdana" w:hAnsi="Verdana"/>
          <w:noProof/>
          <w:sz w:val="22"/>
          <w:szCs w:val="22"/>
        </w:rPr>
        <w:t>IGCAG</w:t>
      </w:r>
      <w:r w:rsidR="008F7A80">
        <w:rPr>
          <w:rFonts w:ascii="Verdana" w:hAnsi="Verdana"/>
          <w:noProof/>
          <w:sz w:val="22"/>
          <w:szCs w:val="22"/>
        </w:rPr>
        <w:t xml:space="preserve"> (</w:t>
      </w:r>
      <w:r w:rsidR="008F7A80" w:rsidRPr="008F7A80">
        <w:rPr>
          <w:rFonts w:ascii="Verdana" w:hAnsi="Verdana"/>
          <w:noProof/>
          <w:sz w:val="22"/>
          <w:szCs w:val="22"/>
        </w:rPr>
        <w:t>Information Governance Cybersecurity and Assurance Group</w:t>
      </w:r>
      <w:r w:rsidR="008F7A80">
        <w:rPr>
          <w:rFonts w:ascii="Verdana" w:hAnsi="Verdana"/>
          <w:noProof/>
          <w:sz w:val="22"/>
          <w:szCs w:val="22"/>
        </w:rPr>
        <w:t xml:space="preserve"> - </w:t>
      </w:r>
      <w:r w:rsidR="008F7A80" w:rsidRPr="008F7A80">
        <w:rPr>
          <w:rFonts w:ascii="Verdana" w:hAnsi="Verdana"/>
          <w:noProof/>
          <w:sz w:val="22"/>
          <w:szCs w:val="22"/>
        </w:rPr>
        <w:t>when escalation required</w:t>
      </w:r>
      <w:r w:rsidR="008F7A80">
        <w:rPr>
          <w:rFonts w:ascii="Verdana" w:hAnsi="Verdana"/>
          <w:noProof/>
          <w:sz w:val="22"/>
          <w:szCs w:val="22"/>
        </w:rPr>
        <w:t>)</w:t>
      </w:r>
      <w:r w:rsidR="008F7A80" w:rsidRPr="008F7A80">
        <w:rPr>
          <w:rFonts w:ascii="Verdana" w:hAnsi="Verdana"/>
          <w:noProof/>
          <w:sz w:val="22"/>
          <w:szCs w:val="22"/>
        </w:rPr>
        <w:br/>
      </w:r>
      <w:r w:rsidR="008F7A80">
        <w:rPr>
          <w:rFonts w:ascii="Verdana" w:hAnsi="Verdana"/>
          <w:noProof/>
          <w:sz w:val="22"/>
          <w:szCs w:val="22"/>
        </w:rPr>
        <w:lastRenderedPageBreak/>
        <w:t xml:space="preserve">- </w:t>
      </w:r>
      <w:r w:rsidR="008F7A80" w:rsidRPr="008F7A80">
        <w:rPr>
          <w:rFonts w:ascii="Verdana" w:hAnsi="Verdana"/>
          <w:noProof/>
          <w:sz w:val="22"/>
          <w:szCs w:val="22"/>
        </w:rPr>
        <w:t>NHS Wales FOI Group</w:t>
      </w:r>
      <w:r w:rsidR="008F7A80">
        <w:rPr>
          <w:rFonts w:ascii="Verdana" w:hAnsi="Verdana"/>
          <w:noProof/>
          <w:sz w:val="22"/>
          <w:szCs w:val="22"/>
        </w:rPr>
        <w:t xml:space="preserve"> (compliance reports - quarterly)</w:t>
      </w:r>
      <w:r w:rsidR="008F7A80" w:rsidRPr="008F7A80">
        <w:rPr>
          <w:rFonts w:ascii="Verdana" w:hAnsi="Verdana"/>
          <w:noProof/>
          <w:sz w:val="22"/>
          <w:szCs w:val="22"/>
        </w:rPr>
        <w:br/>
      </w:r>
      <w:r w:rsidR="008F7A80">
        <w:rPr>
          <w:rFonts w:ascii="Verdana" w:hAnsi="Verdana"/>
          <w:noProof/>
          <w:sz w:val="22"/>
          <w:szCs w:val="22"/>
        </w:rPr>
        <w:t xml:space="preserve">- </w:t>
      </w:r>
      <w:r w:rsidR="008F7A80" w:rsidRPr="008F7A80">
        <w:rPr>
          <w:rFonts w:ascii="Verdana" w:hAnsi="Verdana"/>
          <w:noProof/>
          <w:sz w:val="22"/>
          <w:szCs w:val="22"/>
        </w:rPr>
        <w:t>Welsh Government</w:t>
      </w:r>
      <w:r w:rsidR="008F7A80">
        <w:rPr>
          <w:rFonts w:ascii="Verdana" w:hAnsi="Verdana"/>
          <w:noProof/>
          <w:sz w:val="22"/>
          <w:szCs w:val="22"/>
        </w:rPr>
        <w:t xml:space="preserve"> (oversight report - weekly)</w:t>
      </w:r>
    </w:p>
    <w:p w14:paraId="6072252F" w14:textId="77777777" w:rsidR="00C9055D" w:rsidRPr="00E206A9" w:rsidRDefault="00C9055D" w:rsidP="00C9055D">
      <w:pPr>
        <w:rPr>
          <w:rFonts w:ascii="Verdana" w:hAnsi="Verdana"/>
          <w:b/>
          <w:bCs/>
          <w:noProof/>
          <w:sz w:val="22"/>
          <w:szCs w:val="22"/>
        </w:rPr>
      </w:pPr>
    </w:p>
    <w:p w14:paraId="7FC73CF3" w14:textId="58972998" w:rsidR="00C9055D" w:rsidRPr="008F7A80" w:rsidRDefault="00C9055D" w:rsidP="008F7A80">
      <w:pPr>
        <w:pStyle w:val="ListParagraph"/>
        <w:numPr>
          <w:ilvl w:val="0"/>
          <w:numId w:val="19"/>
        </w:numPr>
        <w:rPr>
          <w:rFonts w:ascii="Verdana" w:hAnsi="Verdana"/>
          <w:b/>
          <w:bCs/>
          <w:noProof/>
          <w:sz w:val="22"/>
          <w:szCs w:val="22"/>
        </w:rPr>
      </w:pPr>
      <w:r w:rsidRPr="00E206A9">
        <w:rPr>
          <w:rFonts w:ascii="Verdana" w:hAnsi="Verdana"/>
          <w:b/>
          <w:bCs/>
          <w:noProof/>
          <w:sz w:val="22"/>
          <w:szCs w:val="22"/>
        </w:rPr>
        <w:t>the internal review procedure in full, including timeframes, criteria, and decision-making responsibility</w:t>
      </w:r>
      <w:r w:rsidR="0040708F" w:rsidRPr="00E206A9">
        <w:rPr>
          <w:rFonts w:ascii="Verdana" w:hAnsi="Verdana"/>
          <w:b/>
          <w:bCs/>
          <w:noProof/>
          <w:sz w:val="22"/>
          <w:szCs w:val="22"/>
        </w:rPr>
        <w:br/>
      </w:r>
      <w:r w:rsidR="008F7A80" w:rsidRPr="00297425">
        <w:rPr>
          <w:rFonts w:ascii="Verdana" w:hAnsi="Verdana"/>
          <w:noProof/>
          <w:sz w:val="22"/>
          <w:szCs w:val="22"/>
        </w:rPr>
        <w:t xml:space="preserve">Please see </w:t>
      </w:r>
      <w:r w:rsidR="003B6D49">
        <w:rPr>
          <w:rFonts w:ascii="Verdana" w:hAnsi="Verdana"/>
          <w:noProof/>
          <w:sz w:val="22"/>
          <w:szCs w:val="22"/>
        </w:rPr>
        <w:t xml:space="preserve">Appendix 2 </w:t>
      </w:r>
      <w:r w:rsidR="008F7A80" w:rsidRPr="00297425">
        <w:rPr>
          <w:rFonts w:ascii="Verdana" w:hAnsi="Verdana"/>
          <w:noProof/>
          <w:sz w:val="22"/>
          <w:szCs w:val="22"/>
        </w:rPr>
        <w:t>FOIA SOP section 1.2 on Internal Reviews/complaints</w:t>
      </w:r>
      <w:r w:rsidR="007A0E62">
        <w:rPr>
          <w:rFonts w:ascii="Verdana" w:hAnsi="Verdana"/>
          <w:noProof/>
          <w:sz w:val="22"/>
          <w:szCs w:val="22"/>
        </w:rPr>
        <w:t xml:space="preserve"> and Appendix 1 FOIA Policy section 16.</w:t>
      </w:r>
      <w:r w:rsidR="008F7A80">
        <w:rPr>
          <w:rFonts w:ascii="Verdana" w:hAnsi="Verdana"/>
          <w:noProof/>
          <w:sz w:val="22"/>
          <w:szCs w:val="22"/>
        </w:rPr>
        <w:br/>
      </w:r>
    </w:p>
    <w:p w14:paraId="02D903CB" w14:textId="20AB7C37" w:rsidR="00C9055D" w:rsidRPr="00297425" w:rsidRDefault="00C9055D" w:rsidP="00297425">
      <w:pPr>
        <w:pStyle w:val="ListParagraph"/>
        <w:numPr>
          <w:ilvl w:val="0"/>
          <w:numId w:val="19"/>
        </w:numPr>
        <w:rPr>
          <w:rFonts w:ascii="Verdana" w:hAnsi="Verdana"/>
          <w:noProof/>
          <w:sz w:val="22"/>
          <w:szCs w:val="22"/>
        </w:rPr>
      </w:pPr>
      <w:r w:rsidRPr="00E206A9">
        <w:rPr>
          <w:rFonts w:ascii="Verdana" w:hAnsi="Verdana"/>
          <w:b/>
          <w:bCs/>
          <w:noProof/>
          <w:sz w:val="22"/>
          <w:szCs w:val="22"/>
        </w:rPr>
        <w:t>any current or draft plans to update public FOI guidance, including Publication Scheme materials and leaflets</w:t>
      </w:r>
      <w:r w:rsidR="0040708F" w:rsidRPr="00E206A9">
        <w:rPr>
          <w:rFonts w:ascii="Verdana" w:hAnsi="Verdana"/>
          <w:b/>
          <w:bCs/>
          <w:noProof/>
          <w:sz w:val="22"/>
          <w:szCs w:val="22"/>
        </w:rPr>
        <w:br/>
      </w:r>
      <w:r w:rsidR="0040708F" w:rsidRPr="00E206A9">
        <w:rPr>
          <w:rFonts w:ascii="Verdana" w:hAnsi="Verdana"/>
          <w:noProof/>
          <w:sz w:val="22"/>
          <w:szCs w:val="22"/>
        </w:rPr>
        <w:t xml:space="preserve">The FOIA team are currently reviewing </w:t>
      </w:r>
      <w:r w:rsidR="00046DBF">
        <w:rPr>
          <w:rFonts w:ascii="Verdana" w:hAnsi="Verdana"/>
          <w:noProof/>
          <w:sz w:val="22"/>
          <w:szCs w:val="22"/>
        </w:rPr>
        <w:t>their</w:t>
      </w:r>
      <w:r w:rsidR="0040708F" w:rsidRPr="00E206A9">
        <w:rPr>
          <w:rFonts w:ascii="Verdana" w:hAnsi="Verdana"/>
          <w:noProof/>
          <w:sz w:val="22"/>
          <w:szCs w:val="22"/>
        </w:rPr>
        <w:t xml:space="preserve"> standard acknowledgment email and leaflet to reflect current and accurate guidance.</w:t>
      </w:r>
      <w:r w:rsidR="006B53F0">
        <w:rPr>
          <w:rFonts w:ascii="Verdana" w:hAnsi="Verdana"/>
          <w:noProof/>
          <w:sz w:val="22"/>
          <w:szCs w:val="22"/>
        </w:rPr>
        <w:br/>
      </w:r>
      <w:r w:rsidR="007A0E62" w:rsidRPr="007A0E62">
        <w:rPr>
          <w:rFonts w:ascii="Verdana" w:hAnsi="Verdana"/>
          <w:noProof/>
          <w:sz w:val="22"/>
          <w:szCs w:val="22"/>
        </w:rPr>
        <w:t>The Health Board’s Publication Scheme is a living document and will be kept under continuing review by the Corporate Services Team although its content will remain the responsibility of the respective departments.</w:t>
      </w:r>
      <w:r w:rsidR="007A0E62">
        <w:rPr>
          <w:rFonts w:ascii="Verdana" w:hAnsi="Verdana"/>
          <w:noProof/>
          <w:sz w:val="22"/>
          <w:szCs w:val="22"/>
        </w:rPr>
        <w:t xml:space="preserve"> Please see Appendix 1 FOIA Policy section 5.</w:t>
      </w:r>
      <w:r w:rsidR="00297425">
        <w:rPr>
          <w:rFonts w:ascii="Verdana" w:hAnsi="Verdana"/>
          <w:noProof/>
          <w:sz w:val="22"/>
          <w:szCs w:val="22"/>
        </w:rPr>
        <w:br/>
      </w:r>
    </w:p>
    <w:p w14:paraId="095CFDBD" w14:textId="7842BD46" w:rsidR="00C34143" w:rsidRPr="00E206A9" w:rsidRDefault="00C34143" w:rsidP="00C34143">
      <w:pPr>
        <w:pStyle w:val="ListParagraph"/>
        <w:numPr>
          <w:ilvl w:val="0"/>
          <w:numId w:val="19"/>
        </w:numPr>
        <w:rPr>
          <w:rFonts w:ascii="Verdana" w:hAnsi="Verdana"/>
          <w:b/>
          <w:bCs/>
          <w:noProof/>
          <w:sz w:val="22"/>
          <w:szCs w:val="22"/>
        </w:rPr>
      </w:pPr>
      <w:r w:rsidRPr="00E206A9">
        <w:rPr>
          <w:rFonts w:ascii="Verdana" w:hAnsi="Verdana"/>
          <w:b/>
          <w:bCs/>
          <w:noProof/>
          <w:sz w:val="22"/>
          <w:szCs w:val="22"/>
        </w:rPr>
        <w:t>The document-control or version-history record for the FOI leaflet currently issued to requesters (showing version numbers, approval dates, publication dates, and the responsible officer).</w:t>
      </w:r>
    </w:p>
    <w:p w14:paraId="5A7337CB" w14:textId="47F00FC7" w:rsidR="00C9055D" w:rsidRDefault="006B53F0" w:rsidP="00C34143">
      <w:pPr>
        <w:pStyle w:val="ListParagraph"/>
        <w:ind w:left="865"/>
        <w:rPr>
          <w:rFonts w:ascii="Verdana" w:hAnsi="Verdana"/>
          <w:noProof/>
          <w:sz w:val="22"/>
          <w:szCs w:val="22"/>
        </w:rPr>
      </w:pPr>
      <w:r w:rsidRPr="006B53F0">
        <w:rPr>
          <w:rFonts w:ascii="Verdana" w:hAnsi="Verdana"/>
          <w:noProof/>
          <w:sz w:val="22"/>
          <w:szCs w:val="22"/>
        </w:rPr>
        <w:t>Please find attached th</w:t>
      </w:r>
      <w:r>
        <w:rPr>
          <w:rFonts w:ascii="Verdana" w:hAnsi="Verdana"/>
          <w:noProof/>
          <w:sz w:val="22"/>
          <w:szCs w:val="22"/>
        </w:rPr>
        <w:t>ree</w:t>
      </w:r>
      <w:r w:rsidRPr="006B53F0">
        <w:rPr>
          <w:rFonts w:ascii="Verdana" w:hAnsi="Verdana"/>
          <w:noProof/>
          <w:sz w:val="22"/>
          <w:szCs w:val="22"/>
        </w:rPr>
        <w:t xml:space="preserve"> versions of the FOIA leaflet </w:t>
      </w:r>
      <w:r>
        <w:rPr>
          <w:rFonts w:ascii="Verdana" w:hAnsi="Verdana"/>
          <w:noProof/>
          <w:sz w:val="22"/>
          <w:szCs w:val="22"/>
        </w:rPr>
        <w:t>used by SBUHB and formerly ABMUHB.</w:t>
      </w:r>
      <w:r w:rsidR="00424BEE">
        <w:rPr>
          <w:rFonts w:ascii="Verdana" w:hAnsi="Verdana"/>
          <w:noProof/>
          <w:sz w:val="22"/>
          <w:szCs w:val="22"/>
        </w:rPr>
        <w:t xml:space="preserve"> (Appendices 5, 6, 7 and 8)</w:t>
      </w:r>
    </w:p>
    <w:p w14:paraId="4D35E460" w14:textId="77777777" w:rsidR="006B53F0" w:rsidRDefault="006B53F0" w:rsidP="00C34143">
      <w:pPr>
        <w:pStyle w:val="ListParagraph"/>
        <w:ind w:left="865"/>
        <w:rPr>
          <w:rFonts w:ascii="Verdana" w:hAnsi="Verdana"/>
          <w:noProof/>
          <w:sz w:val="22"/>
          <w:szCs w:val="22"/>
        </w:rPr>
      </w:pPr>
    </w:p>
    <w:p w14:paraId="0200E085" w14:textId="79B95410" w:rsidR="006B53F0" w:rsidRDefault="006B53F0" w:rsidP="00C34143">
      <w:pPr>
        <w:pStyle w:val="ListParagraph"/>
        <w:ind w:left="865"/>
        <w:rPr>
          <w:rFonts w:ascii="Verdana" w:hAnsi="Verdana"/>
          <w:noProof/>
          <w:sz w:val="22"/>
          <w:szCs w:val="22"/>
        </w:rPr>
      </w:pPr>
      <w:r>
        <w:rPr>
          <w:rFonts w:ascii="Verdana" w:hAnsi="Verdana"/>
          <w:noProof/>
          <w:sz w:val="22"/>
          <w:szCs w:val="22"/>
        </w:rPr>
        <w:t>V1 – Created and used from 01.09.2011 (both Welsh and English versions)</w:t>
      </w:r>
    </w:p>
    <w:p w14:paraId="4B3942A6" w14:textId="2B334BBB" w:rsidR="006B53F0" w:rsidRDefault="006B53F0" w:rsidP="00C34143">
      <w:pPr>
        <w:pStyle w:val="ListParagraph"/>
        <w:ind w:left="865"/>
        <w:rPr>
          <w:rFonts w:ascii="Verdana" w:hAnsi="Verdana"/>
          <w:noProof/>
          <w:sz w:val="22"/>
          <w:szCs w:val="22"/>
        </w:rPr>
      </w:pPr>
      <w:r>
        <w:rPr>
          <w:rFonts w:ascii="Verdana" w:hAnsi="Verdana"/>
          <w:noProof/>
          <w:sz w:val="22"/>
          <w:szCs w:val="22"/>
        </w:rPr>
        <w:t>V2 – Updated and used from 01.10.2021 (bilingual)</w:t>
      </w:r>
    </w:p>
    <w:p w14:paraId="113057AB" w14:textId="4915E2A2" w:rsidR="00C9055D" w:rsidRPr="008F7A80" w:rsidRDefault="006B53F0" w:rsidP="008F7A80">
      <w:pPr>
        <w:pStyle w:val="ListParagraph"/>
        <w:ind w:left="865"/>
        <w:rPr>
          <w:rFonts w:ascii="Verdana" w:hAnsi="Verdana"/>
          <w:noProof/>
          <w:sz w:val="22"/>
          <w:szCs w:val="22"/>
        </w:rPr>
      </w:pPr>
      <w:r>
        <w:rPr>
          <w:rFonts w:ascii="Verdana" w:hAnsi="Verdana"/>
          <w:noProof/>
          <w:sz w:val="22"/>
          <w:szCs w:val="22"/>
        </w:rPr>
        <w:t>V3 – Updated and used from 27.06.2023 (bilingual)</w:t>
      </w:r>
      <w:r w:rsidR="008F7A80">
        <w:rPr>
          <w:rFonts w:ascii="Verdana" w:hAnsi="Verdana"/>
          <w:noProof/>
          <w:sz w:val="22"/>
          <w:szCs w:val="22"/>
        </w:rPr>
        <w:br/>
      </w:r>
    </w:p>
    <w:p w14:paraId="17690834" w14:textId="72D5383E" w:rsidR="00C9055D" w:rsidRPr="00297425" w:rsidRDefault="00C9055D" w:rsidP="00297425">
      <w:pPr>
        <w:pStyle w:val="ListParagraph"/>
        <w:numPr>
          <w:ilvl w:val="0"/>
          <w:numId w:val="19"/>
        </w:numPr>
        <w:rPr>
          <w:rFonts w:ascii="Verdana" w:hAnsi="Verdana"/>
          <w:b/>
          <w:bCs/>
          <w:noProof/>
          <w:sz w:val="22"/>
          <w:szCs w:val="22"/>
        </w:rPr>
      </w:pPr>
      <w:r w:rsidRPr="00E206A9">
        <w:rPr>
          <w:rFonts w:ascii="Verdana" w:hAnsi="Verdana"/>
          <w:b/>
          <w:bCs/>
          <w:noProof/>
          <w:sz w:val="22"/>
          <w:szCs w:val="22"/>
        </w:rPr>
        <w:t>copies of every version of the FOI leaflet identified in that document-control log, provided in the format in which each version is currently held</w:t>
      </w:r>
      <w:r w:rsidR="003A1AFA">
        <w:rPr>
          <w:rFonts w:ascii="Verdana" w:hAnsi="Verdana"/>
          <w:b/>
          <w:bCs/>
          <w:noProof/>
          <w:sz w:val="22"/>
          <w:szCs w:val="22"/>
        </w:rPr>
        <w:br/>
      </w:r>
      <w:r w:rsidR="003A1AFA" w:rsidRPr="003A1AFA">
        <w:rPr>
          <w:rFonts w:ascii="Verdana" w:hAnsi="Verdana"/>
          <w:noProof/>
          <w:sz w:val="22"/>
          <w:szCs w:val="22"/>
        </w:rPr>
        <w:t>Please see question 6</w:t>
      </w:r>
      <w:r w:rsidR="00297425">
        <w:rPr>
          <w:rFonts w:ascii="Verdana" w:hAnsi="Verdana"/>
          <w:noProof/>
          <w:sz w:val="22"/>
          <w:szCs w:val="22"/>
        </w:rPr>
        <w:br/>
      </w:r>
    </w:p>
    <w:p w14:paraId="603B5A58" w14:textId="6C527534" w:rsidR="00C9055D" w:rsidRPr="00297425" w:rsidRDefault="00C9055D" w:rsidP="00297425">
      <w:pPr>
        <w:pStyle w:val="ListParagraph"/>
        <w:numPr>
          <w:ilvl w:val="0"/>
          <w:numId w:val="19"/>
        </w:numPr>
        <w:rPr>
          <w:rFonts w:ascii="Verdana" w:hAnsi="Verdana"/>
          <w:b/>
          <w:bCs/>
          <w:noProof/>
          <w:sz w:val="22"/>
          <w:szCs w:val="22"/>
        </w:rPr>
      </w:pPr>
      <w:r w:rsidRPr="00E206A9">
        <w:rPr>
          <w:rFonts w:ascii="Verdana" w:hAnsi="Verdana"/>
          <w:b/>
          <w:bCs/>
          <w:noProof/>
          <w:sz w:val="22"/>
          <w:szCs w:val="22"/>
        </w:rPr>
        <w:t>the Health Board’s complaints policy relating to the handling of FOI requests; and</w:t>
      </w:r>
      <w:r w:rsidR="00297425">
        <w:rPr>
          <w:rFonts w:ascii="Verdana" w:hAnsi="Verdana"/>
          <w:b/>
          <w:bCs/>
          <w:noProof/>
          <w:sz w:val="22"/>
          <w:szCs w:val="22"/>
        </w:rPr>
        <w:br/>
      </w:r>
      <w:r w:rsidR="00297425" w:rsidRPr="00297425">
        <w:rPr>
          <w:rFonts w:ascii="Verdana" w:hAnsi="Verdana"/>
          <w:noProof/>
          <w:sz w:val="22"/>
          <w:szCs w:val="22"/>
        </w:rPr>
        <w:t xml:space="preserve">Please see </w:t>
      </w:r>
      <w:r w:rsidR="00424BEE">
        <w:rPr>
          <w:rFonts w:ascii="Verdana" w:hAnsi="Verdana"/>
          <w:noProof/>
          <w:sz w:val="22"/>
          <w:szCs w:val="22"/>
        </w:rPr>
        <w:t xml:space="preserve">Appendix 2 </w:t>
      </w:r>
      <w:r w:rsidR="00297425" w:rsidRPr="00297425">
        <w:rPr>
          <w:rFonts w:ascii="Verdana" w:hAnsi="Verdana"/>
          <w:noProof/>
          <w:sz w:val="22"/>
          <w:szCs w:val="22"/>
        </w:rPr>
        <w:t>FOIA SOP section 1.2 on Internal Reviews/complaints</w:t>
      </w:r>
      <w:r w:rsidR="007A0E62">
        <w:rPr>
          <w:rFonts w:ascii="Verdana" w:hAnsi="Verdana"/>
          <w:noProof/>
          <w:sz w:val="22"/>
          <w:szCs w:val="22"/>
        </w:rPr>
        <w:t xml:space="preserve"> and Appendix 1 FOIA Policy section 16.</w:t>
      </w:r>
      <w:r w:rsidR="00297425">
        <w:rPr>
          <w:rFonts w:ascii="Verdana" w:hAnsi="Verdana"/>
          <w:noProof/>
          <w:sz w:val="22"/>
          <w:szCs w:val="22"/>
        </w:rPr>
        <w:br/>
      </w:r>
    </w:p>
    <w:p w14:paraId="2178A95B" w14:textId="0ECB8403" w:rsidR="00873328" w:rsidRPr="00E206A9" w:rsidRDefault="00C9055D" w:rsidP="00C9055D">
      <w:pPr>
        <w:pStyle w:val="ListParagraph"/>
        <w:numPr>
          <w:ilvl w:val="0"/>
          <w:numId w:val="19"/>
        </w:numPr>
        <w:rPr>
          <w:rFonts w:ascii="Verdana" w:hAnsi="Verdana"/>
          <w:b/>
          <w:bCs/>
          <w:noProof/>
          <w:sz w:val="22"/>
          <w:szCs w:val="22"/>
        </w:rPr>
      </w:pPr>
      <w:r w:rsidRPr="00E206A9">
        <w:rPr>
          <w:rFonts w:ascii="Verdana" w:hAnsi="Verdana"/>
          <w:b/>
          <w:bCs/>
          <w:noProof/>
          <w:sz w:val="22"/>
          <w:szCs w:val="22"/>
        </w:rPr>
        <w:t>the contact details and procedure for escalating concerns about FOI compliance.</w:t>
      </w:r>
      <w:r w:rsidR="003A1AFA">
        <w:rPr>
          <w:rFonts w:ascii="Verdana" w:hAnsi="Verdana"/>
          <w:b/>
          <w:bCs/>
          <w:noProof/>
          <w:sz w:val="22"/>
          <w:szCs w:val="22"/>
        </w:rPr>
        <w:br/>
      </w:r>
      <w:r w:rsidR="00297425" w:rsidRPr="00297425">
        <w:rPr>
          <w:rFonts w:ascii="Verdana" w:hAnsi="Verdana"/>
          <w:noProof/>
          <w:sz w:val="22"/>
          <w:szCs w:val="22"/>
        </w:rPr>
        <w:t xml:space="preserve">Please see the </w:t>
      </w:r>
      <w:r w:rsidR="00424BEE">
        <w:rPr>
          <w:rFonts w:ascii="Verdana" w:hAnsi="Verdana"/>
          <w:noProof/>
          <w:sz w:val="22"/>
          <w:szCs w:val="22"/>
        </w:rPr>
        <w:t xml:space="preserve">Appendix 2 </w:t>
      </w:r>
      <w:r w:rsidR="00297425" w:rsidRPr="00297425">
        <w:rPr>
          <w:rFonts w:ascii="Verdana" w:hAnsi="Verdana"/>
          <w:noProof/>
          <w:sz w:val="22"/>
          <w:szCs w:val="22"/>
        </w:rPr>
        <w:t>FOIA SOP section 1.2 on Internal Reviews/complaints.</w:t>
      </w:r>
      <w:r w:rsidR="007A0E62">
        <w:rPr>
          <w:rFonts w:ascii="Verdana" w:hAnsi="Verdana"/>
          <w:noProof/>
          <w:sz w:val="22"/>
          <w:szCs w:val="22"/>
        </w:rPr>
        <w:t xml:space="preserve"> </w:t>
      </w:r>
    </w:p>
    <w:p w14:paraId="4000E74B" w14:textId="77777777" w:rsidR="00E04056" w:rsidRPr="00E206A9" w:rsidRDefault="00E04056" w:rsidP="00E04056">
      <w:pPr>
        <w:pStyle w:val="ListParagraph"/>
        <w:rPr>
          <w:rFonts w:ascii="Verdana" w:hAnsi="Verdana"/>
          <w:b/>
          <w:bCs/>
          <w:noProof/>
          <w:sz w:val="22"/>
          <w:szCs w:val="22"/>
        </w:rPr>
      </w:pPr>
    </w:p>
    <w:p w14:paraId="1F7AAB0D" w14:textId="4700A00F" w:rsidR="00E04056" w:rsidRPr="009064D6" w:rsidRDefault="00E04056" w:rsidP="009064D6">
      <w:pPr>
        <w:pStyle w:val="ListParagraph"/>
        <w:numPr>
          <w:ilvl w:val="0"/>
          <w:numId w:val="19"/>
        </w:numPr>
        <w:ind w:hanging="581"/>
        <w:rPr>
          <w:rFonts w:ascii="Verdana" w:hAnsi="Verdana"/>
          <w:b/>
          <w:bCs/>
          <w:noProof/>
          <w:sz w:val="22"/>
          <w:szCs w:val="22"/>
        </w:rPr>
      </w:pPr>
      <w:r w:rsidRPr="00E206A9">
        <w:rPr>
          <w:rFonts w:ascii="Verdana" w:hAnsi="Verdana"/>
          <w:b/>
          <w:bCs/>
          <w:noProof/>
          <w:sz w:val="22"/>
          <w:szCs w:val="22"/>
        </w:rPr>
        <w:t>Any internal guidance or training materials provided to FOI officers or other staff responsible for processing FOI requests (including slides, manuals, checklists, or briefing notes).</w:t>
      </w:r>
      <w:r w:rsidR="003A1AFA">
        <w:rPr>
          <w:rFonts w:ascii="Verdana" w:hAnsi="Verdana"/>
          <w:b/>
          <w:bCs/>
          <w:noProof/>
          <w:sz w:val="22"/>
          <w:szCs w:val="22"/>
        </w:rPr>
        <w:br/>
      </w:r>
      <w:r w:rsidR="00297425" w:rsidRPr="008F7A80">
        <w:rPr>
          <w:rFonts w:ascii="Verdana" w:hAnsi="Verdana"/>
          <w:noProof/>
          <w:sz w:val="22"/>
          <w:szCs w:val="22"/>
        </w:rPr>
        <w:t>Please find attached</w:t>
      </w:r>
      <w:r w:rsidR="009064D6">
        <w:rPr>
          <w:rFonts w:ascii="Verdana" w:hAnsi="Verdana"/>
          <w:noProof/>
          <w:sz w:val="22"/>
          <w:szCs w:val="22"/>
        </w:rPr>
        <w:t xml:space="preserve"> </w:t>
      </w:r>
      <w:r w:rsidR="009064D6">
        <w:rPr>
          <w:rFonts w:ascii="Verdana" w:hAnsi="Verdana"/>
          <w:noProof/>
          <w:sz w:val="22"/>
          <w:szCs w:val="22"/>
        </w:rPr>
        <w:br/>
      </w:r>
      <w:r w:rsidR="009064D6">
        <w:rPr>
          <w:rFonts w:ascii="Verdana" w:hAnsi="Verdana"/>
          <w:noProof/>
          <w:sz w:val="22"/>
          <w:szCs w:val="22"/>
        </w:rPr>
        <w:br/>
        <w:t xml:space="preserve">- </w:t>
      </w:r>
      <w:r w:rsidR="00424BEE">
        <w:rPr>
          <w:rFonts w:ascii="Verdana" w:hAnsi="Verdana"/>
          <w:noProof/>
          <w:sz w:val="22"/>
          <w:szCs w:val="22"/>
        </w:rPr>
        <w:t xml:space="preserve">Appendix 9 </w:t>
      </w:r>
      <w:r w:rsidR="009064D6" w:rsidRPr="009064D6">
        <w:rPr>
          <w:rFonts w:ascii="Verdana" w:hAnsi="Verdana"/>
          <w:noProof/>
          <w:sz w:val="22"/>
          <w:szCs w:val="22"/>
        </w:rPr>
        <w:t>“ESR Slides IG Training”</w:t>
      </w:r>
      <w:r w:rsidR="009064D6">
        <w:rPr>
          <w:rFonts w:ascii="Verdana" w:hAnsi="Verdana"/>
          <w:noProof/>
          <w:sz w:val="22"/>
          <w:szCs w:val="22"/>
        </w:rPr>
        <w:t xml:space="preserve"> which are excerpts from the Health Board’s Mandatory Information Governance training relating to FOIA. Any slides not relevant have not been included.</w:t>
      </w:r>
    </w:p>
    <w:p w14:paraId="582D5BFF" w14:textId="77777777" w:rsidR="009064D6" w:rsidRPr="009064D6" w:rsidRDefault="009064D6" w:rsidP="009064D6">
      <w:pPr>
        <w:pStyle w:val="ListParagraph"/>
        <w:rPr>
          <w:rFonts w:ascii="Verdana" w:hAnsi="Verdana"/>
          <w:b/>
          <w:bCs/>
          <w:noProof/>
          <w:sz w:val="22"/>
          <w:szCs w:val="22"/>
        </w:rPr>
      </w:pPr>
    </w:p>
    <w:p w14:paraId="1C00724B" w14:textId="067D2879" w:rsidR="009064D6" w:rsidRPr="009064D6" w:rsidRDefault="009064D6" w:rsidP="009064D6">
      <w:pPr>
        <w:pStyle w:val="ListParagraph"/>
        <w:ind w:left="865"/>
        <w:rPr>
          <w:rFonts w:ascii="Verdana" w:hAnsi="Verdana"/>
          <w:noProof/>
          <w:sz w:val="22"/>
          <w:szCs w:val="22"/>
        </w:rPr>
      </w:pPr>
      <w:r w:rsidRPr="009064D6">
        <w:rPr>
          <w:rFonts w:ascii="Verdana" w:hAnsi="Verdana"/>
          <w:noProof/>
          <w:sz w:val="22"/>
          <w:szCs w:val="22"/>
        </w:rPr>
        <w:t xml:space="preserve">- </w:t>
      </w:r>
      <w:r w:rsidR="00424BEE">
        <w:rPr>
          <w:rFonts w:ascii="Verdana" w:hAnsi="Verdana"/>
          <w:noProof/>
          <w:sz w:val="22"/>
          <w:szCs w:val="22"/>
        </w:rPr>
        <w:t>Appendix 2 FOIA SOP</w:t>
      </w:r>
    </w:p>
    <w:p w14:paraId="15BDF888" w14:textId="77777777" w:rsidR="00E04056" w:rsidRPr="00E206A9" w:rsidRDefault="00E04056" w:rsidP="00E04056">
      <w:pPr>
        <w:pStyle w:val="ListParagraph"/>
        <w:rPr>
          <w:rFonts w:ascii="Verdana" w:hAnsi="Verdana"/>
          <w:b/>
          <w:bCs/>
          <w:noProof/>
          <w:sz w:val="22"/>
          <w:szCs w:val="22"/>
        </w:rPr>
      </w:pPr>
    </w:p>
    <w:p w14:paraId="5741E368" w14:textId="37D494BE" w:rsidR="00E04056" w:rsidRDefault="00E04056" w:rsidP="00433C10">
      <w:pPr>
        <w:pStyle w:val="ListParagraph"/>
        <w:numPr>
          <w:ilvl w:val="0"/>
          <w:numId w:val="19"/>
        </w:numPr>
        <w:ind w:hanging="581"/>
        <w:rPr>
          <w:rFonts w:ascii="Verdana" w:hAnsi="Verdana"/>
          <w:b/>
          <w:bCs/>
          <w:noProof/>
          <w:sz w:val="22"/>
          <w:szCs w:val="22"/>
        </w:rPr>
      </w:pPr>
      <w:r w:rsidRPr="00E206A9">
        <w:rPr>
          <w:rFonts w:ascii="Verdana" w:hAnsi="Verdana"/>
          <w:b/>
          <w:bCs/>
          <w:noProof/>
          <w:sz w:val="22"/>
          <w:szCs w:val="22"/>
        </w:rPr>
        <w:t>Copies of the current standard acknowledgement template(s) used for FOI requests, and any other standard templates used in the FOI process (including refusal notices, extension notices, internal review responses, and ICO signposting).</w:t>
      </w:r>
    </w:p>
    <w:p w14:paraId="7D2D96B7" w14:textId="7970767D" w:rsidR="002D6A8A" w:rsidRPr="002D6A8A" w:rsidRDefault="002D6A8A" w:rsidP="002D6A8A">
      <w:pPr>
        <w:pStyle w:val="ListParagraph"/>
        <w:ind w:left="865"/>
        <w:rPr>
          <w:rFonts w:ascii="Verdana" w:hAnsi="Verdana"/>
          <w:noProof/>
          <w:sz w:val="22"/>
          <w:szCs w:val="22"/>
        </w:rPr>
      </w:pPr>
      <w:r w:rsidRPr="00297425">
        <w:rPr>
          <w:rFonts w:ascii="Verdana" w:hAnsi="Verdana"/>
          <w:noProof/>
          <w:sz w:val="22"/>
          <w:szCs w:val="22"/>
        </w:rPr>
        <w:t>Please see the FOIA SOP</w:t>
      </w:r>
      <w:r w:rsidRPr="002D6A8A">
        <w:rPr>
          <w:rFonts w:ascii="Verdana" w:hAnsi="Verdana"/>
          <w:noProof/>
          <w:sz w:val="22"/>
          <w:szCs w:val="22"/>
        </w:rPr>
        <w:t xml:space="preserve"> – appendices 4 to 10.</w:t>
      </w:r>
    </w:p>
    <w:p w14:paraId="6D5590F8" w14:textId="77777777" w:rsidR="00C34143" w:rsidRPr="00E206A9" w:rsidRDefault="00C34143" w:rsidP="00C34143">
      <w:pPr>
        <w:pStyle w:val="ListParagraph"/>
        <w:rPr>
          <w:rFonts w:ascii="Verdana" w:hAnsi="Verdana"/>
          <w:b/>
          <w:bCs/>
          <w:noProof/>
          <w:sz w:val="22"/>
          <w:szCs w:val="22"/>
        </w:rPr>
      </w:pPr>
    </w:p>
    <w:p w14:paraId="689D15AE" w14:textId="39FD6008" w:rsidR="00C34143" w:rsidRPr="00E206A9" w:rsidRDefault="00C34143" w:rsidP="00433C10">
      <w:pPr>
        <w:pStyle w:val="ListParagraph"/>
        <w:numPr>
          <w:ilvl w:val="0"/>
          <w:numId w:val="19"/>
        </w:numPr>
        <w:ind w:hanging="581"/>
        <w:rPr>
          <w:rFonts w:ascii="Verdana" w:hAnsi="Verdana"/>
          <w:b/>
          <w:bCs/>
          <w:noProof/>
          <w:sz w:val="22"/>
          <w:szCs w:val="22"/>
        </w:rPr>
      </w:pPr>
      <w:r w:rsidRPr="00E206A9">
        <w:rPr>
          <w:rFonts w:ascii="Verdana" w:hAnsi="Verdana"/>
          <w:b/>
          <w:bCs/>
          <w:noProof/>
          <w:sz w:val="22"/>
          <w:szCs w:val="22"/>
        </w:rPr>
        <w:t>Any internal guidance, policy, or document-control procedure governing the creation, approval, review, or updating of FOI public guidance materials, including leaflets and website content.</w:t>
      </w:r>
      <w:r w:rsidR="00297425">
        <w:rPr>
          <w:rFonts w:ascii="Verdana" w:hAnsi="Verdana"/>
          <w:b/>
          <w:bCs/>
          <w:noProof/>
          <w:sz w:val="22"/>
          <w:szCs w:val="22"/>
        </w:rPr>
        <w:br/>
      </w:r>
      <w:r w:rsidR="00297425" w:rsidRPr="00297425">
        <w:rPr>
          <w:rFonts w:ascii="Verdana" w:hAnsi="Verdana"/>
          <w:noProof/>
          <w:sz w:val="22"/>
          <w:szCs w:val="22"/>
        </w:rPr>
        <w:t>I can confirm that the Health Board</w:t>
      </w:r>
      <w:r w:rsidR="00A27976">
        <w:rPr>
          <w:rFonts w:ascii="Verdana" w:hAnsi="Verdana"/>
          <w:noProof/>
          <w:sz w:val="22"/>
          <w:szCs w:val="22"/>
        </w:rPr>
        <w:t xml:space="preserve"> has a policy</w:t>
      </w:r>
      <w:r w:rsidR="00C34372">
        <w:rPr>
          <w:rFonts w:ascii="Verdana" w:hAnsi="Verdana"/>
          <w:noProof/>
          <w:sz w:val="22"/>
          <w:szCs w:val="22"/>
        </w:rPr>
        <w:t xml:space="preserve"> for the Management of Health Board wide policies, procedures and other written control documents but not</w:t>
      </w:r>
      <w:r w:rsidR="00297425" w:rsidRPr="00297425">
        <w:rPr>
          <w:rFonts w:ascii="Verdana" w:hAnsi="Verdana"/>
          <w:noProof/>
          <w:sz w:val="22"/>
          <w:szCs w:val="22"/>
        </w:rPr>
        <w:t xml:space="preserve"> a</w:t>
      </w:r>
      <w:r w:rsidR="00A27976">
        <w:rPr>
          <w:rFonts w:ascii="Verdana" w:hAnsi="Verdana"/>
          <w:noProof/>
          <w:sz w:val="22"/>
          <w:szCs w:val="22"/>
        </w:rPr>
        <w:t xml:space="preserve"> specific</w:t>
      </w:r>
      <w:r w:rsidR="00297425" w:rsidRPr="00297425">
        <w:rPr>
          <w:rFonts w:ascii="Verdana" w:hAnsi="Verdana"/>
          <w:noProof/>
          <w:sz w:val="22"/>
          <w:szCs w:val="22"/>
        </w:rPr>
        <w:t xml:space="preserve"> document</w:t>
      </w:r>
      <w:r w:rsidR="00A27976">
        <w:rPr>
          <w:rFonts w:ascii="Verdana" w:hAnsi="Verdana"/>
          <w:noProof/>
          <w:sz w:val="22"/>
          <w:szCs w:val="22"/>
        </w:rPr>
        <w:t xml:space="preserve"> for</w:t>
      </w:r>
      <w:r w:rsidR="00297425" w:rsidRPr="00297425">
        <w:rPr>
          <w:rFonts w:ascii="Verdana" w:hAnsi="Verdana"/>
          <w:noProof/>
          <w:sz w:val="22"/>
          <w:szCs w:val="22"/>
        </w:rPr>
        <w:t xml:space="preserve"> </w:t>
      </w:r>
      <w:r w:rsidR="00C34372">
        <w:rPr>
          <w:rFonts w:ascii="Verdana" w:hAnsi="Verdana"/>
          <w:noProof/>
          <w:sz w:val="22"/>
          <w:szCs w:val="22"/>
        </w:rPr>
        <w:t xml:space="preserve">reviewing </w:t>
      </w:r>
      <w:r w:rsidR="00297425" w:rsidRPr="00297425">
        <w:rPr>
          <w:rFonts w:ascii="Verdana" w:hAnsi="Verdana"/>
          <w:noProof/>
          <w:sz w:val="22"/>
          <w:szCs w:val="22"/>
        </w:rPr>
        <w:t xml:space="preserve">  leaflets and website content.</w:t>
      </w:r>
      <w:r w:rsidR="007B7570">
        <w:rPr>
          <w:rFonts w:ascii="Verdana" w:hAnsi="Verdana"/>
          <w:noProof/>
          <w:sz w:val="22"/>
          <w:szCs w:val="22"/>
        </w:rPr>
        <w:br/>
      </w:r>
      <w:r w:rsidR="007B7570">
        <w:rPr>
          <w:rFonts w:ascii="Verdana" w:hAnsi="Verdana"/>
          <w:noProof/>
          <w:sz w:val="22"/>
          <w:szCs w:val="22"/>
        </w:rPr>
        <w:br/>
      </w:r>
      <w:r w:rsidR="007B7570" w:rsidRPr="007A0E62">
        <w:rPr>
          <w:rFonts w:ascii="Verdana" w:hAnsi="Verdana"/>
          <w:noProof/>
          <w:sz w:val="22"/>
          <w:szCs w:val="22"/>
        </w:rPr>
        <w:t>The Health Board’s Publication Scheme</w:t>
      </w:r>
      <w:r w:rsidR="00A27976">
        <w:rPr>
          <w:rFonts w:ascii="Verdana" w:hAnsi="Verdana"/>
          <w:noProof/>
          <w:sz w:val="22"/>
          <w:szCs w:val="22"/>
        </w:rPr>
        <w:t xml:space="preserve"> which is on our website</w:t>
      </w:r>
      <w:r w:rsidR="007B7570" w:rsidRPr="007A0E62">
        <w:rPr>
          <w:rFonts w:ascii="Verdana" w:hAnsi="Verdana"/>
          <w:noProof/>
          <w:sz w:val="22"/>
          <w:szCs w:val="22"/>
        </w:rPr>
        <w:t xml:space="preserve"> is a living document and will be kept under continuing review by the Corporate Services Team although its content will remain the responsibility of the respective departments.</w:t>
      </w:r>
      <w:r w:rsidR="007B7570">
        <w:rPr>
          <w:rFonts w:ascii="Verdana" w:hAnsi="Verdana"/>
          <w:noProof/>
          <w:sz w:val="22"/>
          <w:szCs w:val="22"/>
        </w:rPr>
        <w:t xml:space="preserve"> This is updated as and when necessary.</w:t>
      </w:r>
    </w:p>
    <w:bookmarkEnd w:id="0"/>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DC369A" w14:textId="77777777" w:rsidR="008B6349" w:rsidRDefault="008B6349" w:rsidP="007D6A3E">
      <w:pPr>
        <w:spacing w:before="0" w:after="0" w:line="240" w:lineRule="auto"/>
      </w:pPr>
      <w:r>
        <w:separator/>
      </w:r>
    </w:p>
  </w:endnote>
  <w:endnote w:type="continuationSeparator" w:id="0">
    <w:p w14:paraId="1884D340" w14:textId="77777777" w:rsidR="008B6349" w:rsidRDefault="008B6349"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CA572D" w14:textId="77777777" w:rsidR="008B6349" w:rsidRDefault="008B6349" w:rsidP="007D6A3E">
      <w:pPr>
        <w:spacing w:before="0" w:after="0" w:line="240" w:lineRule="auto"/>
      </w:pPr>
      <w:r>
        <w:separator/>
      </w:r>
    </w:p>
  </w:footnote>
  <w:footnote w:type="continuationSeparator" w:id="0">
    <w:p w14:paraId="600A3614" w14:textId="77777777" w:rsidR="008B6349" w:rsidRDefault="008B6349"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pt;height:21pt;visibility:visible" o:bullet="t">
        <v:imagedata r:id="rId1" o:title=""/>
      </v:shape>
    </w:pict>
  </w:numPicBullet>
  <w:numPicBullet w:numPicBulletId="1">
    <w:pict>
      <v:shape id="_x0000_i1027" type="#_x0000_t75" style="width:384pt;height:384pt;visibility:visible" o:bullet="t">
        <v:imagedata r:id="rId2" o:title=""/>
      </v:shape>
    </w:pict>
  </w:numPicBullet>
  <w:numPicBullet w:numPicBulletId="2">
    <w:pict>
      <v:shape id="_x0000_i1028" type="#_x0000_t75" style="width:225pt;height:225pt;visibility:visible" o:bullet="t">
        <v:imagedata r:id="rId3" o:title=""/>
      </v:shape>
    </w:pict>
  </w:numPicBullet>
  <w:numPicBullet w:numPicBulletId="3">
    <w:pict>
      <v:shape id="_x0000_i1029" type="#_x0000_t75" style="width:16.5pt;height:16.5pt;visibility:visibl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C5B5635"/>
    <w:multiLevelType w:val="hybridMultilevel"/>
    <w:tmpl w:val="84C031A6"/>
    <w:lvl w:ilvl="0" w:tplc="3326BE76">
      <w:start w:val="1"/>
      <w:numFmt w:val="decimal"/>
      <w:lvlText w:val="%1."/>
      <w:lvlJc w:val="left"/>
      <w:pPr>
        <w:ind w:left="865" w:hanging="360"/>
      </w:pPr>
      <w:rPr>
        <w:rFonts w:hint="default"/>
        <w:b/>
        <w:bCs/>
      </w:rPr>
    </w:lvl>
    <w:lvl w:ilvl="1" w:tplc="239217EE">
      <w:numFmt w:val="bullet"/>
      <w:lvlText w:val=""/>
      <w:lvlJc w:val="left"/>
      <w:pPr>
        <w:ind w:left="1585" w:hanging="360"/>
      </w:pPr>
      <w:rPr>
        <w:rFonts w:ascii="Symbol" w:eastAsia="Calibri" w:hAnsi="Symbol" w:cs="Arial" w:hint="default"/>
      </w:r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00D1441"/>
    <w:multiLevelType w:val="hybridMultilevel"/>
    <w:tmpl w:val="61183090"/>
    <w:lvl w:ilvl="0" w:tplc="356E435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75675EA"/>
    <w:multiLevelType w:val="hybridMultilevel"/>
    <w:tmpl w:val="AB8451AE"/>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7"/>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20"/>
  </w:num>
  <w:num w:numId="10" w16cid:durableId="993416643">
    <w:abstractNumId w:val="1"/>
  </w:num>
  <w:num w:numId="11" w16cid:durableId="1541481371">
    <w:abstractNumId w:val="11"/>
  </w:num>
  <w:num w:numId="12" w16cid:durableId="1525171868">
    <w:abstractNumId w:val="14"/>
  </w:num>
  <w:num w:numId="13" w16cid:durableId="200629463">
    <w:abstractNumId w:val="18"/>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868614638">
    <w:abstractNumId w:val="5"/>
  </w:num>
  <w:num w:numId="20" w16cid:durableId="1957368983">
    <w:abstractNumId w:val="7"/>
  </w:num>
  <w:num w:numId="21" w16cid:durableId="187446595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6C5B"/>
    <w:rsid w:val="00040038"/>
    <w:rsid w:val="00046DBF"/>
    <w:rsid w:val="00095DF5"/>
    <w:rsid w:val="000A785B"/>
    <w:rsid w:val="000C00ED"/>
    <w:rsid w:val="000D0B31"/>
    <w:rsid w:val="000F6539"/>
    <w:rsid w:val="00111757"/>
    <w:rsid w:val="001276F0"/>
    <w:rsid w:val="001508FC"/>
    <w:rsid w:val="001647B0"/>
    <w:rsid w:val="00185784"/>
    <w:rsid w:val="001B1339"/>
    <w:rsid w:val="001E2D50"/>
    <w:rsid w:val="00213076"/>
    <w:rsid w:val="002156AF"/>
    <w:rsid w:val="00236F74"/>
    <w:rsid w:val="00257A6E"/>
    <w:rsid w:val="0026120B"/>
    <w:rsid w:val="002677FD"/>
    <w:rsid w:val="00286642"/>
    <w:rsid w:val="00296FDA"/>
    <w:rsid w:val="00297425"/>
    <w:rsid w:val="002B74C8"/>
    <w:rsid w:val="002C252B"/>
    <w:rsid w:val="002D32B6"/>
    <w:rsid w:val="002D6A8A"/>
    <w:rsid w:val="002E02A9"/>
    <w:rsid w:val="00304A21"/>
    <w:rsid w:val="0035435D"/>
    <w:rsid w:val="00355B9A"/>
    <w:rsid w:val="003648A8"/>
    <w:rsid w:val="00386E7A"/>
    <w:rsid w:val="0039422D"/>
    <w:rsid w:val="003A1AFA"/>
    <w:rsid w:val="003B09B5"/>
    <w:rsid w:val="003B6D49"/>
    <w:rsid w:val="003F2312"/>
    <w:rsid w:val="004039EB"/>
    <w:rsid w:val="0040708F"/>
    <w:rsid w:val="00421E7F"/>
    <w:rsid w:val="00424BEE"/>
    <w:rsid w:val="00433C10"/>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A0570"/>
    <w:rsid w:val="005B40D1"/>
    <w:rsid w:val="005F0E79"/>
    <w:rsid w:val="00602EE5"/>
    <w:rsid w:val="006137E4"/>
    <w:rsid w:val="006347E1"/>
    <w:rsid w:val="00635BDA"/>
    <w:rsid w:val="006564DF"/>
    <w:rsid w:val="00671138"/>
    <w:rsid w:val="00684641"/>
    <w:rsid w:val="006B53F0"/>
    <w:rsid w:val="006C4048"/>
    <w:rsid w:val="006D5578"/>
    <w:rsid w:val="006F4A69"/>
    <w:rsid w:val="006F5A5D"/>
    <w:rsid w:val="00730DD2"/>
    <w:rsid w:val="00734492"/>
    <w:rsid w:val="0073651A"/>
    <w:rsid w:val="00771F1B"/>
    <w:rsid w:val="007778CB"/>
    <w:rsid w:val="00790973"/>
    <w:rsid w:val="007953A0"/>
    <w:rsid w:val="00795AD1"/>
    <w:rsid w:val="007A0E62"/>
    <w:rsid w:val="007A16B3"/>
    <w:rsid w:val="007A5616"/>
    <w:rsid w:val="007B0951"/>
    <w:rsid w:val="007B516B"/>
    <w:rsid w:val="007B6D99"/>
    <w:rsid w:val="007B7570"/>
    <w:rsid w:val="007C3EC3"/>
    <w:rsid w:val="007D0444"/>
    <w:rsid w:val="007D06BB"/>
    <w:rsid w:val="007D6A3E"/>
    <w:rsid w:val="007F192C"/>
    <w:rsid w:val="00816437"/>
    <w:rsid w:val="00824D19"/>
    <w:rsid w:val="00846C1D"/>
    <w:rsid w:val="00873328"/>
    <w:rsid w:val="0089491A"/>
    <w:rsid w:val="008A2D60"/>
    <w:rsid w:val="008B6349"/>
    <w:rsid w:val="008F7A80"/>
    <w:rsid w:val="0090178A"/>
    <w:rsid w:val="009064D6"/>
    <w:rsid w:val="00912B14"/>
    <w:rsid w:val="009267EE"/>
    <w:rsid w:val="009269BD"/>
    <w:rsid w:val="00937E61"/>
    <w:rsid w:val="00947E15"/>
    <w:rsid w:val="009574AC"/>
    <w:rsid w:val="0097092D"/>
    <w:rsid w:val="00982170"/>
    <w:rsid w:val="009A0943"/>
    <w:rsid w:val="009B087A"/>
    <w:rsid w:val="009B21AD"/>
    <w:rsid w:val="009B7CC6"/>
    <w:rsid w:val="009C5169"/>
    <w:rsid w:val="009D50E8"/>
    <w:rsid w:val="009F7815"/>
    <w:rsid w:val="00A10460"/>
    <w:rsid w:val="00A17614"/>
    <w:rsid w:val="00A27976"/>
    <w:rsid w:val="00A56076"/>
    <w:rsid w:val="00A84640"/>
    <w:rsid w:val="00AB4D54"/>
    <w:rsid w:val="00AF0E8B"/>
    <w:rsid w:val="00AF171D"/>
    <w:rsid w:val="00AF691A"/>
    <w:rsid w:val="00B031C2"/>
    <w:rsid w:val="00B34966"/>
    <w:rsid w:val="00B61DE2"/>
    <w:rsid w:val="00B73D24"/>
    <w:rsid w:val="00B82C9E"/>
    <w:rsid w:val="00B8458F"/>
    <w:rsid w:val="00BB4931"/>
    <w:rsid w:val="00BC67E1"/>
    <w:rsid w:val="00BE6386"/>
    <w:rsid w:val="00C021A4"/>
    <w:rsid w:val="00C050BE"/>
    <w:rsid w:val="00C21013"/>
    <w:rsid w:val="00C34143"/>
    <w:rsid w:val="00C34372"/>
    <w:rsid w:val="00C75A00"/>
    <w:rsid w:val="00C90493"/>
    <w:rsid w:val="00C9055D"/>
    <w:rsid w:val="00CA07E3"/>
    <w:rsid w:val="00CB2BBE"/>
    <w:rsid w:val="00CE1516"/>
    <w:rsid w:val="00CE325E"/>
    <w:rsid w:val="00CE3DBC"/>
    <w:rsid w:val="00D15865"/>
    <w:rsid w:val="00D53C16"/>
    <w:rsid w:val="00D62A67"/>
    <w:rsid w:val="00DB0912"/>
    <w:rsid w:val="00DC0D5A"/>
    <w:rsid w:val="00DC47F3"/>
    <w:rsid w:val="00DC7FA9"/>
    <w:rsid w:val="00DD5E37"/>
    <w:rsid w:val="00DF2EA1"/>
    <w:rsid w:val="00E04056"/>
    <w:rsid w:val="00E11F2D"/>
    <w:rsid w:val="00E14C6C"/>
    <w:rsid w:val="00E206A9"/>
    <w:rsid w:val="00E26720"/>
    <w:rsid w:val="00E26F4F"/>
    <w:rsid w:val="00E52A12"/>
    <w:rsid w:val="00E545D8"/>
    <w:rsid w:val="00E817B3"/>
    <w:rsid w:val="00E90BC7"/>
    <w:rsid w:val="00EB75BC"/>
    <w:rsid w:val="00EE0615"/>
    <w:rsid w:val="00F108AA"/>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2"/>
    </o:shapelayout>
  </w:shapeDefaults>
  <w:decimalSymbol w:val="."/>
  <w:listSeparator w:val=","/>
  <w14:docId w14:val="6BEDF168"/>
  <w15:chartTrackingRefBased/>
  <w15:docId w15:val="{93A263C9-AE99-40AB-8FA0-DFE411AF7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AF171D"/>
    <w:rPr>
      <w:sz w:val="16"/>
      <w:szCs w:val="16"/>
    </w:rPr>
  </w:style>
  <w:style w:type="paragraph" w:styleId="CommentText">
    <w:name w:val="annotation text"/>
    <w:basedOn w:val="Normal"/>
    <w:link w:val="CommentTextChar"/>
    <w:uiPriority w:val="99"/>
    <w:unhideWhenUsed/>
    <w:rsid w:val="00AF171D"/>
    <w:pPr>
      <w:spacing w:line="240" w:lineRule="auto"/>
    </w:pPr>
    <w:rPr>
      <w:sz w:val="20"/>
      <w:szCs w:val="20"/>
    </w:rPr>
  </w:style>
  <w:style w:type="character" w:customStyle="1" w:styleId="CommentTextChar">
    <w:name w:val="Comment Text Char"/>
    <w:basedOn w:val="DefaultParagraphFont"/>
    <w:link w:val="CommentText"/>
    <w:uiPriority w:val="99"/>
    <w:rsid w:val="00AF171D"/>
  </w:style>
  <w:style w:type="paragraph" w:styleId="CommentSubject">
    <w:name w:val="annotation subject"/>
    <w:basedOn w:val="CommentText"/>
    <w:next w:val="CommentText"/>
    <w:link w:val="CommentSubjectChar"/>
    <w:uiPriority w:val="99"/>
    <w:semiHidden/>
    <w:unhideWhenUsed/>
    <w:rsid w:val="00AF171D"/>
    <w:rPr>
      <w:b/>
      <w:bCs/>
    </w:rPr>
  </w:style>
  <w:style w:type="character" w:customStyle="1" w:styleId="CommentSubjectChar">
    <w:name w:val="Comment Subject Char"/>
    <w:basedOn w:val="CommentTextChar"/>
    <w:link w:val="CommentSubject"/>
    <w:uiPriority w:val="99"/>
    <w:semiHidden/>
    <w:rsid w:val="00AF171D"/>
    <w:rPr>
      <w:b/>
      <w:bCs/>
    </w:rPr>
  </w:style>
  <w:style w:type="paragraph" w:styleId="Revision">
    <w:name w:val="Revision"/>
    <w:hidden/>
    <w:uiPriority w:val="99"/>
    <w:semiHidden/>
    <w:rsid w:val="00046DBF"/>
    <w:rPr>
      <w:sz w:val="24"/>
      <w:szCs w:val="24"/>
    </w:rPr>
  </w:style>
  <w:style w:type="character" w:styleId="UnresolvedMention">
    <w:name w:val="Unresolved Mention"/>
    <w:basedOn w:val="DefaultParagraphFont"/>
    <w:uiPriority w:val="99"/>
    <w:semiHidden/>
    <w:unhideWhenUsed/>
    <w:rsid w:val="003B6D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foia/foi-disclosure-lo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382</TotalTime>
  <Pages>3</Pages>
  <Words>727</Words>
  <Characters>4190</Characters>
  <Application>Microsoft Office Word</Application>
  <DocSecurity>0</DocSecurity>
  <Lines>110</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11</cp:revision>
  <cp:lastPrinted>2026-01-12T12:03:00Z</cp:lastPrinted>
  <dcterms:created xsi:type="dcterms:W3CDTF">2021-09-13T07:38:00Z</dcterms:created>
  <dcterms:modified xsi:type="dcterms:W3CDTF">2026-01-12T12:06:00Z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683d3181-6672-45b9-acad-1dd96af59f2a</vt:lpwstr>
  </property>
</Properties>
</file>