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5649C1" w14:textId="77777777" w:rsidR="00146CC1" w:rsidRPr="00146CC1" w:rsidRDefault="00146CC1" w:rsidP="00146CC1">
      <w:pPr>
        <w:rPr>
          <w:rFonts w:ascii="Verdana" w:hAnsi="Verdana"/>
          <w:b/>
          <w:bCs/>
          <w:sz w:val="22"/>
          <w:szCs w:val="22"/>
        </w:rPr>
      </w:pPr>
      <w:r w:rsidRPr="00146CC1">
        <w:rPr>
          <w:rFonts w:ascii="Verdana" w:hAnsi="Verdana"/>
          <w:b/>
          <w:bCs/>
          <w:sz w:val="22"/>
          <w:szCs w:val="22"/>
        </w:rPr>
        <w:t>HEAD INJURY</w:t>
      </w:r>
    </w:p>
    <w:p w14:paraId="63582A0F" w14:textId="5B2C5BAC" w:rsidR="00146CC1" w:rsidRPr="00146CC1" w:rsidRDefault="00146CC1" w:rsidP="00146CC1">
      <w:pPr>
        <w:rPr>
          <w:rFonts w:ascii="Verdana" w:hAnsi="Verdana"/>
          <w:sz w:val="22"/>
          <w:szCs w:val="22"/>
        </w:rPr>
      </w:pPr>
    </w:p>
    <w:p w14:paraId="50B3C95A" w14:textId="15677C3E" w:rsidR="00146CC1" w:rsidRPr="00146CC1" w:rsidRDefault="003B7475" w:rsidP="00146CC1">
      <w:pPr>
        <w:rPr>
          <w:rFonts w:ascii="Verdana" w:hAnsi="Verdana"/>
          <w:b/>
          <w:bCs/>
          <w:sz w:val="22"/>
          <w:szCs w:val="22"/>
        </w:rPr>
      </w:pPr>
      <w:r w:rsidRPr="00146CC1">
        <w:rPr>
          <w:rFonts w:ascii="Verdana" w:hAnsi="Verdana"/>
          <w:b/>
          <w:bCs/>
          <w:sz w:val="22"/>
          <w:szCs w:val="22"/>
        </w:rPr>
        <w:t>Pre-emptive</w:t>
      </w:r>
      <w:r w:rsidR="00146CC1" w:rsidRPr="00146CC1">
        <w:rPr>
          <w:rFonts w:ascii="Verdana" w:hAnsi="Verdana"/>
          <w:b/>
          <w:bCs/>
          <w:sz w:val="22"/>
          <w:szCs w:val="22"/>
        </w:rPr>
        <w:t xml:space="preserve"> CT Scannin</w:t>
      </w:r>
      <w:hyperlink r:id="rId5" w:tgtFrame="_blank" w:history="1">
        <w:r w:rsidR="00146CC1" w:rsidRPr="00146CC1">
          <w:rPr>
            <w:rFonts w:ascii="Verdana" w:hAnsi="Verdana"/>
            <w:b/>
            <w:bCs/>
            <w:sz w:val="22"/>
            <w:szCs w:val="22"/>
          </w:rPr>
          <w:t>g</w:t>
        </w:r>
      </w:hyperlink>
    </w:p>
    <w:p w14:paraId="5469EF64" w14:textId="77777777" w:rsidR="00146CC1" w:rsidRPr="00704888" w:rsidRDefault="00146CC1" w:rsidP="00146CC1">
      <w:pPr>
        <w:rPr>
          <w:rFonts w:ascii="Verdana" w:hAnsi="Verdana"/>
          <w:b/>
          <w:bCs/>
          <w:sz w:val="22"/>
          <w:szCs w:val="22"/>
        </w:rPr>
      </w:pPr>
    </w:p>
    <w:p w14:paraId="6C871644" w14:textId="4A6D0BC9" w:rsidR="00146CC1" w:rsidRPr="00146CC1" w:rsidRDefault="00146CC1" w:rsidP="00146CC1">
      <w:pPr>
        <w:rPr>
          <w:rFonts w:ascii="Verdana" w:hAnsi="Verdana"/>
          <w:b/>
          <w:bCs/>
          <w:sz w:val="22"/>
          <w:szCs w:val="22"/>
        </w:rPr>
      </w:pPr>
      <w:r w:rsidRPr="00146CC1">
        <w:rPr>
          <w:rFonts w:ascii="Verdana" w:hAnsi="Verdana"/>
          <w:b/>
          <w:bCs/>
          <w:sz w:val="22"/>
          <w:szCs w:val="22"/>
        </w:rPr>
        <w:t>Sports concussion advice</w:t>
      </w:r>
    </w:p>
    <w:p w14:paraId="156E1655" w14:textId="77777777" w:rsidR="00146CC1" w:rsidRPr="00146CC1" w:rsidRDefault="00146CC1" w:rsidP="00146CC1">
      <w:pPr>
        <w:rPr>
          <w:rFonts w:ascii="Verdana" w:hAnsi="Verdana"/>
          <w:sz w:val="22"/>
          <w:szCs w:val="22"/>
        </w:rPr>
      </w:pPr>
      <w:r w:rsidRPr="00146CC1">
        <w:rPr>
          <w:rFonts w:ascii="Verdana" w:hAnsi="Verdana"/>
          <w:sz w:val="22"/>
          <w:szCs w:val="22"/>
        </w:rPr>
        <w:t>Hypotension is very rarely due to a head injury except as a terminal event.  Look for other causes.</w:t>
      </w:r>
    </w:p>
    <w:p w14:paraId="3B5B7673" w14:textId="77777777" w:rsidR="00146CC1" w:rsidRPr="00146CC1" w:rsidRDefault="00146CC1" w:rsidP="00146CC1">
      <w:pPr>
        <w:rPr>
          <w:rFonts w:ascii="Verdana" w:hAnsi="Verdana"/>
          <w:sz w:val="22"/>
          <w:szCs w:val="22"/>
        </w:rPr>
      </w:pPr>
      <w:r w:rsidRPr="00146CC1">
        <w:rPr>
          <w:rFonts w:ascii="Verdana" w:hAnsi="Verdana"/>
          <w:sz w:val="22"/>
          <w:szCs w:val="22"/>
        </w:rPr>
        <w:t>Always carefully palpate scalp wound for skull fractures.</w:t>
      </w:r>
    </w:p>
    <w:p w14:paraId="3EDBDCC3" w14:textId="77777777" w:rsidR="00146CC1" w:rsidRPr="00146CC1" w:rsidRDefault="00146CC1" w:rsidP="00146CC1">
      <w:pPr>
        <w:rPr>
          <w:rFonts w:ascii="Verdana" w:hAnsi="Verdana"/>
          <w:sz w:val="22"/>
          <w:szCs w:val="22"/>
        </w:rPr>
      </w:pPr>
      <w:r w:rsidRPr="00146CC1">
        <w:rPr>
          <w:rFonts w:ascii="Verdana" w:hAnsi="Verdana"/>
          <w:sz w:val="22"/>
          <w:szCs w:val="22"/>
        </w:rPr>
        <w:t> </w:t>
      </w:r>
    </w:p>
    <w:p w14:paraId="13B10D85" w14:textId="77777777" w:rsidR="00146CC1" w:rsidRPr="00146CC1" w:rsidRDefault="00146CC1" w:rsidP="00146CC1">
      <w:pPr>
        <w:rPr>
          <w:rFonts w:ascii="Verdana" w:hAnsi="Verdana"/>
          <w:b/>
          <w:bCs/>
          <w:sz w:val="22"/>
          <w:szCs w:val="22"/>
        </w:rPr>
      </w:pPr>
      <w:r w:rsidRPr="00146CC1">
        <w:rPr>
          <w:rFonts w:ascii="Verdana" w:hAnsi="Verdana"/>
          <w:b/>
          <w:bCs/>
          <w:sz w:val="22"/>
          <w:szCs w:val="22"/>
        </w:rPr>
        <w:t>Glasgow Coma Scale</w:t>
      </w:r>
    </w:p>
    <w:p w14:paraId="0A605148" w14:textId="77777777" w:rsidR="00146CC1" w:rsidRPr="00146CC1" w:rsidRDefault="00146CC1" w:rsidP="00146CC1">
      <w:pPr>
        <w:rPr>
          <w:rFonts w:ascii="Verdana" w:hAnsi="Verdana"/>
          <w:sz w:val="22"/>
          <w:szCs w:val="22"/>
        </w:rPr>
      </w:pPr>
      <w:r w:rsidRPr="00146CC1">
        <w:rPr>
          <w:rFonts w:ascii="Verdana" w:hAnsi="Verdana"/>
          <w:b/>
          <w:bCs/>
          <w:sz w:val="22"/>
          <w:szCs w:val="22"/>
        </w:rPr>
        <w:t>Eye Opening</w:t>
      </w:r>
    </w:p>
    <w:p w14:paraId="2C1ADFD8" w14:textId="680B6F7D" w:rsidR="00146CC1" w:rsidRPr="00146CC1" w:rsidRDefault="00146CC1" w:rsidP="00146CC1">
      <w:pPr>
        <w:numPr>
          <w:ilvl w:val="0"/>
          <w:numId w:val="1"/>
        </w:numPr>
        <w:tabs>
          <w:tab w:val="left" w:pos="2410"/>
        </w:tabs>
        <w:spacing w:after="0"/>
        <w:rPr>
          <w:rFonts w:ascii="Verdana" w:hAnsi="Verdana"/>
          <w:sz w:val="22"/>
          <w:szCs w:val="22"/>
        </w:rPr>
      </w:pPr>
      <w:r w:rsidRPr="00146CC1">
        <w:rPr>
          <w:rFonts w:ascii="Verdana" w:hAnsi="Verdana"/>
          <w:sz w:val="22"/>
          <w:szCs w:val="22"/>
        </w:rPr>
        <w:t>Spontaneous</w:t>
      </w:r>
      <w:r w:rsidRPr="00704888">
        <w:rPr>
          <w:rFonts w:ascii="Verdana" w:hAnsi="Verdana"/>
          <w:sz w:val="22"/>
          <w:szCs w:val="22"/>
        </w:rPr>
        <w:tab/>
      </w:r>
      <w:r w:rsidRPr="00146CC1">
        <w:rPr>
          <w:rFonts w:ascii="Verdana" w:hAnsi="Verdana"/>
          <w:sz w:val="22"/>
          <w:szCs w:val="22"/>
        </w:rPr>
        <w:t>4</w:t>
      </w:r>
    </w:p>
    <w:p w14:paraId="1E0A2D26" w14:textId="3623D3FF" w:rsidR="00146CC1" w:rsidRPr="00146CC1" w:rsidRDefault="00146CC1" w:rsidP="00146CC1">
      <w:pPr>
        <w:numPr>
          <w:ilvl w:val="0"/>
          <w:numId w:val="1"/>
        </w:numPr>
        <w:tabs>
          <w:tab w:val="left" w:pos="2410"/>
        </w:tabs>
        <w:spacing w:after="0"/>
        <w:rPr>
          <w:rFonts w:ascii="Verdana" w:hAnsi="Verdana"/>
          <w:sz w:val="22"/>
          <w:szCs w:val="22"/>
        </w:rPr>
      </w:pPr>
      <w:r w:rsidRPr="00146CC1">
        <w:rPr>
          <w:rFonts w:ascii="Verdana" w:hAnsi="Verdana"/>
          <w:sz w:val="22"/>
          <w:szCs w:val="22"/>
        </w:rPr>
        <w:t>To voice</w:t>
      </w:r>
      <w:r w:rsidRPr="00704888">
        <w:rPr>
          <w:rFonts w:ascii="Verdana" w:hAnsi="Verdana"/>
          <w:sz w:val="22"/>
          <w:szCs w:val="22"/>
        </w:rPr>
        <w:tab/>
      </w:r>
      <w:r w:rsidRPr="00146CC1">
        <w:rPr>
          <w:rFonts w:ascii="Verdana" w:hAnsi="Verdana"/>
          <w:sz w:val="22"/>
          <w:szCs w:val="22"/>
        </w:rPr>
        <w:t>3</w:t>
      </w:r>
    </w:p>
    <w:p w14:paraId="0772CFD1" w14:textId="7027D531" w:rsidR="00146CC1" w:rsidRPr="00146CC1" w:rsidRDefault="00146CC1" w:rsidP="00146CC1">
      <w:pPr>
        <w:numPr>
          <w:ilvl w:val="0"/>
          <w:numId w:val="1"/>
        </w:numPr>
        <w:tabs>
          <w:tab w:val="left" w:pos="2410"/>
        </w:tabs>
        <w:spacing w:after="0"/>
        <w:rPr>
          <w:rFonts w:ascii="Verdana" w:hAnsi="Verdana"/>
          <w:sz w:val="22"/>
          <w:szCs w:val="22"/>
        </w:rPr>
      </w:pPr>
      <w:r w:rsidRPr="00146CC1">
        <w:rPr>
          <w:rFonts w:ascii="Verdana" w:hAnsi="Verdana"/>
          <w:sz w:val="22"/>
          <w:szCs w:val="22"/>
        </w:rPr>
        <w:t>To pain</w:t>
      </w:r>
      <w:r w:rsidRPr="00704888">
        <w:rPr>
          <w:rFonts w:ascii="Verdana" w:hAnsi="Verdana"/>
          <w:sz w:val="22"/>
          <w:szCs w:val="22"/>
        </w:rPr>
        <w:tab/>
      </w:r>
      <w:r w:rsidRPr="00146CC1">
        <w:rPr>
          <w:rFonts w:ascii="Verdana" w:hAnsi="Verdana"/>
          <w:sz w:val="22"/>
          <w:szCs w:val="22"/>
        </w:rPr>
        <w:t>2</w:t>
      </w:r>
    </w:p>
    <w:p w14:paraId="5A9B4391" w14:textId="3926FA34" w:rsidR="00146CC1" w:rsidRPr="00146CC1" w:rsidRDefault="00146CC1" w:rsidP="00146CC1">
      <w:pPr>
        <w:numPr>
          <w:ilvl w:val="0"/>
          <w:numId w:val="1"/>
        </w:numPr>
        <w:tabs>
          <w:tab w:val="left" w:pos="2410"/>
        </w:tabs>
        <w:spacing w:after="0"/>
        <w:rPr>
          <w:rFonts w:ascii="Verdana" w:hAnsi="Verdana"/>
          <w:sz w:val="22"/>
          <w:szCs w:val="22"/>
        </w:rPr>
      </w:pPr>
      <w:r w:rsidRPr="00146CC1">
        <w:rPr>
          <w:rFonts w:ascii="Verdana" w:hAnsi="Verdana"/>
          <w:sz w:val="22"/>
          <w:szCs w:val="22"/>
        </w:rPr>
        <w:t>None</w:t>
      </w:r>
      <w:r w:rsidRPr="00704888">
        <w:rPr>
          <w:rFonts w:ascii="Verdana" w:hAnsi="Verdana"/>
          <w:sz w:val="22"/>
          <w:szCs w:val="22"/>
        </w:rPr>
        <w:tab/>
      </w:r>
      <w:r w:rsidRPr="00146CC1">
        <w:rPr>
          <w:rFonts w:ascii="Verdana" w:hAnsi="Verdana"/>
          <w:sz w:val="22"/>
          <w:szCs w:val="22"/>
        </w:rPr>
        <w:t>1</w:t>
      </w:r>
    </w:p>
    <w:p w14:paraId="117BE5D3" w14:textId="77777777" w:rsidR="00146CC1" w:rsidRPr="00146CC1" w:rsidRDefault="00146CC1" w:rsidP="00146CC1">
      <w:pPr>
        <w:rPr>
          <w:rFonts w:ascii="Verdana" w:hAnsi="Verdana"/>
          <w:sz w:val="22"/>
          <w:szCs w:val="22"/>
        </w:rPr>
      </w:pPr>
      <w:r w:rsidRPr="00146CC1">
        <w:rPr>
          <w:rFonts w:ascii="Verdana" w:hAnsi="Verdana"/>
          <w:sz w:val="22"/>
          <w:szCs w:val="22"/>
        </w:rPr>
        <w:t> </w:t>
      </w:r>
    </w:p>
    <w:p w14:paraId="592C8274" w14:textId="7CF3AD9D" w:rsidR="00146CC1" w:rsidRPr="00146CC1" w:rsidRDefault="00146CC1" w:rsidP="00146CC1">
      <w:pPr>
        <w:tabs>
          <w:tab w:val="left" w:pos="5245"/>
        </w:tabs>
        <w:rPr>
          <w:rFonts w:ascii="Verdana" w:hAnsi="Verdana"/>
          <w:sz w:val="22"/>
          <w:szCs w:val="22"/>
        </w:rPr>
      </w:pPr>
      <w:r w:rsidRPr="00146CC1">
        <w:rPr>
          <w:rFonts w:ascii="Verdana" w:hAnsi="Verdana"/>
          <w:b/>
          <w:bCs/>
          <w:sz w:val="22"/>
          <w:szCs w:val="22"/>
        </w:rPr>
        <w:t>Verbalisation</w:t>
      </w:r>
      <w:r w:rsidRPr="00704888">
        <w:rPr>
          <w:rFonts w:ascii="Verdana" w:hAnsi="Verdana"/>
          <w:b/>
          <w:bCs/>
          <w:sz w:val="22"/>
          <w:szCs w:val="22"/>
        </w:rPr>
        <w:t xml:space="preserve"> </w:t>
      </w:r>
      <w:r w:rsidRPr="00704888">
        <w:rPr>
          <w:rFonts w:ascii="Verdana" w:hAnsi="Verdana"/>
          <w:b/>
          <w:bCs/>
          <w:sz w:val="22"/>
          <w:szCs w:val="22"/>
        </w:rPr>
        <w:tab/>
      </w:r>
      <w:r w:rsidRPr="00146CC1">
        <w:rPr>
          <w:rFonts w:ascii="Verdana" w:hAnsi="Verdana"/>
          <w:b/>
          <w:bCs/>
          <w:sz w:val="22"/>
          <w:szCs w:val="22"/>
        </w:rPr>
        <w:t>Children &lt; 4 years</w:t>
      </w:r>
    </w:p>
    <w:p w14:paraId="1B957BD4" w14:textId="22601E9F" w:rsidR="00146CC1" w:rsidRPr="00146CC1" w:rsidRDefault="00146CC1" w:rsidP="00146CC1">
      <w:pPr>
        <w:numPr>
          <w:ilvl w:val="0"/>
          <w:numId w:val="2"/>
        </w:numPr>
        <w:tabs>
          <w:tab w:val="left" w:pos="3969"/>
          <w:tab w:val="left" w:pos="5245"/>
        </w:tabs>
        <w:spacing w:after="0"/>
        <w:rPr>
          <w:rFonts w:ascii="Verdana" w:hAnsi="Verdana"/>
          <w:sz w:val="22"/>
          <w:szCs w:val="22"/>
        </w:rPr>
      </w:pPr>
      <w:r w:rsidRPr="00146CC1">
        <w:rPr>
          <w:rFonts w:ascii="Verdana" w:hAnsi="Verdana"/>
          <w:sz w:val="22"/>
          <w:szCs w:val="22"/>
        </w:rPr>
        <w:t>Orientated</w:t>
      </w:r>
      <w:r w:rsidRPr="00704888">
        <w:rPr>
          <w:rFonts w:ascii="Verdana" w:hAnsi="Verdana"/>
          <w:sz w:val="22"/>
          <w:szCs w:val="22"/>
        </w:rPr>
        <w:tab/>
      </w:r>
      <w:r w:rsidRPr="00146CC1">
        <w:rPr>
          <w:rFonts w:ascii="Verdana" w:hAnsi="Verdana"/>
          <w:sz w:val="22"/>
          <w:szCs w:val="22"/>
        </w:rPr>
        <w:t>5</w:t>
      </w:r>
      <w:r w:rsidRPr="00704888">
        <w:rPr>
          <w:rFonts w:ascii="Verdana" w:hAnsi="Verdana"/>
          <w:sz w:val="22"/>
          <w:szCs w:val="22"/>
        </w:rPr>
        <w:tab/>
      </w:r>
      <w:r w:rsidRPr="00146CC1">
        <w:rPr>
          <w:rFonts w:ascii="Verdana" w:hAnsi="Verdana"/>
          <w:sz w:val="22"/>
          <w:szCs w:val="22"/>
        </w:rPr>
        <w:t>Responds appropriately/interacts</w:t>
      </w:r>
    </w:p>
    <w:p w14:paraId="50BC25C4" w14:textId="1C4EECBD" w:rsidR="00146CC1" w:rsidRPr="00146CC1" w:rsidRDefault="00146CC1" w:rsidP="00146CC1">
      <w:pPr>
        <w:numPr>
          <w:ilvl w:val="0"/>
          <w:numId w:val="2"/>
        </w:numPr>
        <w:tabs>
          <w:tab w:val="left" w:pos="3969"/>
          <w:tab w:val="left" w:pos="5245"/>
        </w:tabs>
        <w:spacing w:after="0"/>
        <w:rPr>
          <w:rFonts w:ascii="Verdana" w:hAnsi="Verdana"/>
          <w:sz w:val="22"/>
          <w:szCs w:val="22"/>
        </w:rPr>
      </w:pPr>
      <w:r w:rsidRPr="00146CC1">
        <w:rPr>
          <w:rFonts w:ascii="Verdana" w:hAnsi="Verdana"/>
          <w:sz w:val="22"/>
          <w:szCs w:val="22"/>
        </w:rPr>
        <w:t>Confused</w:t>
      </w:r>
      <w:r w:rsidRPr="00704888">
        <w:rPr>
          <w:rFonts w:ascii="Verdana" w:hAnsi="Verdana"/>
          <w:sz w:val="22"/>
          <w:szCs w:val="22"/>
        </w:rPr>
        <w:tab/>
      </w:r>
      <w:r w:rsidRPr="00146CC1">
        <w:rPr>
          <w:rFonts w:ascii="Verdana" w:hAnsi="Verdana"/>
          <w:sz w:val="22"/>
          <w:szCs w:val="22"/>
        </w:rPr>
        <w:t>4</w:t>
      </w:r>
      <w:r w:rsidRPr="00704888">
        <w:rPr>
          <w:rFonts w:ascii="Verdana" w:hAnsi="Verdana"/>
          <w:sz w:val="22"/>
          <w:szCs w:val="22"/>
        </w:rPr>
        <w:tab/>
      </w:r>
      <w:r w:rsidRPr="00146CC1">
        <w:rPr>
          <w:rFonts w:ascii="Verdana" w:hAnsi="Verdana"/>
          <w:sz w:val="22"/>
          <w:szCs w:val="22"/>
        </w:rPr>
        <w:t>Cries but consolable</w:t>
      </w:r>
    </w:p>
    <w:p w14:paraId="5D01C16B" w14:textId="4B3E1A4D" w:rsidR="00146CC1" w:rsidRPr="00146CC1" w:rsidRDefault="00146CC1" w:rsidP="00146CC1">
      <w:pPr>
        <w:numPr>
          <w:ilvl w:val="0"/>
          <w:numId w:val="2"/>
        </w:numPr>
        <w:tabs>
          <w:tab w:val="left" w:pos="3969"/>
          <w:tab w:val="left" w:pos="5245"/>
        </w:tabs>
        <w:spacing w:after="0"/>
        <w:rPr>
          <w:rFonts w:ascii="Verdana" w:hAnsi="Verdana"/>
          <w:sz w:val="22"/>
          <w:szCs w:val="22"/>
        </w:rPr>
      </w:pPr>
      <w:r w:rsidRPr="00146CC1">
        <w:rPr>
          <w:rFonts w:ascii="Verdana" w:hAnsi="Verdana"/>
          <w:sz w:val="22"/>
          <w:szCs w:val="22"/>
        </w:rPr>
        <w:t>Inappropriate words</w:t>
      </w:r>
      <w:r w:rsidRPr="00704888">
        <w:rPr>
          <w:rFonts w:ascii="Verdana" w:hAnsi="Verdana"/>
          <w:sz w:val="22"/>
          <w:szCs w:val="22"/>
        </w:rPr>
        <w:tab/>
      </w:r>
      <w:r w:rsidRPr="00146CC1">
        <w:rPr>
          <w:rFonts w:ascii="Verdana" w:hAnsi="Verdana"/>
          <w:sz w:val="22"/>
          <w:szCs w:val="22"/>
        </w:rPr>
        <w:t>3</w:t>
      </w:r>
      <w:r w:rsidRPr="00704888">
        <w:rPr>
          <w:rFonts w:ascii="Verdana" w:hAnsi="Verdana"/>
          <w:sz w:val="22"/>
          <w:szCs w:val="22"/>
        </w:rPr>
        <w:tab/>
      </w:r>
      <w:r w:rsidRPr="00146CC1">
        <w:rPr>
          <w:rFonts w:ascii="Verdana" w:hAnsi="Verdana"/>
          <w:sz w:val="22"/>
          <w:szCs w:val="22"/>
        </w:rPr>
        <w:t>Cries, intermittently consolable</w:t>
      </w:r>
    </w:p>
    <w:p w14:paraId="27661152" w14:textId="2494D884" w:rsidR="00146CC1" w:rsidRPr="00146CC1" w:rsidRDefault="00146CC1" w:rsidP="00146CC1">
      <w:pPr>
        <w:numPr>
          <w:ilvl w:val="0"/>
          <w:numId w:val="2"/>
        </w:numPr>
        <w:tabs>
          <w:tab w:val="left" w:pos="3969"/>
          <w:tab w:val="left" w:pos="5245"/>
        </w:tabs>
        <w:spacing w:after="0"/>
        <w:rPr>
          <w:rFonts w:ascii="Verdana" w:hAnsi="Verdana"/>
          <w:sz w:val="22"/>
          <w:szCs w:val="22"/>
        </w:rPr>
      </w:pPr>
      <w:r w:rsidRPr="00146CC1">
        <w:rPr>
          <w:rFonts w:ascii="Verdana" w:hAnsi="Verdana"/>
          <w:sz w:val="22"/>
          <w:szCs w:val="22"/>
        </w:rPr>
        <w:t>Incomprehensible sounds</w:t>
      </w:r>
      <w:r w:rsidRPr="00704888">
        <w:rPr>
          <w:rFonts w:ascii="Verdana" w:hAnsi="Verdana"/>
          <w:sz w:val="22"/>
          <w:szCs w:val="22"/>
        </w:rPr>
        <w:tab/>
      </w:r>
      <w:r w:rsidRPr="00146CC1">
        <w:rPr>
          <w:rFonts w:ascii="Verdana" w:hAnsi="Verdana"/>
          <w:sz w:val="22"/>
          <w:szCs w:val="22"/>
        </w:rPr>
        <w:t>2</w:t>
      </w:r>
      <w:r w:rsidRPr="00704888">
        <w:rPr>
          <w:rFonts w:ascii="Verdana" w:hAnsi="Verdana"/>
          <w:sz w:val="22"/>
          <w:szCs w:val="22"/>
        </w:rPr>
        <w:tab/>
      </w:r>
      <w:r w:rsidRPr="00146CC1">
        <w:rPr>
          <w:rFonts w:ascii="Verdana" w:hAnsi="Verdana"/>
          <w:sz w:val="22"/>
          <w:szCs w:val="22"/>
        </w:rPr>
        <w:t>Inconsolable, irritable</w:t>
      </w:r>
    </w:p>
    <w:p w14:paraId="11B33C67" w14:textId="46351110" w:rsidR="00146CC1" w:rsidRPr="00146CC1" w:rsidRDefault="00146CC1" w:rsidP="00146CC1">
      <w:pPr>
        <w:numPr>
          <w:ilvl w:val="0"/>
          <w:numId w:val="2"/>
        </w:numPr>
        <w:tabs>
          <w:tab w:val="left" w:pos="3969"/>
          <w:tab w:val="left" w:pos="5245"/>
        </w:tabs>
        <w:spacing w:after="0"/>
        <w:rPr>
          <w:rFonts w:ascii="Verdana" w:hAnsi="Verdana"/>
          <w:sz w:val="22"/>
          <w:szCs w:val="22"/>
        </w:rPr>
      </w:pPr>
      <w:r w:rsidRPr="00146CC1">
        <w:rPr>
          <w:rFonts w:ascii="Verdana" w:hAnsi="Verdana"/>
          <w:sz w:val="22"/>
          <w:szCs w:val="22"/>
        </w:rPr>
        <w:t>None</w:t>
      </w:r>
      <w:r w:rsidRPr="00704888">
        <w:rPr>
          <w:rFonts w:ascii="Verdana" w:hAnsi="Verdana"/>
          <w:sz w:val="22"/>
          <w:szCs w:val="22"/>
        </w:rPr>
        <w:tab/>
      </w:r>
      <w:r w:rsidRPr="00146CC1">
        <w:rPr>
          <w:rFonts w:ascii="Verdana" w:hAnsi="Verdana"/>
          <w:sz w:val="22"/>
          <w:szCs w:val="22"/>
        </w:rPr>
        <w:t>1</w:t>
      </w:r>
      <w:r w:rsidRPr="00704888">
        <w:rPr>
          <w:rFonts w:ascii="Verdana" w:hAnsi="Verdana"/>
          <w:sz w:val="22"/>
          <w:szCs w:val="22"/>
        </w:rPr>
        <w:tab/>
      </w:r>
      <w:r w:rsidRPr="00146CC1">
        <w:rPr>
          <w:rFonts w:ascii="Verdana" w:hAnsi="Verdana"/>
          <w:sz w:val="22"/>
          <w:szCs w:val="22"/>
        </w:rPr>
        <w:t>None</w:t>
      </w:r>
    </w:p>
    <w:p w14:paraId="2420E515" w14:textId="77777777" w:rsidR="00146CC1" w:rsidRPr="00146CC1" w:rsidRDefault="00146CC1" w:rsidP="00146CC1">
      <w:pPr>
        <w:rPr>
          <w:rFonts w:ascii="Verdana" w:hAnsi="Verdana"/>
          <w:sz w:val="22"/>
          <w:szCs w:val="22"/>
        </w:rPr>
      </w:pPr>
      <w:r w:rsidRPr="00146CC1">
        <w:rPr>
          <w:rFonts w:ascii="Verdana" w:hAnsi="Verdana"/>
          <w:sz w:val="22"/>
          <w:szCs w:val="22"/>
        </w:rPr>
        <w:t> </w:t>
      </w:r>
    </w:p>
    <w:p w14:paraId="1D0109CF" w14:textId="77777777" w:rsidR="00146CC1" w:rsidRPr="00146CC1" w:rsidRDefault="00146CC1" w:rsidP="00146CC1">
      <w:pPr>
        <w:rPr>
          <w:rFonts w:ascii="Verdana" w:hAnsi="Verdana"/>
          <w:sz w:val="22"/>
          <w:szCs w:val="22"/>
        </w:rPr>
      </w:pPr>
      <w:r w:rsidRPr="00146CC1">
        <w:rPr>
          <w:rFonts w:ascii="Verdana" w:hAnsi="Verdana"/>
          <w:b/>
          <w:bCs/>
          <w:sz w:val="22"/>
          <w:szCs w:val="22"/>
        </w:rPr>
        <w:t>Motor Response</w:t>
      </w:r>
    </w:p>
    <w:p w14:paraId="4BE1FFFF" w14:textId="35230BE0" w:rsidR="00146CC1" w:rsidRPr="00146CC1" w:rsidRDefault="00146CC1" w:rsidP="00146CC1">
      <w:pPr>
        <w:numPr>
          <w:ilvl w:val="0"/>
          <w:numId w:val="3"/>
        </w:numPr>
        <w:tabs>
          <w:tab w:val="left" w:pos="3402"/>
        </w:tabs>
        <w:spacing w:after="0"/>
        <w:rPr>
          <w:rFonts w:ascii="Verdana" w:hAnsi="Verdana"/>
          <w:sz w:val="22"/>
          <w:szCs w:val="22"/>
        </w:rPr>
      </w:pPr>
      <w:r w:rsidRPr="00146CC1">
        <w:rPr>
          <w:rFonts w:ascii="Verdana" w:hAnsi="Verdana"/>
          <w:sz w:val="22"/>
          <w:szCs w:val="22"/>
        </w:rPr>
        <w:t>Obeys commands</w:t>
      </w:r>
      <w:r w:rsidRPr="00704888">
        <w:rPr>
          <w:rFonts w:ascii="Verdana" w:hAnsi="Verdana"/>
          <w:sz w:val="22"/>
          <w:szCs w:val="22"/>
        </w:rPr>
        <w:tab/>
      </w:r>
      <w:r w:rsidRPr="00146CC1">
        <w:rPr>
          <w:rFonts w:ascii="Verdana" w:hAnsi="Verdana"/>
          <w:sz w:val="22"/>
          <w:szCs w:val="22"/>
        </w:rPr>
        <w:t>6</w:t>
      </w:r>
    </w:p>
    <w:p w14:paraId="3826C383" w14:textId="2ACA196A" w:rsidR="00146CC1" w:rsidRPr="00146CC1" w:rsidRDefault="00146CC1" w:rsidP="00146CC1">
      <w:pPr>
        <w:numPr>
          <w:ilvl w:val="0"/>
          <w:numId w:val="3"/>
        </w:numPr>
        <w:tabs>
          <w:tab w:val="left" w:pos="3402"/>
        </w:tabs>
        <w:spacing w:after="0"/>
        <w:rPr>
          <w:rFonts w:ascii="Verdana" w:hAnsi="Verdana"/>
          <w:sz w:val="22"/>
          <w:szCs w:val="22"/>
        </w:rPr>
      </w:pPr>
      <w:r w:rsidRPr="00146CC1">
        <w:rPr>
          <w:rFonts w:ascii="Verdana" w:hAnsi="Verdana"/>
          <w:sz w:val="22"/>
          <w:szCs w:val="22"/>
        </w:rPr>
        <w:t>Localises pain</w:t>
      </w:r>
      <w:r w:rsidRPr="00704888">
        <w:rPr>
          <w:rFonts w:ascii="Verdana" w:hAnsi="Verdana"/>
          <w:sz w:val="22"/>
          <w:szCs w:val="22"/>
        </w:rPr>
        <w:tab/>
      </w:r>
      <w:r w:rsidRPr="00146CC1">
        <w:rPr>
          <w:rFonts w:ascii="Verdana" w:hAnsi="Verdana"/>
          <w:sz w:val="22"/>
          <w:szCs w:val="22"/>
        </w:rPr>
        <w:t>5</w:t>
      </w:r>
    </w:p>
    <w:p w14:paraId="42274551" w14:textId="29537A83" w:rsidR="00146CC1" w:rsidRPr="00146CC1" w:rsidRDefault="00146CC1" w:rsidP="00146CC1">
      <w:pPr>
        <w:numPr>
          <w:ilvl w:val="0"/>
          <w:numId w:val="3"/>
        </w:numPr>
        <w:tabs>
          <w:tab w:val="left" w:pos="3402"/>
        </w:tabs>
        <w:spacing w:after="0"/>
        <w:rPr>
          <w:rFonts w:ascii="Verdana" w:hAnsi="Verdana"/>
          <w:sz w:val="22"/>
          <w:szCs w:val="22"/>
        </w:rPr>
      </w:pPr>
      <w:r w:rsidRPr="00146CC1">
        <w:rPr>
          <w:rFonts w:ascii="Verdana" w:hAnsi="Verdana"/>
          <w:sz w:val="22"/>
          <w:szCs w:val="22"/>
        </w:rPr>
        <w:t>Abnormal flexion</w:t>
      </w:r>
      <w:r w:rsidRPr="00704888">
        <w:rPr>
          <w:rFonts w:ascii="Verdana" w:hAnsi="Verdana"/>
          <w:sz w:val="22"/>
          <w:szCs w:val="22"/>
        </w:rPr>
        <w:tab/>
      </w:r>
      <w:r w:rsidRPr="00146CC1">
        <w:rPr>
          <w:rFonts w:ascii="Verdana" w:hAnsi="Verdana"/>
          <w:sz w:val="22"/>
          <w:szCs w:val="22"/>
        </w:rPr>
        <w:t>4</w:t>
      </w:r>
    </w:p>
    <w:p w14:paraId="779B0E43" w14:textId="5CD7FF89" w:rsidR="00146CC1" w:rsidRPr="00146CC1" w:rsidRDefault="00146CC1" w:rsidP="00146CC1">
      <w:pPr>
        <w:numPr>
          <w:ilvl w:val="0"/>
          <w:numId w:val="3"/>
        </w:numPr>
        <w:tabs>
          <w:tab w:val="left" w:pos="3402"/>
        </w:tabs>
        <w:spacing w:after="0"/>
        <w:rPr>
          <w:rFonts w:ascii="Verdana" w:hAnsi="Verdana"/>
          <w:sz w:val="22"/>
          <w:szCs w:val="22"/>
        </w:rPr>
      </w:pPr>
      <w:r w:rsidRPr="00146CC1">
        <w:rPr>
          <w:rFonts w:ascii="Verdana" w:hAnsi="Verdana"/>
          <w:sz w:val="22"/>
          <w:szCs w:val="22"/>
        </w:rPr>
        <w:t>Decorticate response</w:t>
      </w:r>
      <w:r w:rsidRPr="00704888">
        <w:rPr>
          <w:rFonts w:ascii="Verdana" w:hAnsi="Verdana"/>
          <w:sz w:val="22"/>
          <w:szCs w:val="22"/>
        </w:rPr>
        <w:tab/>
      </w:r>
      <w:r w:rsidRPr="00146CC1">
        <w:rPr>
          <w:rFonts w:ascii="Verdana" w:hAnsi="Verdana"/>
          <w:sz w:val="22"/>
          <w:szCs w:val="22"/>
        </w:rPr>
        <w:t>3</w:t>
      </w:r>
    </w:p>
    <w:p w14:paraId="127F1861" w14:textId="09FA6C8A" w:rsidR="00146CC1" w:rsidRPr="00146CC1" w:rsidRDefault="00146CC1" w:rsidP="00146CC1">
      <w:pPr>
        <w:numPr>
          <w:ilvl w:val="0"/>
          <w:numId w:val="3"/>
        </w:numPr>
        <w:tabs>
          <w:tab w:val="left" w:pos="3402"/>
        </w:tabs>
        <w:spacing w:after="0"/>
        <w:rPr>
          <w:rFonts w:ascii="Verdana" w:hAnsi="Verdana"/>
          <w:sz w:val="22"/>
          <w:szCs w:val="22"/>
        </w:rPr>
      </w:pPr>
      <w:r w:rsidRPr="00146CC1">
        <w:rPr>
          <w:rFonts w:ascii="Verdana" w:hAnsi="Verdana"/>
          <w:sz w:val="22"/>
          <w:szCs w:val="22"/>
        </w:rPr>
        <w:t xml:space="preserve">Decerebrate response </w:t>
      </w:r>
      <w:r w:rsidRPr="00704888">
        <w:rPr>
          <w:rFonts w:ascii="Verdana" w:hAnsi="Verdana"/>
          <w:sz w:val="22"/>
          <w:szCs w:val="22"/>
        </w:rPr>
        <w:tab/>
      </w:r>
      <w:r w:rsidRPr="00146CC1">
        <w:rPr>
          <w:rFonts w:ascii="Verdana" w:hAnsi="Verdana"/>
          <w:sz w:val="22"/>
          <w:szCs w:val="22"/>
        </w:rPr>
        <w:t>2</w:t>
      </w:r>
    </w:p>
    <w:p w14:paraId="30D6F46A" w14:textId="34CBE971" w:rsidR="00146CC1" w:rsidRPr="00146CC1" w:rsidRDefault="00146CC1" w:rsidP="00146CC1">
      <w:pPr>
        <w:numPr>
          <w:ilvl w:val="0"/>
          <w:numId w:val="3"/>
        </w:numPr>
        <w:tabs>
          <w:tab w:val="left" w:pos="3402"/>
        </w:tabs>
        <w:spacing w:after="0"/>
        <w:rPr>
          <w:rFonts w:ascii="Verdana" w:hAnsi="Verdana"/>
          <w:sz w:val="22"/>
          <w:szCs w:val="22"/>
        </w:rPr>
      </w:pPr>
      <w:r w:rsidRPr="00146CC1">
        <w:rPr>
          <w:rFonts w:ascii="Verdana" w:hAnsi="Verdana"/>
          <w:sz w:val="22"/>
          <w:szCs w:val="22"/>
        </w:rPr>
        <w:t>None</w:t>
      </w:r>
      <w:r w:rsidRPr="00704888">
        <w:rPr>
          <w:rFonts w:ascii="Verdana" w:hAnsi="Verdana"/>
          <w:sz w:val="22"/>
          <w:szCs w:val="22"/>
        </w:rPr>
        <w:tab/>
      </w:r>
      <w:r w:rsidRPr="00146CC1">
        <w:rPr>
          <w:rFonts w:ascii="Verdana" w:hAnsi="Verdana"/>
          <w:sz w:val="22"/>
          <w:szCs w:val="22"/>
        </w:rPr>
        <w:t>1</w:t>
      </w:r>
    </w:p>
    <w:p w14:paraId="416B62AB" w14:textId="77777777" w:rsidR="00146CC1" w:rsidRPr="00146CC1" w:rsidRDefault="00146CC1" w:rsidP="00146CC1">
      <w:pPr>
        <w:rPr>
          <w:rFonts w:ascii="Verdana" w:hAnsi="Verdana"/>
          <w:sz w:val="22"/>
          <w:szCs w:val="22"/>
        </w:rPr>
      </w:pPr>
      <w:r w:rsidRPr="00146CC1">
        <w:rPr>
          <w:rFonts w:ascii="Verdana" w:hAnsi="Verdana"/>
          <w:sz w:val="22"/>
          <w:szCs w:val="22"/>
        </w:rPr>
        <w:t> </w:t>
      </w:r>
    </w:p>
    <w:p w14:paraId="6B878BFB" w14:textId="77777777" w:rsidR="00146CC1" w:rsidRPr="00704888" w:rsidRDefault="00146CC1">
      <w:pPr>
        <w:rPr>
          <w:rFonts w:ascii="Verdana" w:hAnsi="Verdana"/>
          <w:sz w:val="22"/>
          <w:szCs w:val="22"/>
        </w:rPr>
      </w:pPr>
      <w:r w:rsidRPr="00704888">
        <w:rPr>
          <w:rFonts w:ascii="Verdana" w:hAnsi="Verdana"/>
          <w:sz w:val="22"/>
          <w:szCs w:val="22"/>
        </w:rPr>
        <w:br w:type="page"/>
      </w:r>
    </w:p>
    <w:p w14:paraId="7C245B9F" w14:textId="6514D6F6" w:rsidR="00146CC1" w:rsidRPr="00146CC1" w:rsidRDefault="00146CC1" w:rsidP="00146CC1">
      <w:pPr>
        <w:rPr>
          <w:rFonts w:ascii="Verdana" w:hAnsi="Verdana"/>
          <w:b/>
          <w:bCs/>
          <w:sz w:val="22"/>
          <w:szCs w:val="22"/>
        </w:rPr>
      </w:pPr>
      <w:r w:rsidRPr="00146CC1">
        <w:rPr>
          <w:rFonts w:ascii="Verdana" w:hAnsi="Verdana"/>
          <w:b/>
          <w:bCs/>
          <w:sz w:val="22"/>
          <w:szCs w:val="22"/>
        </w:rPr>
        <w:lastRenderedPageBreak/>
        <w:t>CT for adult head injury- NICE 2014</w:t>
      </w:r>
    </w:p>
    <w:p w14:paraId="4B53F213" w14:textId="2B84E0FE" w:rsidR="0036552E" w:rsidRPr="00146CC1" w:rsidRDefault="0036552E" w:rsidP="00146CC1">
      <w:pPr>
        <w:rPr>
          <w:rFonts w:ascii="Verdana" w:hAnsi="Verdana"/>
          <w:b/>
          <w:bCs/>
          <w:sz w:val="22"/>
          <w:szCs w:val="22"/>
        </w:rPr>
      </w:pPr>
      <w:r w:rsidRPr="00704888">
        <w:rPr>
          <w:rFonts w:ascii="Verdana" w:hAnsi="Verdana"/>
          <w:b/>
          <w:bCs/>
          <w:noProof/>
          <w:sz w:val="22"/>
          <w:szCs w:val="22"/>
        </w:rPr>
        <w:drawing>
          <wp:inline distT="0" distB="0" distL="0" distR="0" wp14:anchorId="52283CD6" wp14:editId="32813712">
            <wp:extent cx="5760720" cy="8056051"/>
            <wp:effectExtent l="0" t="0" r="0" b="2540"/>
            <wp:docPr id="112929026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84958" cy="8089947"/>
                    </a:xfrm>
                    <a:prstGeom prst="rect">
                      <a:avLst/>
                    </a:prstGeom>
                    <a:noFill/>
                  </pic:spPr>
                </pic:pic>
              </a:graphicData>
            </a:graphic>
          </wp:inline>
        </w:drawing>
      </w:r>
    </w:p>
    <w:p w14:paraId="22687D72" w14:textId="4F6456FB" w:rsidR="00146CC1" w:rsidRPr="00704888" w:rsidRDefault="00146CC1" w:rsidP="00146CC1">
      <w:pPr>
        <w:rPr>
          <w:rFonts w:ascii="Verdana" w:hAnsi="Verdana"/>
          <w:sz w:val="22"/>
          <w:szCs w:val="22"/>
        </w:rPr>
      </w:pPr>
    </w:p>
    <w:p w14:paraId="24479063" w14:textId="77777777" w:rsidR="00146CC1" w:rsidRPr="00146CC1" w:rsidRDefault="00146CC1" w:rsidP="00146CC1">
      <w:pPr>
        <w:rPr>
          <w:rFonts w:ascii="Verdana" w:hAnsi="Verdana"/>
          <w:sz w:val="22"/>
          <w:szCs w:val="22"/>
        </w:rPr>
      </w:pPr>
    </w:p>
    <w:p w14:paraId="1DA14F7D" w14:textId="77777777" w:rsidR="00146CC1" w:rsidRPr="00146CC1" w:rsidRDefault="00146CC1" w:rsidP="00146CC1">
      <w:pPr>
        <w:rPr>
          <w:rFonts w:ascii="Verdana" w:hAnsi="Verdana"/>
          <w:b/>
          <w:bCs/>
          <w:sz w:val="22"/>
          <w:szCs w:val="22"/>
        </w:rPr>
      </w:pPr>
      <w:r w:rsidRPr="00146CC1">
        <w:rPr>
          <w:rFonts w:ascii="Verdana" w:hAnsi="Verdana"/>
          <w:b/>
          <w:bCs/>
          <w:sz w:val="22"/>
          <w:szCs w:val="22"/>
        </w:rPr>
        <w:t>Requesting CT head scans</w:t>
      </w:r>
    </w:p>
    <w:p w14:paraId="5073366A" w14:textId="77777777" w:rsidR="00146CC1" w:rsidRPr="00146CC1" w:rsidRDefault="00146CC1" w:rsidP="00146CC1">
      <w:pPr>
        <w:rPr>
          <w:rFonts w:ascii="Verdana" w:hAnsi="Verdana"/>
          <w:b/>
          <w:bCs/>
          <w:sz w:val="22"/>
          <w:szCs w:val="22"/>
        </w:rPr>
      </w:pPr>
      <w:r w:rsidRPr="00146CC1">
        <w:rPr>
          <w:rFonts w:ascii="Verdana" w:hAnsi="Verdana"/>
          <w:b/>
          <w:bCs/>
          <w:sz w:val="22"/>
          <w:szCs w:val="22"/>
        </w:rPr>
        <w:t>Printable pathway: </w:t>
      </w:r>
      <w:hyperlink r:id="rId7" w:tgtFrame="_blank" w:history="1">
        <w:r w:rsidRPr="00146CC1">
          <w:rPr>
            <w:rStyle w:val="Hyperlink"/>
            <w:rFonts w:ascii="Verdana" w:hAnsi="Verdana"/>
            <w:b/>
            <w:bCs/>
            <w:sz w:val="22"/>
            <w:szCs w:val="22"/>
          </w:rPr>
          <w:t>CT head- radiographer proforma</w:t>
        </w:r>
      </w:hyperlink>
    </w:p>
    <w:p w14:paraId="6EFB6FB3" w14:textId="77777777" w:rsidR="00146CC1" w:rsidRPr="00146CC1" w:rsidRDefault="00146CC1" w:rsidP="00146CC1">
      <w:pPr>
        <w:rPr>
          <w:rFonts w:ascii="Verdana" w:hAnsi="Verdana"/>
          <w:sz w:val="22"/>
          <w:szCs w:val="22"/>
        </w:rPr>
      </w:pPr>
      <w:r w:rsidRPr="00146CC1">
        <w:rPr>
          <w:rFonts w:ascii="Verdana" w:hAnsi="Verdana"/>
          <w:b/>
          <w:bCs/>
          <w:sz w:val="22"/>
          <w:szCs w:val="22"/>
        </w:rPr>
        <w:t>REFERRALS FOR CT CAN ONLY BE MADE FROM MIDDLE GRADE LEVEL OR ABOVE.</w:t>
      </w:r>
      <w:r w:rsidRPr="00146CC1">
        <w:rPr>
          <w:rFonts w:ascii="Verdana" w:hAnsi="Verdana"/>
          <w:sz w:val="22"/>
          <w:szCs w:val="22"/>
        </w:rPr>
        <w:t> If the ED Consultant is in the department, then discuss with them first.</w:t>
      </w:r>
    </w:p>
    <w:p w14:paraId="3EF91525" w14:textId="77777777" w:rsidR="00146CC1" w:rsidRPr="00146CC1" w:rsidRDefault="00146CC1" w:rsidP="00146CC1">
      <w:pPr>
        <w:rPr>
          <w:rFonts w:ascii="Verdana" w:hAnsi="Verdana"/>
          <w:b/>
          <w:bCs/>
          <w:sz w:val="22"/>
          <w:szCs w:val="22"/>
        </w:rPr>
      </w:pPr>
      <w:r w:rsidRPr="00146CC1">
        <w:rPr>
          <w:rFonts w:ascii="Verdana" w:hAnsi="Verdana"/>
          <w:b/>
          <w:bCs/>
          <w:sz w:val="22"/>
          <w:szCs w:val="22"/>
        </w:rPr>
        <w:t>CT for Children Head Injury- NICE 2014</w:t>
      </w:r>
    </w:p>
    <w:p w14:paraId="74AD14AA" w14:textId="3F9BFD0F" w:rsidR="00146CC1" w:rsidRPr="00146CC1" w:rsidRDefault="00146CC1" w:rsidP="00146CC1">
      <w:pPr>
        <w:rPr>
          <w:rFonts w:ascii="Verdana" w:hAnsi="Verdana"/>
          <w:sz w:val="22"/>
          <w:szCs w:val="22"/>
        </w:rPr>
      </w:pPr>
      <w:r w:rsidRPr="00704888">
        <w:rPr>
          <w:rFonts w:ascii="Verdana" w:hAnsi="Verdana"/>
          <w:noProof/>
          <w:sz w:val="22"/>
          <w:szCs w:val="22"/>
        </w:rPr>
        <w:drawing>
          <wp:inline distT="0" distB="0" distL="0" distR="0" wp14:anchorId="798405C1" wp14:editId="307CCE25">
            <wp:extent cx="4472846" cy="7151427"/>
            <wp:effectExtent l="0" t="0" r="4445" b="0"/>
            <wp:docPr id="21617464" name="Picture 7" descr="A diagram of a flow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17464" name="Picture 7" descr="A diagram of a flowchart&#10;&#10;AI-generated content may be incorrec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96481" cy="7189216"/>
                    </a:xfrm>
                    <a:prstGeom prst="rect">
                      <a:avLst/>
                    </a:prstGeom>
                    <a:noFill/>
                    <a:ln>
                      <a:noFill/>
                    </a:ln>
                  </pic:spPr>
                </pic:pic>
              </a:graphicData>
            </a:graphic>
          </wp:inline>
        </w:drawing>
      </w:r>
    </w:p>
    <w:p w14:paraId="7BD90E8F" w14:textId="77777777" w:rsidR="00146CC1" w:rsidRDefault="00146CC1" w:rsidP="00146CC1">
      <w:pPr>
        <w:rPr>
          <w:rFonts w:ascii="Verdana" w:hAnsi="Verdana"/>
          <w:b/>
          <w:bCs/>
          <w:sz w:val="22"/>
          <w:szCs w:val="22"/>
        </w:rPr>
      </w:pPr>
      <w:r w:rsidRPr="00146CC1">
        <w:rPr>
          <w:rFonts w:ascii="Verdana" w:hAnsi="Verdana"/>
          <w:b/>
          <w:bCs/>
          <w:sz w:val="22"/>
          <w:szCs w:val="22"/>
        </w:rPr>
        <w:lastRenderedPageBreak/>
        <w:t>Minor head injury</w:t>
      </w:r>
    </w:p>
    <w:p w14:paraId="4A91CC88" w14:textId="77777777" w:rsidR="00704888" w:rsidRPr="00146CC1" w:rsidRDefault="00704888" w:rsidP="00146CC1">
      <w:pPr>
        <w:rPr>
          <w:rFonts w:ascii="Verdana" w:hAnsi="Verdana"/>
          <w:b/>
          <w:bCs/>
          <w:sz w:val="22"/>
          <w:szCs w:val="22"/>
        </w:rPr>
      </w:pPr>
    </w:p>
    <w:p w14:paraId="511081AE" w14:textId="77777777" w:rsidR="00146CC1" w:rsidRPr="00146CC1" w:rsidRDefault="00146CC1" w:rsidP="00146CC1">
      <w:pPr>
        <w:rPr>
          <w:rFonts w:ascii="Verdana" w:hAnsi="Verdana"/>
          <w:sz w:val="22"/>
          <w:szCs w:val="22"/>
        </w:rPr>
      </w:pPr>
      <w:r w:rsidRPr="00146CC1">
        <w:rPr>
          <w:rFonts w:ascii="Verdana" w:hAnsi="Verdana"/>
          <w:b/>
          <w:bCs/>
          <w:sz w:val="22"/>
          <w:szCs w:val="22"/>
        </w:rPr>
        <w:t>Presentation</w:t>
      </w:r>
    </w:p>
    <w:p w14:paraId="014BC243" w14:textId="77777777" w:rsidR="00146CC1" w:rsidRPr="00146CC1" w:rsidRDefault="00146CC1" w:rsidP="00146CC1">
      <w:pPr>
        <w:rPr>
          <w:rFonts w:ascii="Verdana" w:hAnsi="Verdana"/>
          <w:sz w:val="22"/>
          <w:szCs w:val="22"/>
        </w:rPr>
      </w:pPr>
      <w:r w:rsidRPr="00146CC1">
        <w:rPr>
          <w:rFonts w:ascii="Verdana" w:hAnsi="Verdana"/>
          <w:sz w:val="22"/>
          <w:szCs w:val="22"/>
        </w:rPr>
        <w:t xml:space="preserve">Often associated with assaults / trauma.  Note mechanism carefully and any loss of consciousness / amnesia / fits.  Patients often state they have lost consciousness but have </w:t>
      </w:r>
      <w:proofErr w:type="gramStart"/>
      <w:r w:rsidRPr="00146CC1">
        <w:rPr>
          <w:rFonts w:ascii="Verdana" w:hAnsi="Verdana"/>
          <w:sz w:val="22"/>
          <w:szCs w:val="22"/>
        </w:rPr>
        <w:t>in reality amnesia</w:t>
      </w:r>
      <w:proofErr w:type="gramEnd"/>
      <w:r w:rsidRPr="00146CC1">
        <w:rPr>
          <w:rFonts w:ascii="Verdana" w:hAnsi="Verdana"/>
          <w:sz w:val="22"/>
          <w:szCs w:val="22"/>
        </w:rPr>
        <w:t xml:space="preserve"> for the event.  Try to confirm unconsciousness with an independent witness. Establish if the amnesia is retrograde (events leading up to the injury) or post-grade (unable to recall events after the injury).</w:t>
      </w:r>
    </w:p>
    <w:p w14:paraId="526833D8" w14:textId="77777777" w:rsidR="00146CC1" w:rsidRPr="00146CC1" w:rsidRDefault="00146CC1" w:rsidP="00146CC1">
      <w:pPr>
        <w:rPr>
          <w:rFonts w:ascii="Verdana" w:hAnsi="Verdana"/>
          <w:sz w:val="22"/>
          <w:szCs w:val="22"/>
        </w:rPr>
      </w:pPr>
      <w:r w:rsidRPr="00146CC1">
        <w:rPr>
          <w:rFonts w:ascii="Verdana" w:hAnsi="Verdana"/>
          <w:sz w:val="22"/>
          <w:szCs w:val="22"/>
        </w:rPr>
        <w:t> </w:t>
      </w:r>
    </w:p>
    <w:p w14:paraId="0299C575" w14:textId="77777777" w:rsidR="00146CC1" w:rsidRPr="00146CC1" w:rsidRDefault="00146CC1" w:rsidP="00146CC1">
      <w:pPr>
        <w:rPr>
          <w:rFonts w:ascii="Verdana" w:hAnsi="Verdana"/>
          <w:sz w:val="22"/>
          <w:szCs w:val="22"/>
        </w:rPr>
      </w:pPr>
      <w:r w:rsidRPr="00146CC1">
        <w:rPr>
          <w:rFonts w:ascii="Verdana" w:hAnsi="Verdana"/>
          <w:b/>
          <w:bCs/>
          <w:sz w:val="22"/>
          <w:szCs w:val="22"/>
        </w:rPr>
        <w:t>Investigations</w:t>
      </w:r>
    </w:p>
    <w:p w14:paraId="6038CC3B" w14:textId="77777777" w:rsidR="00146CC1" w:rsidRPr="00146CC1" w:rsidRDefault="00146CC1" w:rsidP="00146CC1">
      <w:pPr>
        <w:rPr>
          <w:rFonts w:ascii="Verdana" w:hAnsi="Verdana"/>
          <w:sz w:val="22"/>
          <w:szCs w:val="22"/>
        </w:rPr>
      </w:pPr>
      <w:r w:rsidRPr="00146CC1">
        <w:rPr>
          <w:rFonts w:ascii="Verdana" w:hAnsi="Verdana"/>
          <w:sz w:val="22"/>
          <w:szCs w:val="22"/>
        </w:rPr>
        <w:t>X-ray of the skull – once the mainstay investigation in the past – is seldom used now. Make sure you adequately explore scalp wounds prior to closure. Your finger is the most sensitive tool you have for detecting skull fractures!</w:t>
      </w:r>
    </w:p>
    <w:p w14:paraId="7DFFCC26" w14:textId="77777777" w:rsidR="00146CC1" w:rsidRPr="00146CC1" w:rsidRDefault="00146CC1" w:rsidP="00146CC1">
      <w:pPr>
        <w:rPr>
          <w:rFonts w:ascii="Verdana" w:hAnsi="Verdana"/>
          <w:sz w:val="22"/>
          <w:szCs w:val="22"/>
        </w:rPr>
      </w:pPr>
      <w:r w:rsidRPr="00146CC1">
        <w:rPr>
          <w:rFonts w:ascii="Verdana" w:hAnsi="Verdana"/>
          <w:sz w:val="22"/>
          <w:szCs w:val="22"/>
        </w:rPr>
        <w:t> </w:t>
      </w:r>
    </w:p>
    <w:p w14:paraId="5947C10B" w14:textId="77777777" w:rsidR="00146CC1" w:rsidRPr="00146CC1" w:rsidRDefault="00146CC1" w:rsidP="00146CC1">
      <w:pPr>
        <w:rPr>
          <w:rFonts w:ascii="Verdana" w:hAnsi="Verdana"/>
          <w:sz w:val="22"/>
          <w:szCs w:val="22"/>
        </w:rPr>
      </w:pPr>
      <w:r w:rsidRPr="00146CC1">
        <w:rPr>
          <w:rFonts w:ascii="Verdana" w:hAnsi="Verdana"/>
          <w:sz w:val="22"/>
          <w:szCs w:val="22"/>
        </w:rPr>
        <w:t>X-rays may be requested if:</w:t>
      </w:r>
    </w:p>
    <w:p w14:paraId="30C5AAEC" w14:textId="77777777" w:rsidR="00146CC1" w:rsidRPr="00146CC1" w:rsidRDefault="00146CC1" w:rsidP="00704888">
      <w:pPr>
        <w:numPr>
          <w:ilvl w:val="0"/>
          <w:numId w:val="4"/>
        </w:numPr>
        <w:spacing w:after="0"/>
        <w:rPr>
          <w:rFonts w:ascii="Verdana" w:hAnsi="Verdana"/>
          <w:sz w:val="22"/>
          <w:szCs w:val="22"/>
        </w:rPr>
      </w:pPr>
      <w:r w:rsidRPr="00146CC1">
        <w:rPr>
          <w:rFonts w:ascii="Verdana" w:hAnsi="Verdana"/>
          <w:sz w:val="22"/>
          <w:szCs w:val="22"/>
        </w:rPr>
        <w:t>Suspected penetrating injury</w:t>
      </w:r>
    </w:p>
    <w:p w14:paraId="2A3AF71A" w14:textId="398BC5B1" w:rsidR="00146CC1" w:rsidRPr="00146CC1" w:rsidRDefault="00146CC1" w:rsidP="00704888">
      <w:pPr>
        <w:numPr>
          <w:ilvl w:val="0"/>
          <w:numId w:val="4"/>
        </w:numPr>
        <w:spacing w:after="0"/>
        <w:rPr>
          <w:rFonts w:ascii="Verdana" w:hAnsi="Verdana"/>
          <w:sz w:val="22"/>
          <w:szCs w:val="22"/>
        </w:rPr>
      </w:pPr>
      <w:r w:rsidRPr="00146CC1">
        <w:rPr>
          <w:rFonts w:ascii="Verdana" w:hAnsi="Verdana"/>
          <w:sz w:val="22"/>
          <w:szCs w:val="22"/>
        </w:rPr>
        <w:t xml:space="preserve">Suspect </w:t>
      </w:r>
      <w:r w:rsidR="00704888" w:rsidRPr="00704888">
        <w:rPr>
          <w:rFonts w:ascii="Verdana" w:hAnsi="Verdana"/>
          <w:sz w:val="22"/>
          <w:szCs w:val="22"/>
        </w:rPr>
        <w:t>foreign</w:t>
      </w:r>
      <w:r w:rsidRPr="00146CC1">
        <w:rPr>
          <w:rFonts w:ascii="Verdana" w:hAnsi="Verdana"/>
          <w:sz w:val="22"/>
          <w:szCs w:val="22"/>
        </w:rPr>
        <w:t xml:space="preserve"> body</w:t>
      </w:r>
    </w:p>
    <w:p w14:paraId="48A6C191" w14:textId="77777777" w:rsidR="00704888" w:rsidRDefault="00704888" w:rsidP="00146CC1">
      <w:pPr>
        <w:rPr>
          <w:rFonts w:ascii="Verdana" w:hAnsi="Verdana"/>
          <w:sz w:val="22"/>
          <w:szCs w:val="22"/>
        </w:rPr>
      </w:pPr>
    </w:p>
    <w:p w14:paraId="33267258" w14:textId="566054EC" w:rsidR="00146CC1" w:rsidRPr="00146CC1" w:rsidRDefault="00146CC1" w:rsidP="00146CC1">
      <w:pPr>
        <w:rPr>
          <w:rFonts w:ascii="Verdana" w:hAnsi="Verdana"/>
          <w:sz w:val="22"/>
          <w:szCs w:val="22"/>
        </w:rPr>
      </w:pPr>
      <w:r w:rsidRPr="00146CC1">
        <w:rPr>
          <w:rFonts w:ascii="Verdana" w:hAnsi="Verdana"/>
          <w:sz w:val="22"/>
          <w:szCs w:val="22"/>
        </w:rPr>
        <w:t>In addition, x-rays may be requested in children after consultation with senior if:</w:t>
      </w:r>
    </w:p>
    <w:p w14:paraId="64FD61E6" w14:textId="77777777" w:rsidR="00146CC1" w:rsidRPr="00146CC1" w:rsidRDefault="00146CC1" w:rsidP="00704888">
      <w:pPr>
        <w:numPr>
          <w:ilvl w:val="0"/>
          <w:numId w:val="5"/>
        </w:numPr>
        <w:spacing w:after="0"/>
        <w:rPr>
          <w:rFonts w:ascii="Verdana" w:hAnsi="Verdana"/>
          <w:sz w:val="22"/>
          <w:szCs w:val="22"/>
        </w:rPr>
      </w:pPr>
      <w:r w:rsidRPr="00146CC1">
        <w:rPr>
          <w:rFonts w:ascii="Verdana" w:hAnsi="Verdana"/>
          <w:sz w:val="22"/>
          <w:szCs w:val="22"/>
        </w:rPr>
        <w:t>Suspected NAI</w:t>
      </w:r>
    </w:p>
    <w:p w14:paraId="67A19CC7" w14:textId="77777777" w:rsidR="00146CC1" w:rsidRPr="00146CC1" w:rsidRDefault="00146CC1" w:rsidP="00704888">
      <w:pPr>
        <w:numPr>
          <w:ilvl w:val="0"/>
          <w:numId w:val="5"/>
        </w:numPr>
        <w:spacing w:after="0"/>
        <w:rPr>
          <w:rFonts w:ascii="Verdana" w:hAnsi="Verdana"/>
          <w:sz w:val="22"/>
          <w:szCs w:val="22"/>
        </w:rPr>
      </w:pPr>
      <w:r w:rsidRPr="00146CC1">
        <w:rPr>
          <w:rFonts w:ascii="Verdana" w:hAnsi="Verdana"/>
          <w:sz w:val="22"/>
          <w:szCs w:val="22"/>
        </w:rPr>
        <w:t>Inadequate history</w:t>
      </w:r>
    </w:p>
    <w:p w14:paraId="3E087188" w14:textId="77777777" w:rsidR="00146CC1" w:rsidRPr="00146CC1" w:rsidRDefault="00146CC1" w:rsidP="00146CC1">
      <w:pPr>
        <w:rPr>
          <w:rFonts w:ascii="Verdana" w:hAnsi="Verdana"/>
          <w:sz w:val="22"/>
          <w:szCs w:val="22"/>
        </w:rPr>
      </w:pPr>
      <w:r w:rsidRPr="00146CC1">
        <w:rPr>
          <w:rFonts w:ascii="Verdana" w:hAnsi="Verdana"/>
          <w:sz w:val="22"/>
          <w:szCs w:val="22"/>
        </w:rPr>
        <w:t> </w:t>
      </w:r>
    </w:p>
    <w:p w14:paraId="64F8562E" w14:textId="77777777" w:rsidR="00146CC1" w:rsidRPr="00146CC1" w:rsidRDefault="00146CC1" w:rsidP="00146CC1">
      <w:pPr>
        <w:rPr>
          <w:rFonts w:ascii="Verdana" w:hAnsi="Verdana"/>
          <w:sz w:val="22"/>
          <w:szCs w:val="22"/>
        </w:rPr>
      </w:pPr>
      <w:r w:rsidRPr="00146CC1">
        <w:rPr>
          <w:rFonts w:ascii="Verdana" w:hAnsi="Verdana"/>
          <w:b/>
          <w:bCs/>
          <w:sz w:val="22"/>
          <w:szCs w:val="22"/>
        </w:rPr>
        <w:t>Management</w:t>
      </w:r>
    </w:p>
    <w:p w14:paraId="260F1281" w14:textId="77777777" w:rsidR="00146CC1" w:rsidRPr="00146CC1" w:rsidRDefault="00146CC1" w:rsidP="00146CC1">
      <w:pPr>
        <w:rPr>
          <w:rFonts w:ascii="Verdana" w:hAnsi="Verdana"/>
          <w:sz w:val="22"/>
          <w:szCs w:val="22"/>
        </w:rPr>
      </w:pPr>
      <w:r w:rsidRPr="00146CC1">
        <w:rPr>
          <w:rFonts w:ascii="Verdana" w:hAnsi="Verdana"/>
          <w:sz w:val="22"/>
          <w:szCs w:val="22"/>
        </w:rPr>
        <w:t>Most patients can be discharged home but guidelines for admission are (see flow charts above regarding referral and CT):</w:t>
      </w:r>
    </w:p>
    <w:p w14:paraId="2B45B901" w14:textId="77777777" w:rsidR="00146CC1" w:rsidRPr="00146CC1" w:rsidRDefault="00146CC1" w:rsidP="00704888">
      <w:pPr>
        <w:numPr>
          <w:ilvl w:val="0"/>
          <w:numId w:val="6"/>
        </w:numPr>
        <w:spacing w:after="0"/>
        <w:rPr>
          <w:rFonts w:ascii="Verdana" w:hAnsi="Verdana"/>
          <w:sz w:val="22"/>
          <w:szCs w:val="22"/>
        </w:rPr>
      </w:pPr>
      <w:r w:rsidRPr="00146CC1">
        <w:rPr>
          <w:rFonts w:ascii="Verdana" w:hAnsi="Verdana"/>
          <w:sz w:val="22"/>
          <w:szCs w:val="22"/>
        </w:rPr>
        <w:t>Prolonged post traumatic amnesia e.g. &gt; 10 minutes</w:t>
      </w:r>
    </w:p>
    <w:p w14:paraId="2CD7228C" w14:textId="77777777" w:rsidR="00146CC1" w:rsidRPr="00146CC1" w:rsidRDefault="00146CC1" w:rsidP="00704888">
      <w:pPr>
        <w:numPr>
          <w:ilvl w:val="0"/>
          <w:numId w:val="6"/>
        </w:numPr>
        <w:spacing w:after="0"/>
        <w:rPr>
          <w:rFonts w:ascii="Verdana" w:hAnsi="Verdana"/>
          <w:sz w:val="22"/>
          <w:szCs w:val="22"/>
        </w:rPr>
      </w:pPr>
      <w:r w:rsidRPr="00146CC1">
        <w:rPr>
          <w:rFonts w:ascii="Verdana" w:hAnsi="Verdana"/>
          <w:sz w:val="22"/>
          <w:szCs w:val="22"/>
        </w:rPr>
        <w:t>Decreased conscious level / irritability / abnormal behaviour</w:t>
      </w:r>
    </w:p>
    <w:p w14:paraId="54551DC4" w14:textId="77777777" w:rsidR="00146CC1" w:rsidRPr="00146CC1" w:rsidRDefault="00146CC1" w:rsidP="00704888">
      <w:pPr>
        <w:numPr>
          <w:ilvl w:val="0"/>
          <w:numId w:val="6"/>
        </w:numPr>
        <w:spacing w:after="0"/>
        <w:rPr>
          <w:rFonts w:ascii="Verdana" w:hAnsi="Verdana"/>
          <w:sz w:val="22"/>
          <w:szCs w:val="22"/>
        </w:rPr>
      </w:pPr>
      <w:r w:rsidRPr="00146CC1">
        <w:rPr>
          <w:rFonts w:ascii="Verdana" w:hAnsi="Verdana"/>
          <w:sz w:val="22"/>
          <w:szCs w:val="22"/>
        </w:rPr>
        <w:t>Clinical / radiological evidence of fracture</w:t>
      </w:r>
    </w:p>
    <w:p w14:paraId="6063B7ED" w14:textId="77777777" w:rsidR="00146CC1" w:rsidRPr="00146CC1" w:rsidRDefault="00146CC1" w:rsidP="00704888">
      <w:pPr>
        <w:numPr>
          <w:ilvl w:val="0"/>
          <w:numId w:val="6"/>
        </w:numPr>
        <w:spacing w:after="0"/>
        <w:rPr>
          <w:rFonts w:ascii="Verdana" w:hAnsi="Verdana"/>
          <w:sz w:val="22"/>
          <w:szCs w:val="22"/>
        </w:rPr>
      </w:pPr>
      <w:r w:rsidRPr="00146CC1">
        <w:rPr>
          <w:rFonts w:ascii="Verdana" w:hAnsi="Verdana"/>
          <w:sz w:val="22"/>
          <w:szCs w:val="22"/>
        </w:rPr>
        <w:t>Neurological signs</w:t>
      </w:r>
    </w:p>
    <w:p w14:paraId="6C93E320" w14:textId="77777777" w:rsidR="00146CC1" w:rsidRPr="00146CC1" w:rsidRDefault="00146CC1" w:rsidP="00704888">
      <w:pPr>
        <w:numPr>
          <w:ilvl w:val="0"/>
          <w:numId w:val="6"/>
        </w:numPr>
        <w:spacing w:after="0"/>
        <w:rPr>
          <w:rFonts w:ascii="Verdana" w:hAnsi="Verdana"/>
          <w:sz w:val="22"/>
          <w:szCs w:val="22"/>
        </w:rPr>
      </w:pPr>
      <w:r w:rsidRPr="00146CC1">
        <w:rPr>
          <w:rFonts w:ascii="Verdana" w:hAnsi="Verdana"/>
          <w:sz w:val="22"/>
          <w:szCs w:val="22"/>
        </w:rPr>
        <w:t>Severe headache or repeated vomiting</w:t>
      </w:r>
    </w:p>
    <w:p w14:paraId="007D2F46" w14:textId="77777777" w:rsidR="00146CC1" w:rsidRPr="00146CC1" w:rsidRDefault="00146CC1" w:rsidP="00704888">
      <w:pPr>
        <w:numPr>
          <w:ilvl w:val="0"/>
          <w:numId w:val="6"/>
        </w:numPr>
        <w:spacing w:after="0"/>
        <w:rPr>
          <w:rFonts w:ascii="Verdana" w:hAnsi="Verdana"/>
          <w:sz w:val="22"/>
          <w:szCs w:val="22"/>
        </w:rPr>
      </w:pPr>
      <w:r w:rsidRPr="00146CC1">
        <w:rPr>
          <w:rFonts w:ascii="Verdana" w:hAnsi="Verdana"/>
          <w:sz w:val="22"/>
          <w:szCs w:val="22"/>
        </w:rPr>
        <w:t xml:space="preserve">Special risk, </w:t>
      </w:r>
      <w:proofErr w:type="spellStart"/>
      <w:r w:rsidRPr="00146CC1">
        <w:rPr>
          <w:rFonts w:ascii="Verdana" w:hAnsi="Verdana"/>
          <w:sz w:val="22"/>
          <w:szCs w:val="22"/>
        </w:rPr>
        <w:t>eg</w:t>
      </w:r>
      <w:proofErr w:type="spellEnd"/>
      <w:r w:rsidRPr="00146CC1">
        <w:rPr>
          <w:rFonts w:ascii="Verdana" w:hAnsi="Verdana"/>
          <w:sz w:val="22"/>
          <w:szCs w:val="22"/>
        </w:rPr>
        <w:t>, coagulation disorder/ warfarin</w:t>
      </w:r>
    </w:p>
    <w:p w14:paraId="5D8B5297" w14:textId="77777777" w:rsidR="00146CC1" w:rsidRPr="00146CC1" w:rsidRDefault="00146CC1" w:rsidP="00704888">
      <w:pPr>
        <w:numPr>
          <w:ilvl w:val="0"/>
          <w:numId w:val="6"/>
        </w:numPr>
        <w:spacing w:after="0"/>
        <w:rPr>
          <w:rFonts w:ascii="Verdana" w:hAnsi="Verdana"/>
          <w:sz w:val="22"/>
          <w:szCs w:val="22"/>
        </w:rPr>
      </w:pPr>
      <w:r w:rsidRPr="00146CC1">
        <w:rPr>
          <w:rFonts w:ascii="Verdana" w:hAnsi="Verdana"/>
          <w:sz w:val="22"/>
          <w:szCs w:val="22"/>
        </w:rPr>
        <w:t xml:space="preserve">Difficult to assess, </w:t>
      </w:r>
      <w:proofErr w:type="spellStart"/>
      <w:r w:rsidRPr="00146CC1">
        <w:rPr>
          <w:rFonts w:ascii="Verdana" w:hAnsi="Verdana"/>
          <w:sz w:val="22"/>
          <w:szCs w:val="22"/>
        </w:rPr>
        <w:t>eg</w:t>
      </w:r>
      <w:proofErr w:type="spellEnd"/>
      <w:r w:rsidRPr="00146CC1">
        <w:rPr>
          <w:rFonts w:ascii="Verdana" w:hAnsi="Verdana"/>
          <w:sz w:val="22"/>
          <w:szCs w:val="22"/>
        </w:rPr>
        <w:t>, intoxicated</w:t>
      </w:r>
    </w:p>
    <w:p w14:paraId="44EC539B" w14:textId="77777777" w:rsidR="00146CC1" w:rsidRPr="00146CC1" w:rsidRDefault="00146CC1" w:rsidP="00704888">
      <w:pPr>
        <w:numPr>
          <w:ilvl w:val="0"/>
          <w:numId w:val="6"/>
        </w:numPr>
        <w:spacing w:after="0"/>
        <w:rPr>
          <w:rFonts w:ascii="Verdana" w:hAnsi="Verdana"/>
          <w:sz w:val="22"/>
          <w:szCs w:val="22"/>
        </w:rPr>
      </w:pPr>
      <w:r w:rsidRPr="00146CC1">
        <w:rPr>
          <w:rFonts w:ascii="Verdana" w:hAnsi="Verdana"/>
          <w:sz w:val="22"/>
          <w:szCs w:val="22"/>
        </w:rPr>
        <w:t>Poor home circumstances - not supervised</w:t>
      </w:r>
    </w:p>
    <w:p w14:paraId="39504411" w14:textId="77777777" w:rsidR="00146CC1" w:rsidRPr="00146CC1" w:rsidRDefault="00146CC1" w:rsidP="00146CC1">
      <w:pPr>
        <w:numPr>
          <w:ilvl w:val="0"/>
          <w:numId w:val="6"/>
        </w:numPr>
        <w:rPr>
          <w:rFonts w:ascii="Verdana" w:hAnsi="Verdana"/>
          <w:sz w:val="22"/>
          <w:szCs w:val="22"/>
        </w:rPr>
      </w:pPr>
      <w:r w:rsidRPr="00146CC1">
        <w:rPr>
          <w:rFonts w:ascii="Verdana" w:hAnsi="Verdana"/>
          <w:sz w:val="22"/>
          <w:szCs w:val="22"/>
        </w:rPr>
        <w:t>If any patient has a GCS &lt; 15 or neurological signs discuss with a senior.  A GCS of 8 or less has an unprotected airway and needs senior or anaesthetic assessment.</w:t>
      </w:r>
    </w:p>
    <w:p w14:paraId="57500316" w14:textId="77777777" w:rsidR="00146CC1" w:rsidRPr="00146CC1" w:rsidRDefault="00146CC1" w:rsidP="00146CC1">
      <w:pPr>
        <w:rPr>
          <w:rFonts w:ascii="Verdana" w:hAnsi="Verdana"/>
          <w:b/>
          <w:bCs/>
          <w:sz w:val="22"/>
          <w:szCs w:val="22"/>
        </w:rPr>
      </w:pPr>
      <w:r w:rsidRPr="00146CC1">
        <w:rPr>
          <w:rFonts w:ascii="Verdana" w:hAnsi="Verdana"/>
          <w:b/>
          <w:bCs/>
          <w:sz w:val="22"/>
          <w:szCs w:val="22"/>
        </w:rPr>
        <w:lastRenderedPageBreak/>
        <w:t>Discharge and concussion advice</w:t>
      </w:r>
    </w:p>
    <w:p w14:paraId="40E7718C" w14:textId="77777777" w:rsidR="00704888" w:rsidRDefault="00704888" w:rsidP="00146CC1">
      <w:pPr>
        <w:rPr>
          <w:rFonts w:ascii="Verdana" w:hAnsi="Verdana"/>
          <w:b/>
          <w:bCs/>
          <w:sz w:val="22"/>
          <w:szCs w:val="22"/>
        </w:rPr>
      </w:pPr>
    </w:p>
    <w:p w14:paraId="339344B3" w14:textId="405CBDBA" w:rsidR="00146CC1" w:rsidRPr="00146CC1" w:rsidRDefault="00146CC1" w:rsidP="00146CC1">
      <w:pPr>
        <w:rPr>
          <w:rFonts w:ascii="Verdana" w:hAnsi="Verdana"/>
          <w:b/>
          <w:bCs/>
          <w:sz w:val="22"/>
          <w:szCs w:val="22"/>
        </w:rPr>
      </w:pPr>
      <w:r w:rsidRPr="00146CC1">
        <w:rPr>
          <w:rFonts w:ascii="Verdana" w:hAnsi="Verdana"/>
          <w:b/>
          <w:bCs/>
          <w:sz w:val="22"/>
          <w:szCs w:val="22"/>
        </w:rPr>
        <w:t>Printable pathway: </w:t>
      </w:r>
      <w:hyperlink r:id="rId9" w:tgtFrame="_blank" w:history="1">
        <w:r w:rsidRPr="00146CC1">
          <w:rPr>
            <w:rStyle w:val="Hyperlink"/>
            <w:rFonts w:ascii="Verdana" w:hAnsi="Verdana"/>
            <w:b/>
            <w:bCs/>
            <w:sz w:val="22"/>
            <w:szCs w:val="22"/>
          </w:rPr>
          <w:t>Sports concussion advice</w:t>
        </w:r>
      </w:hyperlink>
    </w:p>
    <w:p w14:paraId="33BF5B79" w14:textId="77777777" w:rsidR="00146CC1" w:rsidRPr="00146CC1" w:rsidRDefault="00146CC1" w:rsidP="00146CC1">
      <w:pPr>
        <w:rPr>
          <w:rFonts w:ascii="Verdana" w:hAnsi="Verdana"/>
          <w:sz w:val="22"/>
          <w:szCs w:val="22"/>
        </w:rPr>
      </w:pPr>
      <w:r w:rsidRPr="00146CC1">
        <w:rPr>
          <w:rFonts w:ascii="Verdana" w:hAnsi="Verdana"/>
          <w:sz w:val="22"/>
          <w:szCs w:val="22"/>
        </w:rPr>
        <w:t> </w:t>
      </w:r>
    </w:p>
    <w:p w14:paraId="4F24FFA2" w14:textId="77777777" w:rsidR="00146CC1" w:rsidRPr="00146CC1" w:rsidRDefault="00146CC1" w:rsidP="00146CC1">
      <w:pPr>
        <w:rPr>
          <w:rFonts w:ascii="Verdana" w:hAnsi="Verdana"/>
          <w:sz w:val="22"/>
          <w:szCs w:val="22"/>
        </w:rPr>
      </w:pPr>
      <w:r w:rsidRPr="00146CC1">
        <w:rPr>
          <w:rFonts w:ascii="Verdana" w:hAnsi="Verdana"/>
          <w:sz w:val="22"/>
          <w:szCs w:val="22"/>
        </w:rPr>
        <w:t>Always ensure there is a sensible person at home to care/ observe. Give written head injury advice and always explain this advice and ensure full understanding.</w:t>
      </w:r>
    </w:p>
    <w:p w14:paraId="596FB90D" w14:textId="77777777" w:rsidR="00146CC1" w:rsidRPr="00146CC1" w:rsidRDefault="00146CC1" w:rsidP="00146CC1">
      <w:pPr>
        <w:rPr>
          <w:rFonts w:ascii="Verdana" w:hAnsi="Verdana"/>
          <w:sz w:val="22"/>
          <w:szCs w:val="22"/>
        </w:rPr>
      </w:pPr>
      <w:r w:rsidRPr="00146CC1">
        <w:rPr>
          <w:rFonts w:ascii="Verdana" w:hAnsi="Verdana"/>
          <w:sz w:val="22"/>
          <w:szCs w:val="22"/>
        </w:rPr>
        <w:t>Be very clear that the patient should return to ED if any concern (NOT GP).</w:t>
      </w:r>
    </w:p>
    <w:p w14:paraId="2E1B0157" w14:textId="77777777" w:rsidR="00146CC1" w:rsidRPr="00146CC1" w:rsidRDefault="00146CC1" w:rsidP="00146CC1">
      <w:pPr>
        <w:rPr>
          <w:rFonts w:ascii="Verdana" w:hAnsi="Verdana"/>
          <w:sz w:val="22"/>
          <w:szCs w:val="22"/>
        </w:rPr>
      </w:pPr>
      <w:r w:rsidRPr="00146CC1">
        <w:rPr>
          <w:rFonts w:ascii="Verdana" w:hAnsi="Verdana"/>
          <w:sz w:val="22"/>
          <w:szCs w:val="22"/>
        </w:rPr>
        <w:t>A useful departing phrase is:</w:t>
      </w:r>
    </w:p>
    <w:p w14:paraId="5D0F235F" w14:textId="77777777" w:rsidR="00146CC1" w:rsidRPr="00146CC1" w:rsidRDefault="00146CC1" w:rsidP="00146CC1">
      <w:pPr>
        <w:rPr>
          <w:rFonts w:ascii="Verdana" w:hAnsi="Verdana"/>
          <w:sz w:val="22"/>
          <w:szCs w:val="22"/>
        </w:rPr>
      </w:pPr>
      <w:r w:rsidRPr="00146CC1">
        <w:rPr>
          <w:rFonts w:ascii="Verdana" w:hAnsi="Verdana"/>
          <w:b/>
          <w:bCs/>
          <w:sz w:val="22"/>
          <w:szCs w:val="22"/>
        </w:rPr>
        <w:t>“GPs are not always experienced with head injuries, so if you lose the head injury advice card or aren’t sure, just remember that if there is any change or any concern in the next week to return to the ED immediately- we are open 24hours a day”.</w:t>
      </w:r>
    </w:p>
    <w:p w14:paraId="28CCD944" w14:textId="77777777" w:rsidR="00146CC1" w:rsidRPr="00146CC1" w:rsidRDefault="00146CC1" w:rsidP="00146CC1">
      <w:pPr>
        <w:rPr>
          <w:rFonts w:ascii="Verdana" w:hAnsi="Verdana"/>
          <w:sz w:val="22"/>
          <w:szCs w:val="22"/>
        </w:rPr>
      </w:pPr>
      <w:r w:rsidRPr="00146CC1">
        <w:rPr>
          <w:rFonts w:ascii="Verdana" w:hAnsi="Verdana"/>
          <w:sz w:val="22"/>
          <w:szCs w:val="22"/>
        </w:rPr>
        <w:t>Warn about symptoms of concussion. These include- headache, nausea, irritability, ‘not feeling right’, difficulty concentrating, feeling exhausted or ‘washed out’, sensitive to light or noise, forgetfulness.</w:t>
      </w:r>
    </w:p>
    <w:p w14:paraId="55B7D2CE" w14:textId="77777777" w:rsidR="00146CC1" w:rsidRPr="00146CC1" w:rsidRDefault="00146CC1" w:rsidP="00146CC1">
      <w:pPr>
        <w:rPr>
          <w:rFonts w:ascii="Verdana" w:hAnsi="Verdana"/>
          <w:sz w:val="22"/>
          <w:szCs w:val="22"/>
        </w:rPr>
      </w:pPr>
      <w:r w:rsidRPr="00146CC1">
        <w:rPr>
          <w:rFonts w:ascii="Verdana" w:hAnsi="Verdana"/>
          <w:sz w:val="22"/>
          <w:szCs w:val="22"/>
        </w:rPr>
        <w:t>All symptoms typically get worse if the patient tries to return to normal activities- especially trying to concentrate or exert.</w:t>
      </w:r>
    </w:p>
    <w:p w14:paraId="081EFF28" w14:textId="77777777" w:rsidR="00146CC1" w:rsidRPr="00146CC1" w:rsidRDefault="00146CC1" w:rsidP="00146CC1">
      <w:pPr>
        <w:rPr>
          <w:rFonts w:ascii="Verdana" w:hAnsi="Verdana"/>
          <w:sz w:val="22"/>
          <w:szCs w:val="22"/>
        </w:rPr>
      </w:pPr>
      <w:r w:rsidRPr="00146CC1">
        <w:rPr>
          <w:rFonts w:ascii="Verdana" w:hAnsi="Verdana"/>
          <w:sz w:val="22"/>
          <w:szCs w:val="22"/>
        </w:rPr>
        <w:t>Advise the patient to rest, keep well hydrated and avoid activities that make symptoms worse. Paracetamol or ibuprofen is best (avoid codeine if possible).</w:t>
      </w:r>
    </w:p>
    <w:p w14:paraId="282F5E99" w14:textId="77777777" w:rsidR="00146CC1" w:rsidRPr="00146CC1" w:rsidRDefault="00146CC1" w:rsidP="00146CC1">
      <w:pPr>
        <w:rPr>
          <w:rFonts w:ascii="Verdana" w:hAnsi="Verdana"/>
          <w:sz w:val="22"/>
          <w:szCs w:val="22"/>
        </w:rPr>
      </w:pPr>
      <w:r w:rsidRPr="00146CC1">
        <w:rPr>
          <w:rFonts w:ascii="Verdana" w:hAnsi="Verdana"/>
          <w:sz w:val="22"/>
          <w:szCs w:val="22"/>
        </w:rPr>
        <w:t>If there are any symptoms of concussion the patient should refrain from sports for at least 2 weeks after resolution of all symptoms and be free of needing regular analgesia. They should exercise a </w:t>
      </w:r>
      <w:r w:rsidRPr="00146CC1">
        <w:rPr>
          <w:rFonts w:ascii="Verdana" w:hAnsi="Verdana"/>
          <w:b/>
          <w:bCs/>
          <w:sz w:val="22"/>
          <w:szCs w:val="22"/>
        </w:rPr>
        <w:t>‘graduated return to play’</w:t>
      </w:r>
      <w:r w:rsidRPr="00146CC1">
        <w:rPr>
          <w:rFonts w:ascii="Verdana" w:hAnsi="Verdana"/>
          <w:sz w:val="22"/>
          <w:szCs w:val="22"/>
        </w:rPr>
        <w:t> by increasing activity in increments.</w:t>
      </w:r>
    </w:p>
    <w:p w14:paraId="3C4CEED8" w14:textId="77777777" w:rsidR="00146CC1" w:rsidRPr="00146CC1" w:rsidRDefault="00146CC1" w:rsidP="00146CC1">
      <w:pPr>
        <w:rPr>
          <w:rFonts w:ascii="Verdana" w:hAnsi="Verdana"/>
          <w:sz w:val="22"/>
          <w:szCs w:val="22"/>
        </w:rPr>
      </w:pPr>
      <w:r w:rsidRPr="00146CC1">
        <w:rPr>
          <w:rFonts w:ascii="Verdana" w:hAnsi="Verdana"/>
          <w:sz w:val="22"/>
          <w:szCs w:val="22"/>
        </w:rPr>
        <w:t>Specific concussion advice for sports via link above (or via ED intranet page).</w:t>
      </w:r>
    </w:p>
    <w:p w14:paraId="6E73B772" w14:textId="77777777" w:rsidR="00146CC1" w:rsidRPr="00146CC1" w:rsidRDefault="00146CC1" w:rsidP="00146CC1">
      <w:pPr>
        <w:rPr>
          <w:rFonts w:ascii="Verdana" w:hAnsi="Verdana"/>
          <w:sz w:val="22"/>
          <w:szCs w:val="22"/>
        </w:rPr>
      </w:pPr>
      <w:r w:rsidRPr="00146CC1">
        <w:rPr>
          <w:rFonts w:ascii="Verdana" w:hAnsi="Verdana"/>
          <w:sz w:val="22"/>
          <w:szCs w:val="22"/>
        </w:rPr>
        <w:t xml:space="preserve">Ensure that the </w:t>
      </w:r>
      <w:proofErr w:type="spellStart"/>
      <w:r w:rsidRPr="00146CC1">
        <w:rPr>
          <w:rFonts w:ascii="Verdana" w:hAnsi="Verdana"/>
          <w:sz w:val="22"/>
          <w:szCs w:val="22"/>
        </w:rPr>
        <w:t>cascard</w:t>
      </w:r>
      <w:proofErr w:type="spellEnd"/>
      <w:r w:rsidRPr="00146CC1">
        <w:rPr>
          <w:rFonts w:ascii="Verdana" w:hAnsi="Verdana"/>
          <w:sz w:val="22"/>
          <w:szCs w:val="22"/>
        </w:rPr>
        <w:t xml:space="preserve"> is coded +/- write a discharge letter to the GP so they understand this too.</w:t>
      </w:r>
    </w:p>
    <w:p w14:paraId="68518E97" w14:textId="77777777" w:rsidR="00146CC1" w:rsidRPr="00146CC1" w:rsidRDefault="00146CC1" w:rsidP="00146CC1">
      <w:pPr>
        <w:rPr>
          <w:rFonts w:ascii="Verdana" w:hAnsi="Verdana"/>
          <w:sz w:val="22"/>
          <w:szCs w:val="22"/>
        </w:rPr>
      </w:pPr>
      <w:r w:rsidRPr="00146CC1">
        <w:rPr>
          <w:rFonts w:ascii="Verdana" w:hAnsi="Verdana"/>
          <w:sz w:val="22"/>
          <w:szCs w:val="22"/>
        </w:rPr>
        <w:t> </w:t>
      </w:r>
    </w:p>
    <w:p w14:paraId="1BD83291" w14:textId="77777777" w:rsidR="00146CC1" w:rsidRPr="00146CC1" w:rsidRDefault="00146CC1" w:rsidP="00146CC1">
      <w:pPr>
        <w:rPr>
          <w:rFonts w:ascii="Verdana" w:hAnsi="Verdana"/>
          <w:sz w:val="22"/>
          <w:szCs w:val="22"/>
        </w:rPr>
      </w:pPr>
      <w:r w:rsidRPr="00146CC1">
        <w:rPr>
          <w:rFonts w:ascii="Verdana" w:hAnsi="Verdana"/>
          <w:b/>
          <w:bCs/>
          <w:sz w:val="22"/>
          <w:szCs w:val="22"/>
        </w:rPr>
        <w:t>Admission</w:t>
      </w:r>
    </w:p>
    <w:p w14:paraId="501893E1" w14:textId="77777777" w:rsidR="00146CC1" w:rsidRPr="00146CC1" w:rsidRDefault="00146CC1" w:rsidP="00146CC1">
      <w:pPr>
        <w:rPr>
          <w:rFonts w:ascii="Verdana" w:hAnsi="Verdana"/>
          <w:sz w:val="22"/>
          <w:szCs w:val="22"/>
        </w:rPr>
      </w:pPr>
      <w:r w:rsidRPr="00146CC1">
        <w:rPr>
          <w:rFonts w:ascii="Verdana" w:hAnsi="Verdana"/>
          <w:sz w:val="22"/>
          <w:szCs w:val="22"/>
        </w:rPr>
        <w:t>Patients not requiring neurosurgery should be admitted to an orthopaedic ward if requiring more than 24 hours observation.</w:t>
      </w:r>
    </w:p>
    <w:p w14:paraId="1C0EE43B" w14:textId="77777777" w:rsidR="00704888" w:rsidRDefault="00704888" w:rsidP="00146CC1">
      <w:pPr>
        <w:rPr>
          <w:rFonts w:ascii="Verdana" w:hAnsi="Verdana"/>
          <w:b/>
          <w:bCs/>
          <w:sz w:val="22"/>
          <w:szCs w:val="22"/>
        </w:rPr>
      </w:pPr>
    </w:p>
    <w:p w14:paraId="4A5DD5F5" w14:textId="77777777" w:rsidR="00704888" w:rsidRDefault="00704888" w:rsidP="00146CC1">
      <w:pPr>
        <w:rPr>
          <w:rFonts w:ascii="Verdana" w:hAnsi="Verdana"/>
          <w:b/>
          <w:bCs/>
          <w:sz w:val="22"/>
          <w:szCs w:val="22"/>
        </w:rPr>
      </w:pPr>
    </w:p>
    <w:p w14:paraId="6D4DAAB3" w14:textId="77777777" w:rsidR="00704888" w:rsidRDefault="00704888">
      <w:pPr>
        <w:rPr>
          <w:rFonts w:ascii="Verdana" w:hAnsi="Verdana"/>
          <w:b/>
          <w:bCs/>
          <w:sz w:val="22"/>
          <w:szCs w:val="22"/>
        </w:rPr>
      </w:pPr>
      <w:r>
        <w:rPr>
          <w:rFonts w:ascii="Verdana" w:hAnsi="Verdana"/>
          <w:b/>
          <w:bCs/>
          <w:sz w:val="22"/>
          <w:szCs w:val="22"/>
        </w:rPr>
        <w:br w:type="page"/>
      </w:r>
    </w:p>
    <w:p w14:paraId="59EE0936" w14:textId="0CE5F752" w:rsidR="00146CC1" w:rsidRPr="00146CC1" w:rsidRDefault="00146CC1" w:rsidP="00146CC1">
      <w:pPr>
        <w:rPr>
          <w:rFonts w:ascii="Verdana" w:hAnsi="Verdana"/>
          <w:b/>
          <w:bCs/>
          <w:sz w:val="22"/>
          <w:szCs w:val="22"/>
        </w:rPr>
      </w:pPr>
      <w:r w:rsidRPr="00146CC1">
        <w:rPr>
          <w:rFonts w:ascii="Verdana" w:hAnsi="Verdana"/>
          <w:b/>
          <w:bCs/>
          <w:sz w:val="22"/>
          <w:szCs w:val="22"/>
        </w:rPr>
        <w:lastRenderedPageBreak/>
        <w:t>Major head injury</w:t>
      </w:r>
    </w:p>
    <w:p w14:paraId="5FD79021" w14:textId="77777777" w:rsidR="00704888" w:rsidRDefault="00704888" w:rsidP="00146CC1">
      <w:pPr>
        <w:rPr>
          <w:rFonts w:ascii="Verdana" w:hAnsi="Verdana"/>
          <w:b/>
          <w:bCs/>
          <w:sz w:val="22"/>
          <w:szCs w:val="22"/>
        </w:rPr>
      </w:pPr>
    </w:p>
    <w:p w14:paraId="1BE43ABB" w14:textId="579A91C8" w:rsidR="00146CC1" w:rsidRPr="00146CC1" w:rsidRDefault="00146CC1" w:rsidP="00146CC1">
      <w:pPr>
        <w:rPr>
          <w:rFonts w:ascii="Verdana" w:hAnsi="Verdana"/>
          <w:sz w:val="22"/>
          <w:szCs w:val="22"/>
        </w:rPr>
      </w:pPr>
      <w:r w:rsidRPr="00146CC1">
        <w:rPr>
          <w:rFonts w:ascii="Verdana" w:hAnsi="Verdana"/>
          <w:b/>
          <w:bCs/>
          <w:sz w:val="22"/>
          <w:szCs w:val="22"/>
        </w:rPr>
        <w:t>Presentation</w:t>
      </w:r>
    </w:p>
    <w:p w14:paraId="1DADD0CE" w14:textId="77777777" w:rsidR="00146CC1" w:rsidRPr="00146CC1" w:rsidRDefault="00146CC1" w:rsidP="00146CC1">
      <w:pPr>
        <w:rPr>
          <w:rFonts w:ascii="Verdana" w:hAnsi="Verdana"/>
          <w:sz w:val="22"/>
          <w:szCs w:val="22"/>
        </w:rPr>
      </w:pPr>
      <w:r w:rsidRPr="00146CC1">
        <w:rPr>
          <w:rFonts w:ascii="Verdana" w:hAnsi="Verdana"/>
          <w:sz w:val="22"/>
          <w:szCs w:val="22"/>
        </w:rPr>
        <w:t>May be isolated / part of multiple injury.  Time and mechanism of injury, initial condition (</w:t>
      </w:r>
      <w:proofErr w:type="gramStart"/>
      <w:r w:rsidRPr="00146CC1">
        <w:rPr>
          <w:rFonts w:ascii="Verdana" w:hAnsi="Verdana"/>
          <w:sz w:val="22"/>
          <w:szCs w:val="22"/>
        </w:rPr>
        <w:t>GCS</w:t>
      </w:r>
      <w:proofErr w:type="gramEnd"/>
      <w:r w:rsidRPr="00146CC1">
        <w:rPr>
          <w:rFonts w:ascii="Verdana" w:hAnsi="Verdana"/>
          <w:sz w:val="22"/>
          <w:szCs w:val="22"/>
        </w:rPr>
        <w:t xml:space="preserve"> if possible, pupil size and reactivity) and progress are vital.</w:t>
      </w:r>
    </w:p>
    <w:p w14:paraId="6AF93E50" w14:textId="77777777" w:rsidR="00704888" w:rsidRDefault="00704888" w:rsidP="00146CC1">
      <w:pPr>
        <w:rPr>
          <w:rFonts w:ascii="Verdana" w:hAnsi="Verdana"/>
          <w:b/>
          <w:bCs/>
          <w:sz w:val="22"/>
          <w:szCs w:val="22"/>
        </w:rPr>
      </w:pPr>
    </w:p>
    <w:p w14:paraId="30304382" w14:textId="6BC12019" w:rsidR="00146CC1" w:rsidRPr="00146CC1" w:rsidRDefault="00146CC1" w:rsidP="00146CC1">
      <w:pPr>
        <w:rPr>
          <w:rFonts w:ascii="Verdana" w:hAnsi="Verdana"/>
          <w:sz w:val="22"/>
          <w:szCs w:val="22"/>
        </w:rPr>
      </w:pPr>
      <w:r w:rsidRPr="00146CC1">
        <w:rPr>
          <w:rFonts w:ascii="Verdana" w:hAnsi="Verdana"/>
          <w:b/>
          <w:bCs/>
          <w:sz w:val="22"/>
          <w:szCs w:val="22"/>
        </w:rPr>
        <w:t>Investigations</w:t>
      </w:r>
    </w:p>
    <w:p w14:paraId="469A8F71" w14:textId="77777777" w:rsidR="00146CC1" w:rsidRPr="00146CC1" w:rsidRDefault="00146CC1" w:rsidP="00146CC1">
      <w:pPr>
        <w:rPr>
          <w:rFonts w:ascii="Verdana" w:hAnsi="Verdana"/>
          <w:sz w:val="22"/>
          <w:szCs w:val="22"/>
        </w:rPr>
      </w:pPr>
      <w:r w:rsidRPr="00146CC1">
        <w:rPr>
          <w:rFonts w:ascii="Verdana" w:hAnsi="Verdana"/>
          <w:sz w:val="22"/>
          <w:szCs w:val="22"/>
        </w:rPr>
        <w:t>X-rays are usually unhelpful.  CT scan is usually required.  Refer to flow chart previous page and discuss with senior.</w:t>
      </w:r>
    </w:p>
    <w:p w14:paraId="6C899515" w14:textId="77777777" w:rsidR="00704888" w:rsidRDefault="00704888" w:rsidP="00146CC1">
      <w:pPr>
        <w:rPr>
          <w:rFonts w:ascii="Verdana" w:hAnsi="Verdana"/>
          <w:b/>
          <w:bCs/>
          <w:sz w:val="22"/>
          <w:szCs w:val="22"/>
        </w:rPr>
      </w:pPr>
    </w:p>
    <w:p w14:paraId="327DCB40" w14:textId="1453C3C2" w:rsidR="00146CC1" w:rsidRPr="00146CC1" w:rsidRDefault="00146CC1" w:rsidP="00146CC1">
      <w:pPr>
        <w:rPr>
          <w:rFonts w:ascii="Verdana" w:hAnsi="Verdana"/>
          <w:sz w:val="22"/>
          <w:szCs w:val="22"/>
        </w:rPr>
      </w:pPr>
      <w:r w:rsidRPr="00146CC1">
        <w:rPr>
          <w:rFonts w:ascii="Verdana" w:hAnsi="Verdana"/>
          <w:b/>
          <w:bCs/>
          <w:sz w:val="22"/>
          <w:szCs w:val="22"/>
        </w:rPr>
        <w:t>Management</w:t>
      </w:r>
    </w:p>
    <w:p w14:paraId="1EEB30FE" w14:textId="77777777" w:rsidR="00146CC1" w:rsidRPr="00146CC1" w:rsidRDefault="00146CC1" w:rsidP="00146CC1">
      <w:pPr>
        <w:rPr>
          <w:rFonts w:ascii="Verdana" w:hAnsi="Verdana"/>
          <w:sz w:val="22"/>
          <w:szCs w:val="22"/>
        </w:rPr>
      </w:pPr>
      <w:r w:rsidRPr="00146CC1">
        <w:rPr>
          <w:rFonts w:ascii="Verdana" w:hAnsi="Verdana"/>
          <w:sz w:val="22"/>
          <w:szCs w:val="22"/>
        </w:rPr>
        <w:t>Get help early. Always give 100% O2 as hypoxia is devastating.  Establish a clear airway and control it (anaesthetist may be required).  Protect the cervical spine as co-existing injury is common.  Fits need immediate control as ICP rises quickly.</w:t>
      </w:r>
    </w:p>
    <w:p w14:paraId="3FC3327A" w14:textId="77777777" w:rsidR="00146CC1" w:rsidRPr="00146CC1" w:rsidRDefault="00146CC1" w:rsidP="00146CC1">
      <w:pPr>
        <w:rPr>
          <w:rFonts w:ascii="Verdana" w:hAnsi="Verdana"/>
          <w:sz w:val="22"/>
          <w:szCs w:val="22"/>
        </w:rPr>
      </w:pPr>
      <w:r w:rsidRPr="00146CC1">
        <w:rPr>
          <w:rFonts w:ascii="Verdana" w:hAnsi="Verdana"/>
          <w:sz w:val="22"/>
          <w:szCs w:val="22"/>
        </w:rPr>
        <w:t>If any patient has a GCS &lt; 15 or neurological signs discuss with a senior.  A GCS of 8 or less has an unprotected airway and needs senior or anaesthetic assessment.</w:t>
      </w:r>
    </w:p>
    <w:p w14:paraId="3E74409F" w14:textId="77777777" w:rsidR="00146CC1" w:rsidRPr="00146CC1" w:rsidRDefault="00146CC1" w:rsidP="00146CC1">
      <w:pPr>
        <w:rPr>
          <w:rFonts w:ascii="Verdana" w:hAnsi="Verdana"/>
          <w:sz w:val="22"/>
          <w:szCs w:val="22"/>
        </w:rPr>
      </w:pPr>
      <w:r w:rsidRPr="00146CC1">
        <w:rPr>
          <w:rFonts w:ascii="Verdana" w:hAnsi="Verdana"/>
          <w:sz w:val="22"/>
          <w:szCs w:val="22"/>
        </w:rPr>
        <w:t>Antibiotics are not indicated for open or basal skull fractures.</w:t>
      </w:r>
    </w:p>
    <w:p w14:paraId="0CDFE67C" w14:textId="77777777" w:rsidR="00146CC1" w:rsidRPr="00146CC1" w:rsidRDefault="00146CC1" w:rsidP="00146CC1">
      <w:pPr>
        <w:rPr>
          <w:rFonts w:ascii="Verdana" w:hAnsi="Verdana"/>
          <w:sz w:val="22"/>
          <w:szCs w:val="22"/>
        </w:rPr>
      </w:pPr>
      <w:r w:rsidRPr="00146CC1">
        <w:rPr>
          <w:rFonts w:ascii="Verdana" w:hAnsi="Verdana"/>
          <w:sz w:val="22"/>
          <w:szCs w:val="22"/>
        </w:rPr>
        <w:t>LINKS</w:t>
      </w:r>
    </w:p>
    <w:p w14:paraId="0499EAE8" w14:textId="77777777" w:rsidR="00146CC1" w:rsidRPr="00146CC1" w:rsidRDefault="00146CC1" w:rsidP="00146CC1">
      <w:pPr>
        <w:rPr>
          <w:rFonts w:ascii="Verdana" w:hAnsi="Verdana"/>
          <w:sz w:val="22"/>
          <w:szCs w:val="22"/>
        </w:rPr>
      </w:pPr>
      <w:hyperlink r:id="rId10" w:tgtFrame="_blank" w:history="1">
        <w:r w:rsidRPr="00146CC1">
          <w:rPr>
            <w:rStyle w:val="Hyperlink"/>
            <w:rFonts w:ascii="Verdana" w:hAnsi="Verdana"/>
            <w:sz w:val="22"/>
            <w:szCs w:val="22"/>
          </w:rPr>
          <w:t>NICE Head injury</w:t>
        </w:r>
      </w:hyperlink>
    </w:p>
    <w:p w14:paraId="1FD5812D" w14:textId="77777777" w:rsidR="00146CC1" w:rsidRPr="00146CC1" w:rsidRDefault="00146CC1" w:rsidP="00146CC1">
      <w:pPr>
        <w:rPr>
          <w:rFonts w:ascii="Verdana" w:hAnsi="Verdana"/>
          <w:sz w:val="22"/>
          <w:szCs w:val="22"/>
        </w:rPr>
      </w:pPr>
      <w:r w:rsidRPr="00146CC1">
        <w:rPr>
          <w:rFonts w:ascii="Verdana" w:hAnsi="Verdana"/>
          <w:sz w:val="22"/>
          <w:szCs w:val="22"/>
        </w:rPr>
        <w:t>Scottish Intercollegiate Guidelines Network 2000 (</w:t>
      </w:r>
      <w:hyperlink r:id="rId11" w:history="1">
        <w:r w:rsidRPr="00146CC1">
          <w:rPr>
            <w:rStyle w:val="Hyperlink"/>
            <w:rFonts w:ascii="Verdana" w:hAnsi="Verdana"/>
            <w:sz w:val="22"/>
            <w:szCs w:val="22"/>
          </w:rPr>
          <w:t>www.sign.ac.uk</w:t>
        </w:r>
      </w:hyperlink>
      <w:r w:rsidRPr="00146CC1">
        <w:rPr>
          <w:rFonts w:ascii="Verdana" w:hAnsi="Verdana"/>
          <w:sz w:val="22"/>
          <w:szCs w:val="22"/>
        </w:rPr>
        <w:t>)</w:t>
      </w:r>
    </w:p>
    <w:p w14:paraId="536F5B91" w14:textId="77777777" w:rsidR="00704888" w:rsidRDefault="00704888">
      <w:pPr>
        <w:rPr>
          <w:rFonts w:ascii="Verdana" w:hAnsi="Verdana"/>
          <w:b/>
          <w:bCs/>
          <w:sz w:val="22"/>
          <w:szCs w:val="22"/>
        </w:rPr>
      </w:pPr>
      <w:r>
        <w:rPr>
          <w:rFonts w:ascii="Verdana" w:hAnsi="Verdana"/>
          <w:b/>
          <w:bCs/>
          <w:sz w:val="22"/>
          <w:szCs w:val="22"/>
        </w:rPr>
        <w:br w:type="page"/>
      </w:r>
    </w:p>
    <w:p w14:paraId="5CC96C58" w14:textId="6BAFD445" w:rsidR="00146CC1" w:rsidRPr="00146CC1" w:rsidRDefault="00146CC1" w:rsidP="00146CC1">
      <w:pPr>
        <w:rPr>
          <w:rFonts w:ascii="Verdana" w:hAnsi="Verdana"/>
          <w:b/>
          <w:bCs/>
          <w:sz w:val="22"/>
          <w:szCs w:val="22"/>
        </w:rPr>
      </w:pPr>
      <w:hyperlink r:id="rId12" w:tgtFrame="_blank" w:history="1">
        <w:r w:rsidRPr="00146CC1">
          <w:rPr>
            <w:rStyle w:val="Hyperlink"/>
            <w:rFonts w:ascii="Verdana" w:hAnsi="Verdana"/>
            <w:b/>
            <w:bCs/>
            <w:sz w:val="22"/>
            <w:szCs w:val="22"/>
          </w:rPr>
          <w:t>Devastating Head Injury</w:t>
        </w:r>
      </w:hyperlink>
    </w:p>
    <w:p w14:paraId="49A491EB" w14:textId="7C3DD8B7" w:rsidR="00704888" w:rsidRDefault="00704888">
      <w:pPr>
        <w:rPr>
          <w:rFonts w:ascii="Verdana" w:hAnsi="Verdana"/>
          <w:b/>
          <w:bCs/>
          <w:sz w:val="22"/>
          <w:szCs w:val="22"/>
        </w:rPr>
      </w:pPr>
    </w:p>
    <w:p w14:paraId="364E535F" w14:textId="6A4DE705" w:rsidR="00146CC1" w:rsidRPr="00146CC1" w:rsidRDefault="00146CC1" w:rsidP="00146CC1">
      <w:pPr>
        <w:rPr>
          <w:rFonts w:ascii="Verdana" w:hAnsi="Verdana"/>
          <w:b/>
          <w:bCs/>
          <w:sz w:val="22"/>
          <w:szCs w:val="22"/>
        </w:rPr>
      </w:pPr>
      <w:r w:rsidRPr="00146CC1">
        <w:rPr>
          <w:rFonts w:ascii="Verdana" w:hAnsi="Verdana"/>
          <w:b/>
          <w:bCs/>
          <w:sz w:val="22"/>
          <w:szCs w:val="22"/>
        </w:rPr>
        <w:t>Traumatic Brain Injury Service</w:t>
      </w:r>
    </w:p>
    <w:p w14:paraId="75E13076" w14:textId="2AA7A3A6" w:rsidR="00146CC1" w:rsidRPr="00146CC1" w:rsidRDefault="00146CC1" w:rsidP="00146CC1">
      <w:pPr>
        <w:rPr>
          <w:rFonts w:ascii="Verdana" w:hAnsi="Verdana"/>
          <w:b/>
          <w:bCs/>
          <w:sz w:val="22"/>
          <w:szCs w:val="22"/>
        </w:rPr>
      </w:pPr>
      <w:r w:rsidRPr="00146CC1">
        <w:rPr>
          <w:rFonts w:ascii="Verdana" w:hAnsi="Verdana"/>
          <w:b/>
          <w:bCs/>
          <w:sz w:val="22"/>
          <w:szCs w:val="22"/>
        </w:rPr>
        <w:t>Printable pathway: </w:t>
      </w:r>
      <w:hyperlink r:id="rId13" w:tgtFrame="_blank" w:history="1">
        <w:r w:rsidRPr="00146CC1">
          <w:rPr>
            <w:rStyle w:val="Hyperlink"/>
            <w:rFonts w:ascii="Verdana" w:hAnsi="Verdana"/>
            <w:b/>
            <w:bCs/>
            <w:sz w:val="22"/>
            <w:szCs w:val="22"/>
          </w:rPr>
          <w:t>Traumatic Brain Injury referral form</w:t>
        </w:r>
      </w:hyperlink>
      <w:r w:rsidRPr="00146CC1">
        <w:rPr>
          <w:rFonts w:ascii="Verdana" w:hAnsi="Verdana"/>
          <w:b/>
          <w:bCs/>
          <w:sz w:val="22"/>
          <w:szCs w:val="22"/>
        </w:rPr>
        <w:t> </w:t>
      </w:r>
    </w:p>
    <w:p w14:paraId="5B0D0D9C" w14:textId="77777777" w:rsidR="00146CC1" w:rsidRPr="00146CC1" w:rsidRDefault="00146CC1" w:rsidP="00146CC1">
      <w:pPr>
        <w:rPr>
          <w:rFonts w:ascii="Verdana" w:hAnsi="Verdana"/>
          <w:sz w:val="22"/>
          <w:szCs w:val="22"/>
        </w:rPr>
      </w:pPr>
      <w:r w:rsidRPr="00146CC1">
        <w:rPr>
          <w:rFonts w:ascii="Verdana" w:hAnsi="Verdana"/>
          <w:sz w:val="22"/>
          <w:szCs w:val="22"/>
        </w:rPr>
        <w:t>The Traumatic Brain Injury Service offers rehabilitation and support (psychologist, physio, SALT etc) for people with severe brain injury (abnormal CT, GCS&lt;8, &gt;24hrs amnesia).  Usually they get referrals from neurosurgery, but they can help us with follow up in the following cases:</w:t>
      </w:r>
    </w:p>
    <w:p w14:paraId="1ED0057F" w14:textId="77777777" w:rsidR="00146CC1" w:rsidRPr="00146CC1" w:rsidRDefault="00146CC1" w:rsidP="00146CC1">
      <w:pPr>
        <w:numPr>
          <w:ilvl w:val="0"/>
          <w:numId w:val="7"/>
        </w:numPr>
        <w:rPr>
          <w:rFonts w:ascii="Verdana" w:hAnsi="Verdana"/>
          <w:sz w:val="22"/>
          <w:szCs w:val="22"/>
        </w:rPr>
      </w:pPr>
      <w:r w:rsidRPr="00146CC1">
        <w:rPr>
          <w:rFonts w:ascii="Verdana" w:hAnsi="Verdana"/>
          <w:sz w:val="22"/>
          <w:szCs w:val="22"/>
        </w:rPr>
        <w:t xml:space="preserve">Late presentation with </w:t>
      </w:r>
      <w:proofErr w:type="spellStart"/>
      <w:r w:rsidRPr="00146CC1">
        <w:rPr>
          <w:rFonts w:ascii="Verdana" w:hAnsi="Verdana"/>
          <w:sz w:val="22"/>
          <w:szCs w:val="22"/>
        </w:rPr>
        <w:t>CT+ve</w:t>
      </w:r>
      <w:proofErr w:type="spellEnd"/>
      <w:r w:rsidRPr="00146CC1">
        <w:rPr>
          <w:rFonts w:ascii="Verdana" w:hAnsi="Verdana"/>
          <w:sz w:val="22"/>
          <w:szCs w:val="22"/>
        </w:rPr>
        <w:t xml:space="preserve"> lesion that does not then require admission</w:t>
      </w:r>
    </w:p>
    <w:p w14:paraId="2D6F9B3A" w14:textId="77777777" w:rsidR="00146CC1" w:rsidRPr="00146CC1" w:rsidRDefault="00146CC1" w:rsidP="00146CC1">
      <w:pPr>
        <w:numPr>
          <w:ilvl w:val="0"/>
          <w:numId w:val="7"/>
        </w:numPr>
        <w:rPr>
          <w:rFonts w:ascii="Verdana" w:hAnsi="Verdana"/>
          <w:sz w:val="22"/>
          <w:szCs w:val="22"/>
        </w:rPr>
      </w:pPr>
      <w:r w:rsidRPr="00146CC1">
        <w:rPr>
          <w:rFonts w:ascii="Verdana" w:hAnsi="Verdana"/>
          <w:sz w:val="22"/>
          <w:szCs w:val="22"/>
        </w:rPr>
        <w:t>Severely debilitating symptoms with a normal CT (unable to return to work, loss of independence etc)- senior to discuss with service first</w:t>
      </w:r>
    </w:p>
    <w:p w14:paraId="2DA2BB7D" w14:textId="77777777" w:rsidR="00146CC1" w:rsidRPr="00146CC1" w:rsidRDefault="00146CC1" w:rsidP="00146CC1">
      <w:pPr>
        <w:numPr>
          <w:ilvl w:val="0"/>
          <w:numId w:val="7"/>
        </w:numPr>
        <w:rPr>
          <w:rFonts w:ascii="Verdana" w:hAnsi="Verdana"/>
          <w:sz w:val="22"/>
          <w:szCs w:val="22"/>
        </w:rPr>
      </w:pPr>
      <w:r w:rsidRPr="00146CC1">
        <w:rPr>
          <w:rFonts w:ascii="Verdana" w:hAnsi="Verdana"/>
          <w:sz w:val="22"/>
          <w:szCs w:val="22"/>
        </w:rPr>
        <w:t xml:space="preserve">Severe </w:t>
      </w:r>
      <w:proofErr w:type="spellStart"/>
      <w:r w:rsidRPr="00146CC1">
        <w:rPr>
          <w:rFonts w:ascii="Verdana" w:hAnsi="Verdana"/>
          <w:sz w:val="22"/>
          <w:szCs w:val="22"/>
        </w:rPr>
        <w:t>post concussion</w:t>
      </w:r>
      <w:proofErr w:type="spellEnd"/>
      <w:r w:rsidRPr="00146CC1">
        <w:rPr>
          <w:rFonts w:ascii="Verdana" w:hAnsi="Verdana"/>
          <w:sz w:val="22"/>
          <w:szCs w:val="22"/>
        </w:rPr>
        <w:t xml:space="preserve"> syndrome not settling with time/ rest/ analgesia- senior to discuss with service first</w:t>
      </w:r>
    </w:p>
    <w:p w14:paraId="50A3C230" w14:textId="77777777" w:rsidR="00FB3667" w:rsidRPr="00704888" w:rsidRDefault="00FB3667">
      <w:pPr>
        <w:rPr>
          <w:rFonts w:ascii="Verdana" w:hAnsi="Verdana"/>
          <w:sz w:val="22"/>
          <w:szCs w:val="22"/>
        </w:rPr>
      </w:pPr>
    </w:p>
    <w:sectPr w:rsidR="00FB3667" w:rsidRPr="0070488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01097"/>
    <w:multiLevelType w:val="multilevel"/>
    <w:tmpl w:val="4B2EB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037D90"/>
    <w:multiLevelType w:val="multilevel"/>
    <w:tmpl w:val="B0FA15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DED0DD1"/>
    <w:multiLevelType w:val="multilevel"/>
    <w:tmpl w:val="729C2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3B72970"/>
    <w:multiLevelType w:val="multilevel"/>
    <w:tmpl w:val="B80EAA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BCF22C9"/>
    <w:multiLevelType w:val="multilevel"/>
    <w:tmpl w:val="7E4837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5547ACD"/>
    <w:multiLevelType w:val="multilevel"/>
    <w:tmpl w:val="A288D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28D07B9"/>
    <w:multiLevelType w:val="multilevel"/>
    <w:tmpl w:val="DCDEA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93253847">
    <w:abstractNumId w:val="4"/>
  </w:num>
  <w:num w:numId="2" w16cid:durableId="480313935">
    <w:abstractNumId w:val="1"/>
  </w:num>
  <w:num w:numId="3" w16cid:durableId="1800024912">
    <w:abstractNumId w:val="5"/>
  </w:num>
  <w:num w:numId="4" w16cid:durableId="1665013768">
    <w:abstractNumId w:val="3"/>
  </w:num>
  <w:num w:numId="5" w16cid:durableId="2056734517">
    <w:abstractNumId w:val="2"/>
  </w:num>
  <w:num w:numId="6" w16cid:durableId="243490397">
    <w:abstractNumId w:val="0"/>
  </w:num>
  <w:num w:numId="7" w16cid:durableId="47738477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6CC1"/>
    <w:rsid w:val="00070D10"/>
    <w:rsid w:val="00077B59"/>
    <w:rsid w:val="00086D22"/>
    <w:rsid w:val="00146CC1"/>
    <w:rsid w:val="002A0E5A"/>
    <w:rsid w:val="00307873"/>
    <w:rsid w:val="0036552E"/>
    <w:rsid w:val="003A42FA"/>
    <w:rsid w:val="003B7475"/>
    <w:rsid w:val="004353C2"/>
    <w:rsid w:val="004855B3"/>
    <w:rsid w:val="004F6D38"/>
    <w:rsid w:val="0066390A"/>
    <w:rsid w:val="006E7E87"/>
    <w:rsid w:val="00704888"/>
    <w:rsid w:val="00764D75"/>
    <w:rsid w:val="007704F3"/>
    <w:rsid w:val="008A0CCC"/>
    <w:rsid w:val="009C250E"/>
    <w:rsid w:val="009E31E1"/>
    <w:rsid w:val="00A02B3E"/>
    <w:rsid w:val="00A7755D"/>
    <w:rsid w:val="00AA15A8"/>
    <w:rsid w:val="00BC3662"/>
    <w:rsid w:val="00BE250B"/>
    <w:rsid w:val="00C77757"/>
    <w:rsid w:val="00CB4E3C"/>
    <w:rsid w:val="00CC3E84"/>
    <w:rsid w:val="00D26D7C"/>
    <w:rsid w:val="00DB45D5"/>
    <w:rsid w:val="00F45EB7"/>
    <w:rsid w:val="00FB3667"/>
    <w:rsid w:val="00FB6834"/>
    <w:rsid w:val="00FB6B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F32D8C"/>
  <w15:chartTrackingRefBased/>
  <w15:docId w15:val="{60CC32D9-89B5-4F52-9A48-B347DB65E8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46CC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46CC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46CC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46CC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46CC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46CC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46CC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46CC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46CC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46CC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46CC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46CC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46CC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46CC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46C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46C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46C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46CC1"/>
    <w:rPr>
      <w:rFonts w:eastAsiaTheme="majorEastAsia" w:cstheme="majorBidi"/>
      <w:color w:val="272727" w:themeColor="text1" w:themeTint="D8"/>
    </w:rPr>
  </w:style>
  <w:style w:type="paragraph" w:styleId="Title">
    <w:name w:val="Title"/>
    <w:basedOn w:val="Normal"/>
    <w:next w:val="Normal"/>
    <w:link w:val="TitleChar"/>
    <w:uiPriority w:val="10"/>
    <w:qFormat/>
    <w:rsid w:val="00146CC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46CC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46CC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46CC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46CC1"/>
    <w:pPr>
      <w:spacing w:before="160"/>
      <w:jc w:val="center"/>
    </w:pPr>
    <w:rPr>
      <w:i/>
      <w:iCs/>
      <w:color w:val="404040" w:themeColor="text1" w:themeTint="BF"/>
    </w:rPr>
  </w:style>
  <w:style w:type="character" w:customStyle="1" w:styleId="QuoteChar">
    <w:name w:val="Quote Char"/>
    <w:basedOn w:val="DefaultParagraphFont"/>
    <w:link w:val="Quote"/>
    <w:uiPriority w:val="29"/>
    <w:rsid w:val="00146CC1"/>
    <w:rPr>
      <w:i/>
      <w:iCs/>
      <w:color w:val="404040" w:themeColor="text1" w:themeTint="BF"/>
    </w:rPr>
  </w:style>
  <w:style w:type="paragraph" w:styleId="ListParagraph">
    <w:name w:val="List Paragraph"/>
    <w:basedOn w:val="Normal"/>
    <w:uiPriority w:val="34"/>
    <w:qFormat/>
    <w:rsid w:val="00146CC1"/>
    <w:pPr>
      <w:ind w:left="720"/>
      <w:contextualSpacing/>
    </w:pPr>
  </w:style>
  <w:style w:type="character" w:styleId="IntenseEmphasis">
    <w:name w:val="Intense Emphasis"/>
    <w:basedOn w:val="DefaultParagraphFont"/>
    <w:uiPriority w:val="21"/>
    <w:qFormat/>
    <w:rsid w:val="00146CC1"/>
    <w:rPr>
      <w:i/>
      <w:iCs/>
      <w:color w:val="0F4761" w:themeColor="accent1" w:themeShade="BF"/>
    </w:rPr>
  </w:style>
  <w:style w:type="paragraph" w:styleId="IntenseQuote">
    <w:name w:val="Intense Quote"/>
    <w:basedOn w:val="Normal"/>
    <w:next w:val="Normal"/>
    <w:link w:val="IntenseQuoteChar"/>
    <w:uiPriority w:val="30"/>
    <w:qFormat/>
    <w:rsid w:val="00146CC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46CC1"/>
    <w:rPr>
      <w:i/>
      <w:iCs/>
      <w:color w:val="0F4761" w:themeColor="accent1" w:themeShade="BF"/>
    </w:rPr>
  </w:style>
  <w:style w:type="character" w:styleId="IntenseReference">
    <w:name w:val="Intense Reference"/>
    <w:basedOn w:val="DefaultParagraphFont"/>
    <w:uiPriority w:val="32"/>
    <w:qFormat/>
    <w:rsid w:val="00146CC1"/>
    <w:rPr>
      <w:b/>
      <w:bCs/>
      <w:smallCaps/>
      <w:color w:val="0F4761" w:themeColor="accent1" w:themeShade="BF"/>
      <w:spacing w:val="5"/>
    </w:rPr>
  </w:style>
  <w:style w:type="character" w:styleId="Hyperlink">
    <w:name w:val="Hyperlink"/>
    <w:basedOn w:val="DefaultParagraphFont"/>
    <w:uiPriority w:val="99"/>
    <w:unhideWhenUsed/>
    <w:rsid w:val="00146CC1"/>
    <w:rPr>
      <w:color w:val="467886" w:themeColor="hyperlink"/>
      <w:u w:val="single"/>
    </w:rPr>
  </w:style>
  <w:style w:type="character" w:styleId="UnresolvedMention">
    <w:name w:val="Unresolved Mention"/>
    <w:basedOn w:val="DefaultParagraphFont"/>
    <w:uiPriority w:val="99"/>
    <w:semiHidden/>
    <w:unhideWhenUsed/>
    <w:rsid w:val="00146CC1"/>
    <w:rPr>
      <w:color w:val="605E5C"/>
      <w:shd w:val="clear" w:color="auto" w:fill="E1DFDD"/>
    </w:rPr>
  </w:style>
  <w:style w:type="character" w:styleId="FollowedHyperlink">
    <w:name w:val="FollowedHyperlink"/>
    <w:basedOn w:val="DefaultParagraphFont"/>
    <w:uiPriority w:val="99"/>
    <w:semiHidden/>
    <w:unhideWhenUsed/>
    <w:rsid w:val="00146CC1"/>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nhswales365.sharepoint.com/:w:/r/sites/SBU_EmergencyDepartment/_layouts/15/Doc.aspx?sourcedoc=%7b7103EAEB-FE64-4583-BD7F-B92494F829D7%7d&amp;file=TBI%20Referral%20Form.docx&amp;action=default&amp;mobileredirect=true" TargetMode="External"/><Relationship Id="rId3" Type="http://schemas.openxmlformats.org/officeDocument/2006/relationships/settings" Target="settings.xml"/><Relationship Id="rId7" Type="http://schemas.openxmlformats.org/officeDocument/2006/relationships/hyperlink" Target="https://nhswales365.sharepoint.com/:w:/r/sites/SBU_EmergencyDepartment/Shared%20Documents/CT%20Heads%20Radiographer%20approved%2024-7%20-%20August%202022.docx?d=w85b305c9d87f438c939e6fc388bcbf6c&amp;csf=1&amp;web=1&amp;e=1fTxTc" TargetMode="External"/><Relationship Id="rId12" Type="http://schemas.openxmlformats.org/officeDocument/2006/relationships/hyperlink" Target="https://nhswales365.sharepoint.com/:b:/r/sites/SBU_EmergencyDepartment/Shared%20Documents/Management%20of%20Perceived%20Devastating%20Brain%20Injury%20After%20Hospital%20Admission.pdf?csf=1&amp;web=1&amp;e=nHz8tW"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www.sign.ac.uk/" TargetMode="External"/><Relationship Id="rId5" Type="http://schemas.openxmlformats.org/officeDocument/2006/relationships/hyperlink" Target="https://nhswales365.sharepoint.com/:b:/r/sites/SBU_EmergencyDepartment/Shared%20Documents/pre-emptive%20CT%20SOP%20pdf.pdf?csf=1&amp;web=1&amp;e=M0XUOg" TargetMode="External"/><Relationship Id="rId15" Type="http://schemas.openxmlformats.org/officeDocument/2006/relationships/theme" Target="theme/theme1.xml"/><Relationship Id="rId10" Type="http://schemas.openxmlformats.org/officeDocument/2006/relationships/hyperlink" Target="https://www.nice.org.uk/guidance/ng232" TargetMode="External"/><Relationship Id="rId4" Type="http://schemas.openxmlformats.org/officeDocument/2006/relationships/webSettings" Target="webSettings.xml"/><Relationship Id="rId9" Type="http://schemas.openxmlformats.org/officeDocument/2006/relationships/hyperlink" Target="https://nhswales365.sharepoint.com/:w:/r/sites/SBU_EmergencyDepartment/Shared%20Documents/Concussion%20Advice%20Leaflet%20for%20Adults%20AND%20Children.docx?d=wc4b817f4034148a88e2d9013043f1857&amp;csf=1&amp;web=1&amp;e=SxvoW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1083</Words>
  <Characters>5914</Characters>
  <Application>Microsoft Office Word</Application>
  <DocSecurity>0</DocSecurity>
  <Lines>184</Lines>
  <Paragraphs>120</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6877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Louise Megrath (Swansea Bay UHB - Corporate Services)</dc:creator>
  <cp:keywords/>
  <dc:description/>
  <cp:lastModifiedBy>Louise Megrath (Swansea Bay UHB - Corporate Services)</cp:lastModifiedBy>
  <cp:revision>2</cp:revision>
  <dcterms:created xsi:type="dcterms:W3CDTF">2026-01-20T14:43:00Z</dcterms:created>
  <dcterms:modified xsi:type="dcterms:W3CDTF">2026-01-20T14:43:00Z</dcterms:modified>
</cp:coreProperties>
</file>