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535355" w:rsidRDefault="00A10460" w:rsidP="00D62A67">
      <w:pPr>
        <w:spacing w:before="280"/>
        <w:rPr>
          <w:rFonts w:ascii="Verdana" w:hAnsi="Verdana"/>
          <w:sz w:val="22"/>
          <w:szCs w:val="22"/>
        </w:rPr>
      </w:pPr>
      <w:r w:rsidRPr="00535355">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2D35C3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34267">
                              <w:rPr>
                                <w:rFonts w:ascii="Verdana" w:hAnsi="Verdana"/>
                                <w:b/>
                                <w:sz w:val="22"/>
                                <w:szCs w:val="22"/>
                              </w:rPr>
                              <w:t>25-L-038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2D35C3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34267">
                        <w:rPr>
                          <w:rFonts w:ascii="Verdana" w:hAnsi="Verdana"/>
                          <w:b/>
                          <w:sz w:val="22"/>
                          <w:szCs w:val="22"/>
                        </w:rPr>
                        <w:t>25-L-038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535355" w:rsidRDefault="00DC7FA9" w:rsidP="00D62A67">
      <w:pPr>
        <w:spacing w:before="280"/>
        <w:rPr>
          <w:rFonts w:ascii="Verdana" w:hAnsi="Verdana"/>
          <w:sz w:val="22"/>
          <w:szCs w:val="22"/>
        </w:rPr>
      </w:pPr>
    </w:p>
    <w:p w14:paraId="652BEF93" w14:textId="1CC3A364" w:rsidR="00A33C3F" w:rsidRDefault="00A33C3F" w:rsidP="00DC0D5A">
      <w:pPr>
        <w:spacing w:before="280"/>
        <w:rPr>
          <w:rFonts w:ascii="Verdana" w:hAnsi="Verdana"/>
          <w:sz w:val="22"/>
          <w:szCs w:val="22"/>
        </w:rPr>
      </w:pPr>
      <w:r>
        <w:rPr>
          <w:rFonts w:ascii="Verdana" w:hAnsi="Verdana"/>
          <w:sz w:val="22"/>
          <w:szCs w:val="22"/>
        </w:rPr>
        <w:t xml:space="preserve">Please note that the information below relates to the </w:t>
      </w:r>
      <w:proofErr w:type="gramStart"/>
      <w:r>
        <w:rPr>
          <w:rFonts w:ascii="Verdana" w:hAnsi="Verdana"/>
          <w:sz w:val="22"/>
          <w:szCs w:val="22"/>
        </w:rPr>
        <w:t>time period</w:t>
      </w:r>
      <w:proofErr w:type="gramEnd"/>
      <w:r>
        <w:rPr>
          <w:rFonts w:ascii="Verdana" w:hAnsi="Verdana"/>
          <w:sz w:val="22"/>
          <w:szCs w:val="22"/>
        </w:rPr>
        <w:t xml:space="preserve"> of</w:t>
      </w:r>
      <w:r w:rsidRPr="00A33C3F">
        <w:rPr>
          <w:rFonts w:ascii="Verdana" w:hAnsi="Verdana"/>
          <w:sz w:val="22"/>
          <w:szCs w:val="22"/>
        </w:rPr>
        <w:t xml:space="preserve"> </w:t>
      </w:r>
      <w:r w:rsidRPr="00A33C3F">
        <w:rPr>
          <w:rFonts w:ascii="Verdana" w:hAnsi="Verdana"/>
          <w:noProof/>
          <w:sz w:val="22"/>
          <w:szCs w:val="22"/>
        </w:rPr>
        <w:t>1</w:t>
      </w:r>
      <w:r w:rsidRPr="00A33C3F">
        <w:rPr>
          <w:rFonts w:ascii="Verdana" w:hAnsi="Verdana"/>
          <w:noProof/>
          <w:sz w:val="22"/>
          <w:szCs w:val="22"/>
          <w:vertAlign w:val="superscript"/>
        </w:rPr>
        <w:t>st</w:t>
      </w:r>
      <w:r w:rsidRPr="00A33C3F">
        <w:rPr>
          <w:rFonts w:ascii="Verdana" w:hAnsi="Verdana"/>
          <w:noProof/>
          <w:sz w:val="22"/>
          <w:szCs w:val="22"/>
        </w:rPr>
        <w:t xml:space="preserve"> June -30</w:t>
      </w:r>
      <w:r w:rsidRPr="00A33C3F">
        <w:rPr>
          <w:rFonts w:ascii="Verdana" w:hAnsi="Verdana"/>
          <w:noProof/>
          <w:sz w:val="22"/>
          <w:szCs w:val="22"/>
          <w:vertAlign w:val="superscript"/>
        </w:rPr>
        <w:t>th</w:t>
      </w:r>
      <w:r w:rsidRPr="00A33C3F">
        <w:rPr>
          <w:rFonts w:ascii="Verdana" w:hAnsi="Verdana"/>
          <w:noProof/>
          <w:sz w:val="22"/>
          <w:szCs w:val="22"/>
        </w:rPr>
        <w:t xml:space="preserve"> November 2025</w:t>
      </w:r>
    </w:p>
    <w:p w14:paraId="635CAE49" w14:textId="185FFA10" w:rsidR="00DC0D5A" w:rsidRPr="00535355" w:rsidRDefault="00A10460" w:rsidP="00DC0D5A">
      <w:pPr>
        <w:spacing w:before="280"/>
        <w:rPr>
          <w:rFonts w:ascii="Verdana" w:hAnsi="Verdana"/>
          <w:b/>
          <w:sz w:val="22"/>
          <w:szCs w:val="22"/>
        </w:rPr>
      </w:pPr>
      <w:r w:rsidRPr="00535355">
        <w:rPr>
          <w:rFonts w:ascii="Verdana" w:hAnsi="Verdana"/>
          <w:b/>
          <w:sz w:val="22"/>
          <w:szCs w:val="22"/>
        </w:rPr>
        <w:t>You asked:</w:t>
      </w:r>
    </w:p>
    <w:p w14:paraId="6C7927BE" w14:textId="35C2F5BC" w:rsidR="00C34267" w:rsidRPr="00535355" w:rsidRDefault="00C34267" w:rsidP="00C34267">
      <w:pPr>
        <w:pStyle w:val="ListParagraph"/>
        <w:numPr>
          <w:ilvl w:val="0"/>
          <w:numId w:val="22"/>
        </w:numPr>
        <w:ind w:left="993" w:hanging="553"/>
        <w:rPr>
          <w:rFonts w:ascii="Verdana" w:hAnsi="Verdana"/>
          <w:b/>
          <w:bCs/>
          <w:noProof/>
          <w:sz w:val="22"/>
          <w:szCs w:val="22"/>
        </w:rPr>
      </w:pPr>
      <w:r w:rsidRPr="00535355">
        <w:rPr>
          <w:rFonts w:ascii="Verdana" w:hAnsi="Verdana"/>
          <w:b/>
          <w:bCs/>
          <w:noProof/>
          <w:sz w:val="22"/>
          <w:szCs w:val="22"/>
        </w:rPr>
        <w:t>Over the past 6 months, how many adult multiple myeloma [MM] patients have you treated? If you refer your multiple myeloma patients to another centre, please state which.</w:t>
      </w:r>
    </w:p>
    <w:p w14:paraId="7EF69C48" w14:textId="1359FD19" w:rsidR="00C34267" w:rsidRPr="00535355" w:rsidRDefault="00C34267" w:rsidP="00C34267">
      <w:pPr>
        <w:ind w:left="993"/>
        <w:rPr>
          <w:rFonts w:ascii="Verdana" w:hAnsi="Verdana"/>
          <w:noProof/>
          <w:sz w:val="22"/>
          <w:szCs w:val="22"/>
        </w:rPr>
      </w:pPr>
      <w:r w:rsidRPr="00535355">
        <w:rPr>
          <w:rFonts w:ascii="Verdana" w:hAnsi="Verdana"/>
          <w:noProof/>
          <w:sz w:val="22"/>
          <w:szCs w:val="22"/>
        </w:rPr>
        <w:t xml:space="preserve">I can confirm that </w:t>
      </w:r>
      <w:r w:rsidR="00EA6BEA" w:rsidRPr="00535355">
        <w:rPr>
          <w:rFonts w:ascii="Verdana" w:hAnsi="Verdana"/>
          <w:noProof/>
          <w:sz w:val="22"/>
          <w:szCs w:val="22"/>
        </w:rPr>
        <w:t>215 patients received systemic anti-cancer therapy (SACT).</w:t>
      </w:r>
    </w:p>
    <w:p w14:paraId="40BABA3C" w14:textId="77777777" w:rsidR="00EA6BEA" w:rsidRPr="00C34267" w:rsidRDefault="00EA6BEA" w:rsidP="00C34267">
      <w:pPr>
        <w:ind w:left="993"/>
        <w:rPr>
          <w:rFonts w:ascii="Verdana" w:hAnsi="Verdana"/>
          <w:noProof/>
          <w:sz w:val="22"/>
          <w:szCs w:val="22"/>
        </w:rPr>
      </w:pPr>
    </w:p>
    <w:p w14:paraId="55D66486" w14:textId="6B14D962" w:rsidR="00C34267" w:rsidRPr="00535355" w:rsidRDefault="00C34267" w:rsidP="00C34267">
      <w:pPr>
        <w:pStyle w:val="ListParagraph"/>
        <w:numPr>
          <w:ilvl w:val="0"/>
          <w:numId w:val="22"/>
        </w:numPr>
        <w:ind w:left="993" w:hanging="553"/>
        <w:rPr>
          <w:rFonts w:ascii="Verdana" w:hAnsi="Verdana"/>
          <w:b/>
          <w:bCs/>
          <w:noProof/>
          <w:sz w:val="22"/>
          <w:szCs w:val="22"/>
        </w:rPr>
      </w:pPr>
      <w:r w:rsidRPr="00535355">
        <w:rPr>
          <w:rFonts w:ascii="Verdana" w:hAnsi="Verdana"/>
          <w:b/>
          <w:bCs/>
          <w:noProof/>
          <w:sz w:val="22"/>
          <w:szCs w:val="22"/>
        </w:rPr>
        <w:t xml:space="preserve">Of the multiple myeloma patients over the past 6 months, how many were treated with the following: </w:t>
      </w:r>
    </w:p>
    <w:tbl>
      <w:tblPr>
        <w:tblW w:w="8930"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1"/>
        <w:gridCol w:w="709"/>
      </w:tblGrid>
      <w:tr w:rsidR="00EA6BEA" w:rsidRPr="00535355" w14:paraId="55D30851" w14:textId="77777777" w:rsidTr="00535355">
        <w:trPr>
          <w:trHeight w:val="300"/>
        </w:trPr>
        <w:tc>
          <w:tcPr>
            <w:tcW w:w="8221" w:type="dxa"/>
            <w:noWrap/>
            <w:vAlign w:val="bottom"/>
            <w:hideMark/>
          </w:tcPr>
          <w:p w14:paraId="062ACDE4"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proofErr w:type="spellStart"/>
            <w:r w:rsidRPr="00535355">
              <w:rPr>
                <w:rFonts w:ascii="Verdana" w:eastAsia="Times New Roman" w:hAnsi="Verdana" w:cs="Calibri"/>
                <w:color w:val="000000"/>
                <w:sz w:val="22"/>
                <w:szCs w:val="22"/>
              </w:rPr>
              <w:t>Belantamab</w:t>
            </w:r>
            <w:proofErr w:type="spellEnd"/>
            <w:r w:rsidRPr="00535355">
              <w:rPr>
                <w:rFonts w:ascii="Verdana" w:eastAsia="Times New Roman" w:hAnsi="Verdana" w:cs="Calibri"/>
                <w:color w:val="000000"/>
                <w:sz w:val="22"/>
                <w:szCs w:val="22"/>
              </w:rPr>
              <w:t xml:space="preserve"> </w:t>
            </w:r>
            <w:proofErr w:type="spellStart"/>
            <w:r w:rsidRPr="00535355">
              <w:rPr>
                <w:rFonts w:ascii="Verdana" w:eastAsia="Times New Roman" w:hAnsi="Verdana" w:cs="Calibri"/>
                <w:color w:val="000000"/>
                <w:sz w:val="22"/>
                <w:szCs w:val="22"/>
              </w:rPr>
              <w:t>Mafodotin</w:t>
            </w:r>
            <w:proofErr w:type="spellEnd"/>
            <w:r w:rsidRPr="00535355">
              <w:rPr>
                <w:rFonts w:ascii="Verdana" w:eastAsia="Times New Roman" w:hAnsi="Verdana" w:cs="Calibri"/>
                <w:color w:val="000000"/>
                <w:sz w:val="22"/>
                <w:szCs w:val="22"/>
              </w:rPr>
              <w:t xml:space="preserve"> [</w:t>
            </w:r>
            <w:proofErr w:type="spellStart"/>
            <w:r w:rsidRPr="00535355">
              <w:rPr>
                <w:rFonts w:ascii="Verdana" w:eastAsia="Times New Roman" w:hAnsi="Verdana" w:cs="Calibri"/>
                <w:color w:val="000000"/>
                <w:sz w:val="22"/>
                <w:szCs w:val="22"/>
              </w:rPr>
              <w:t>Blenrep</w:t>
            </w:r>
            <w:proofErr w:type="spellEnd"/>
            <w:r w:rsidRPr="00535355">
              <w:rPr>
                <w:rFonts w:ascii="Verdana" w:eastAsia="Times New Roman" w:hAnsi="Verdana" w:cs="Calibri"/>
                <w:color w:val="000000"/>
                <w:sz w:val="22"/>
                <w:szCs w:val="22"/>
              </w:rPr>
              <w:t>]</w:t>
            </w:r>
          </w:p>
        </w:tc>
        <w:tc>
          <w:tcPr>
            <w:tcW w:w="709" w:type="dxa"/>
            <w:noWrap/>
            <w:vAlign w:val="bottom"/>
            <w:hideMark/>
          </w:tcPr>
          <w:p w14:paraId="3329634B"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Nil</w:t>
            </w:r>
          </w:p>
        </w:tc>
      </w:tr>
      <w:tr w:rsidR="00EA6BEA" w:rsidRPr="00535355" w14:paraId="0C7B926C" w14:textId="77777777" w:rsidTr="00535355">
        <w:trPr>
          <w:trHeight w:val="300"/>
        </w:trPr>
        <w:tc>
          <w:tcPr>
            <w:tcW w:w="8221" w:type="dxa"/>
            <w:noWrap/>
            <w:vAlign w:val="bottom"/>
            <w:hideMark/>
          </w:tcPr>
          <w:p w14:paraId="1BF2DDA0"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proofErr w:type="spellStart"/>
            <w:r w:rsidRPr="00535355">
              <w:rPr>
                <w:rFonts w:ascii="Verdana" w:eastAsia="Times New Roman" w:hAnsi="Verdana" w:cs="Calibri"/>
                <w:color w:val="000000"/>
                <w:sz w:val="22"/>
                <w:szCs w:val="22"/>
              </w:rPr>
              <w:t>Belantamab</w:t>
            </w:r>
            <w:proofErr w:type="spellEnd"/>
            <w:r w:rsidRPr="00535355">
              <w:rPr>
                <w:rFonts w:ascii="Verdana" w:eastAsia="Times New Roman" w:hAnsi="Verdana" w:cs="Calibri"/>
                <w:color w:val="000000"/>
                <w:sz w:val="22"/>
                <w:szCs w:val="22"/>
              </w:rPr>
              <w:t xml:space="preserve"> </w:t>
            </w:r>
            <w:proofErr w:type="spellStart"/>
            <w:r w:rsidRPr="00535355">
              <w:rPr>
                <w:rFonts w:ascii="Verdana" w:eastAsia="Times New Roman" w:hAnsi="Verdana" w:cs="Calibri"/>
                <w:color w:val="000000"/>
                <w:sz w:val="22"/>
                <w:szCs w:val="22"/>
              </w:rPr>
              <w:t>Mafodotin</w:t>
            </w:r>
            <w:proofErr w:type="spellEnd"/>
            <w:r w:rsidRPr="00535355">
              <w:rPr>
                <w:rFonts w:ascii="Verdana" w:eastAsia="Times New Roman" w:hAnsi="Verdana" w:cs="Calibri"/>
                <w:color w:val="000000"/>
                <w:sz w:val="22"/>
                <w:szCs w:val="22"/>
              </w:rPr>
              <w:t xml:space="preserve"> [</w:t>
            </w:r>
            <w:proofErr w:type="spellStart"/>
            <w:r w:rsidRPr="00535355">
              <w:rPr>
                <w:rFonts w:ascii="Verdana" w:eastAsia="Times New Roman" w:hAnsi="Verdana" w:cs="Calibri"/>
                <w:color w:val="000000"/>
                <w:sz w:val="22"/>
                <w:szCs w:val="22"/>
              </w:rPr>
              <w:t>Blenrep</w:t>
            </w:r>
            <w:proofErr w:type="spellEnd"/>
            <w:r w:rsidRPr="00535355">
              <w:rPr>
                <w:rFonts w:ascii="Verdana" w:eastAsia="Times New Roman" w:hAnsi="Verdana" w:cs="Calibri"/>
                <w:color w:val="000000"/>
                <w:sz w:val="22"/>
                <w:szCs w:val="22"/>
              </w:rPr>
              <w:t xml:space="preserve">] with bortezomib and dexamethasone </w:t>
            </w:r>
          </w:p>
        </w:tc>
        <w:tc>
          <w:tcPr>
            <w:tcW w:w="709" w:type="dxa"/>
            <w:noWrap/>
            <w:vAlign w:val="bottom"/>
            <w:hideMark/>
          </w:tcPr>
          <w:p w14:paraId="4F2D0091"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Nil</w:t>
            </w:r>
          </w:p>
        </w:tc>
      </w:tr>
      <w:tr w:rsidR="00EA6BEA" w:rsidRPr="00535355" w14:paraId="5D117C93" w14:textId="77777777" w:rsidTr="00535355">
        <w:trPr>
          <w:trHeight w:val="300"/>
        </w:trPr>
        <w:tc>
          <w:tcPr>
            <w:tcW w:w="8221" w:type="dxa"/>
            <w:noWrap/>
            <w:vAlign w:val="bottom"/>
            <w:hideMark/>
          </w:tcPr>
          <w:p w14:paraId="7BACE13E"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proofErr w:type="spellStart"/>
            <w:r w:rsidRPr="00535355">
              <w:rPr>
                <w:rFonts w:ascii="Verdana" w:eastAsia="Times New Roman" w:hAnsi="Verdana" w:cs="Calibri"/>
                <w:color w:val="000000"/>
                <w:sz w:val="22"/>
                <w:szCs w:val="22"/>
              </w:rPr>
              <w:t>Belantamab</w:t>
            </w:r>
            <w:proofErr w:type="spellEnd"/>
            <w:r w:rsidRPr="00535355">
              <w:rPr>
                <w:rFonts w:ascii="Verdana" w:eastAsia="Times New Roman" w:hAnsi="Verdana" w:cs="Calibri"/>
                <w:color w:val="000000"/>
                <w:sz w:val="22"/>
                <w:szCs w:val="22"/>
              </w:rPr>
              <w:t xml:space="preserve"> </w:t>
            </w:r>
            <w:proofErr w:type="spellStart"/>
            <w:r w:rsidRPr="00535355">
              <w:rPr>
                <w:rFonts w:ascii="Verdana" w:eastAsia="Times New Roman" w:hAnsi="Verdana" w:cs="Calibri"/>
                <w:color w:val="000000"/>
                <w:sz w:val="22"/>
                <w:szCs w:val="22"/>
              </w:rPr>
              <w:t>Mafodotin</w:t>
            </w:r>
            <w:proofErr w:type="spellEnd"/>
            <w:r w:rsidRPr="00535355">
              <w:rPr>
                <w:rFonts w:ascii="Verdana" w:eastAsia="Times New Roman" w:hAnsi="Verdana" w:cs="Calibri"/>
                <w:color w:val="000000"/>
                <w:sz w:val="22"/>
                <w:szCs w:val="22"/>
              </w:rPr>
              <w:t xml:space="preserve"> [</w:t>
            </w:r>
            <w:proofErr w:type="spellStart"/>
            <w:r w:rsidRPr="00535355">
              <w:rPr>
                <w:rFonts w:ascii="Verdana" w:eastAsia="Times New Roman" w:hAnsi="Verdana" w:cs="Calibri"/>
                <w:color w:val="000000"/>
                <w:sz w:val="22"/>
                <w:szCs w:val="22"/>
              </w:rPr>
              <w:t>Blenrep</w:t>
            </w:r>
            <w:proofErr w:type="spellEnd"/>
            <w:r w:rsidRPr="00535355">
              <w:rPr>
                <w:rFonts w:ascii="Verdana" w:eastAsia="Times New Roman" w:hAnsi="Verdana" w:cs="Calibri"/>
                <w:color w:val="000000"/>
                <w:sz w:val="22"/>
                <w:szCs w:val="22"/>
              </w:rPr>
              <w:t>] with pomalidomide and dexamethasone</w:t>
            </w:r>
          </w:p>
        </w:tc>
        <w:tc>
          <w:tcPr>
            <w:tcW w:w="709" w:type="dxa"/>
            <w:noWrap/>
            <w:vAlign w:val="bottom"/>
            <w:hideMark/>
          </w:tcPr>
          <w:p w14:paraId="324A0794"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Nil</w:t>
            </w:r>
          </w:p>
        </w:tc>
      </w:tr>
      <w:tr w:rsidR="00EA6BEA" w:rsidRPr="00535355" w14:paraId="322B1505" w14:textId="77777777" w:rsidTr="00535355">
        <w:trPr>
          <w:trHeight w:val="300"/>
        </w:trPr>
        <w:tc>
          <w:tcPr>
            <w:tcW w:w="8221" w:type="dxa"/>
            <w:noWrap/>
            <w:vAlign w:val="bottom"/>
            <w:hideMark/>
          </w:tcPr>
          <w:p w14:paraId="02E4FC02"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Bortezomib [Velcade] monotherapy or with dexamethasone</w:t>
            </w:r>
          </w:p>
        </w:tc>
        <w:tc>
          <w:tcPr>
            <w:tcW w:w="709" w:type="dxa"/>
            <w:noWrap/>
            <w:vAlign w:val="bottom"/>
            <w:hideMark/>
          </w:tcPr>
          <w:p w14:paraId="25A47BB8"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Nil</w:t>
            </w:r>
          </w:p>
        </w:tc>
      </w:tr>
      <w:tr w:rsidR="00EA6BEA" w:rsidRPr="00535355" w14:paraId="1CCB9868" w14:textId="77777777" w:rsidTr="00535355">
        <w:trPr>
          <w:trHeight w:val="300"/>
        </w:trPr>
        <w:tc>
          <w:tcPr>
            <w:tcW w:w="8221" w:type="dxa"/>
            <w:noWrap/>
            <w:vAlign w:val="center"/>
            <w:hideMark/>
          </w:tcPr>
          <w:p w14:paraId="39D21CC2"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Bortezomib [Velcade], Cyclophosphamide/Melphalan and Dexamethasone/Prednisolone [known as VCD or VMP] </w:t>
            </w:r>
          </w:p>
        </w:tc>
        <w:tc>
          <w:tcPr>
            <w:tcW w:w="709" w:type="dxa"/>
            <w:noWrap/>
            <w:vAlign w:val="bottom"/>
            <w:hideMark/>
          </w:tcPr>
          <w:p w14:paraId="4CA6244E"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20</w:t>
            </w:r>
          </w:p>
        </w:tc>
      </w:tr>
      <w:tr w:rsidR="00EA6BEA" w:rsidRPr="00535355" w14:paraId="76DD5ADD" w14:textId="77777777" w:rsidTr="00535355">
        <w:trPr>
          <w:trHeight w:val="300"/>
        </w:trPr>
        <w:tc>
          <w:tcPr>
            <w:tcW w:w="8221" w:type="dxa"/>
            <w:noWrap/>
            <w:vAlign w:val="center"/>
            <w:hideMark/>
          </w:tcPr>
          <w:p w14:paraId="49A29FFA"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Bortezomib [Velcade], Thalidomide and Dexamethasone [known as VTD] </w:t>
            </w:r>
          </w:p>
        </w:tc>
        <w:tc>
          <w:tcPr>
            <w:tcW w:w="709" w:type="dxa"/>
            <w:noWrap/>
            <w:vAlign w:val="bottom"/>
            <w:hideMark/>
          </w:tcPr>
          <w:p w14:paraId="7EE01D9F"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Nil</w:t>
            </w:r>
          </w:p>
        </w:tc>
      </w:tr>
      <w:tr w:rsidR="00EA6BEA" w:rsidRPr="00535355" w14:paraId="5EA68882" w14:textId="77777777" w:rsidTr="00535355">
        <w:trPr>
          <w:trHeight w:val="300"/>
        </w:trPr>
        <w:tc>
          <w:tcPr>
            <w:tcW w:w="8221" w:type="dxa"/>
            <w:noWrap/>
            <w:vAlign w:val="center"/>
            <w:hideMark/>
          </w:tcPr>
          <w:p w14:paraId="24F3C51A"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Carfilzomib [</w:t>
            </w:r>
            <w:proofErr w:type="spellStart"/>
            <w:r w:rsidRPr="00535355">
              <w:rPr>
                <w:rFonts w:ascii="Verdana" w:eastAsia="Times New Roman" w:hAnsi="Verdana" w:cs="Calibri"/>
                <w:color w:val="000000"/>
                <w:sz w:val="22"/>
                <w:szCs w:val="22"/>
              </w:rPr>
              <w:t>Kyprolis</w:t>
            </w:r>
            <w:proofErr w:type="spellEnd"/>
            <w:r w:rsidRPr="00535355">
              <w:rPr>
                <w:rFonts w:ascii="Verdana" w:eastAsia="Times New Roman" w:hAnsi="Verdana" w:cs="Calibri"/>
                <w:color w:val="000000"/>
                <w:sz w:val="22"/>
                <w:szCs w:val="22"/>
              </w:rPr>
              <w:t>] and Dexamethasone </w:t>
            </w:r>
          </w:p>
        </w:tc>
        <w:tc>
          <w:tcPr>
            <w:tcW w:w="709" w:type="dxa"/>
            <w:noWrap/>
            <w:vAlign w:val="bottom"/>
            <w:hideMark/>
          </w:tcPr>
          <w:p w14:paraId="36DD30D1"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Nil</w:t>
            </w:r>
          </w:p>
        </w:tc>
      </w:tr>
      <w:tr w:rsidR="00EA6BEA" w:rsidRPr="00535355" w14:paraId="1C0EE252" w14:textId="77777777" w:rsidTr="00535355">
        <w:trPr>
          <w:trHeight w:val="300"/>
        </w:trPr>
        <w:tc>
          <w:tcPr>
            <w:tcW w:w="8221" w:type="dxa"/>
            <w:noWrap/>
            <w:vAlign w:val="center"/>
            <w:hideMark/>
          </w:tcPr>
          <w:p w14:paraId="35CFC11D"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Carfilzomib [</w:t>
            </w:r>
            <w:proofErr w:type="spellStart"/>
            <w:r w:rsidRPr="00535355">
              <w:rPr>
                <w:rFonts w:ascii="Verdana" w:eastAsia="Times New Roman" w:hAnsi="Verdana" w:cs="Calibri"/>
                <w:color w:val="000000"/>
                <w:sz w:val="22"/>
                <w:szCs w:val="22"/>
              </w:rPr>
              <w:t>Kyprolis</w:t>
            </w:r>
            <w:proofErr w:type="spellEnd"/>
            <w:r w:rsidRPr="00535355">
              <w:rPr>
                <w:rFonts w:ascii="Verdana" w:eastAsia="Times New Roman" w:hAnsi="Verdana" w:cs="Calibri"/>
                <w:color w:val="000000"/>
                <w:sz w:val="22"/>
                <w:szCs w:val="22"/>
              </w:rPr>
              <w:t>], Lenalidomide [Revlimid], and Dexamethasone [known as KRD] </w:t>
            </w:r>
          </w:p>
        </w:tc>
        <w:tc>
          <w:tcPr>
            <w:tcW w:w="709" w:type="dxa"/>
            <w:noWrap/>
            <w:vAlign w:val="bottom"/>
            <w:hideMark/>
          </w:tcPr>
          <w:p w14:paraId="7E303FDC"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10</w:t>
            </w:r>
          </w:p>
        </w:tc>
      </w:tr>
      <w:tr w:rsidR="00EA6BEA" w:rsidRPr="00535355" w14:paraId="43ED0095" w14:textId="77777777" w:rsidTr="00535355">
        <w:trPr>
          <w:trHeight w:val="300"/>
        </w:trPr>
        <w:tc>
          <w:tcPr>
            <w:tcW w:w="8221" w:type="dxa"/>
            <w:noWrap/>
            <w:vAlign w:val="bottom"/>
            <w:hideMark/>
          </w:tcPr>
          <w:p w14:paraId="020D1FF6"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proofErr w:type="spellStart"/>
            <w:r w:rsidRPr="00535355">
              <w:rPr>
                <w:rFonts w:ascii="Verdana" w:eastAsia="Times New Roman" w:hAnsi="Verdana" w:cs="Calibri"/>
                <w:color w:val="000000"/>
                <w:sz w:val="22"/>
                <w:szCs w:val="22"/>
              </w:rPr>
              <w:t>Daratamumab</w:t>
            </w:r>
            <w:proofErr w:type="spellEnd"/>
            <w:r w:rsidRPr="00535355">
              <w:rPr>
                <w:rFonts w:ascii="Verdana" w:eastAsia="Times New Roman" w:hAnsi="Verdana" w:cs="Calibri"/>
                <w:color w:val="000000"/>
                <w:sz w:val="22"/>
                <w:szCs w:val="22"/>
              </w:rPr>
              <w:t xml:space="preserve"> [</w:t>
            </w:r>
            <w:proofErr w:type="spellStart"/>
            <w:r w:rsidRPr="00535355">
              <w:rPr>
                <w:rFonts w:ascii="Verdana" w:eastAsia="Times New Roman" w:hAnsi="Verdana" w:cs="Calibri"/>
                <w:color w:val="000000"/>
                <w:sz w:val="22"/>
                <w:szCs w:val="22"/>
              </w:rPr>
              <w:t>Darzalex</w:t>
            </w:r>
            <w:proofErr w:type="spellEnd"/>
            <w:r w:rsidRPr="00535355">
              <w:rPr>
                <w:rFonts w:ascii="Verdana" w:eastAsia="Times New Roman" w:hAnsi="Verdana" w:cs="Calibri"/>
                <w:color w:val="000000"/>
                <w:sz w:val="22"/>
                <w:szCs w:val="22"/>
              </w:rPr>
              <w:t>] with Lenalidomide [Revlimid] and dexamethasone</w:t>
            </w:r>
          </w:p>
        </w:tc>
        <w:tc>
          <w:tcPr>
            <w:tcW w:w="709" w:type="dxa"/>
            <w:noWrap/>
            <w:vAlign w:val="bottom"/>
            <w:hideMark/>
          </w:tcPr>
          <w:p w14:paraId="4C8FCE5F"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7</w:t>
            </w:r>
          </w:p>
        </w:tc>
      </w:tr>
      <w:tr w:rsidR="00EA6BEA" w:rsidRPr="00535355" w14:paraId="018FBCB1" w14:textId="77777777" w:rsidTr="00535355">
        <w:trPr>
          <w:trHeight w:val="300"/>
        </w:trPr>
        <w:tc>
          <w:tcPr>
            <w:tcW w:w="8221" w:type="dxa"/>
            <w:noWrap/>
            <w:vAlign w:val="bottom"/>
            <w:hideMark/>
          </w:tcPr>
          <w:p w14:paraId="763C3E73"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Daratumumab [</w:t>
            </w:r>
            <w:proofErr w:type="spellStart"/>
            <w:r w:rsidRPr="00535355">
              <w:rPr>
                <w:rFonts w:ascii="Verdana" w:eastAsia="Times New Roman" w:hAnsi="Verdana" w:cs="Calibri"/>
                <w:color w:val="000000"/>
                <w:sz w:val="22"/>
                <w:szCs w:val="22"/>
              </w:rPr>
              <w:t>Darzalex</w:t>
            </w:r>
            <w:proofErr w:type="spellEnd"/>
            <w:r w:rsidRPr="00535355">
              <w:rPr>
                <w:rFonts w:ascii="Verdana" w:eastAsia="Times New Roman" w:hAnsi="Verdana" w:cs="Calibri"/>
                <w:color w:val="000000"/>
                <w:sz w:val="22"/>
                <w:szCs w:val="22"/>
              </w:rPr>
              <w:t>] monotherapy  </w:t>
            </w:r>
          </w:p>
        </w:tc>
        <w:tc>
          <w:tcPr>
            <w:tcW w:w="709" w:type="dxa"/>
            <w:noWrap/>
            <w:vAlign w:val="bottom"/>
            <w:hideMark/>
          </w:tcPr>
          <w:p w14:paraId="0034B851"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43</w:t>
            </w:r>
          </w:p>
        </w:tc>
      </w:tr>
      <w:tr w:rsidR="00EA6BEA" w:rsidRPr="00535355" w14:paraId="7C062C1C" w14:textId="77777777" w:rsidTr="00535355">
        <w:trPr>
          <w:trHeight w:val="300"/>
        </w:trPr>
        <w:tc>
          <w:tcPr>
            <w:tcW w:w="8221" w:type="dxa"/>
            <w:noWrap/>
            <w:vAlign w:val="center"/>
            <w:hideMark/>
          </w:tcPr>
          <w:p w14:paraId="02468DCD"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Daratumumab [</w:t>
            </w:r>
            <w:proofErr w:type="spellStart"/>
            <w:r w:rsidRPr="00535355">
              <w:rPr>
                <w:rFonts w:ascii="Verdana" w:eastAsia="Times New Roman" w:hAnsi="Verdana" w:cs="Calibri"/>
                <w:color w:val="000000"/>
                <w:sz w:val="22"/>
                <w:szCs w:val="22"/>
              </w:rPr>
              <w:t>Darzalex</w:t>
            </w:r>
            <w:proofErr w:type="spellEnd"/>
            <w:r w:rsidRPr="00535355">
              <w:rPr>
                <w:rFonts w:ascii="Verdana" w:eastAsia="Times New Roman" w:hAnsi="Verdana" w:cs="Calibri"/>
                <w:color w:val="000000"/>
                <w:sz w:val="22"/>
                <w:szCs w:val="22"/>
              </w:rPr>
              <w:t xml:space="preserve">], Bortezomib [Velcade] and dexamethasone (known as </w:t>
            </w:r>
            <w:proofErr w:type="spellStart"/>
            <w:r w:rsidRPr="00535355">
              <w:rPr>
                <w:rFonts w:ascii="Verdana" w:eastAsia="Times New Roman" w:hAnsi="Verdana" w:cs="Calibri"/>
                <w:color w:val="000000"/>
                <w:sz w:val="22"/>
                <w:szCs w:val="22"/>
              </w:rPr>
              <w:t>DVd</w:t>
            </w:r>
            <w:proofErr w:type="spellEnd"/>
            <w:r w:rsidRPr="00535355">
              <w:rPr>
                <w:rFonts w:ascii="Verdana" w:eastAsia="Times New Roman" w:hAnsi="Verdana" w:cs="Calibri"/>
                <w:color w:val="000000"/>
                <w:sz w:val="22"/>
                <w:szCs w:val="22"/>
              </w:rPr>
              <w:t xml:space="preserve"> or </w:t>
            </w:r>
            <w:proofErr w:type="spellStart"/>
            <w:r w:rsidRPr="00535355">
              <w:rPr>
                <w:rFonts w:ascii="Verdana" w:eastAsia="Times New Roman" w:hAnsi="Verdana" w:cs="Calibri"/>
                <w:color w:val="000000"/>
                <w:sz w:val="22"/>
                <w:szCs w:val="22"/>
              </w:rPr>
              <w:t>DBd</w:t>
            </w:r>
            <w:proofErr w:type="spellEnd"/>
            <w:r w:rsidRPr="00535355">
              <w:rPr>
                <w:rFonts w:ascii="Verdana" w:eastAsia="Times New Roman" w:hAnsi="Verdana" w:cs="Calibri"/>
                <w:color w:val="000000"/>
                <w:sz w:val="22"/>
                <w:szCs w:val="22"/>
              </w:rPr>
              <w:t>)</w:t>
            </w:r>
          </w:p>
        </w:tc>
        <w:tc>
          <w:tcPr>
            <w:tcW w:w="709" w:type="dxa"/>
            <w:noWrap/>
            <w:vAlign w:val="bottom"/>
            <w:hideMark/>
          </w:tcPr>
          <w:p w14:paraId="67BA9580"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15</w:t>
            </w:r>
          </w:p>
        </w:tc>
      </w:tr>
      <w:tr w:rsidR="00EA6BEA" w:rsidRPr="00535355" w14:paraId="71CB55F9" w14:textId="77777777" w:rsidTr="00535355">
        <w:trPr>
          <w:trHeight w:val="300"/>
        </w:trPr>
        <w:tc>
          <w:tcPr>
            <w:tcW w:w="8221" w:type="dxa"/>
            <w:noWrap/>
            <w:vAlign w:val="bottom"/>
            <w:hideMark/>
          </w:tcPr>
          <w:p w14:paraId="13D73280"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Daratumumab [</w:t>
            </w:r>
            <w:proofErr w:type="spellStart"/>
            <w:r w:rsidRPr="00535355">
              <w:rPr>
                <w:rFonts w:ascii="Verdana" w:eastAsia="Times New Roman" w:hAnsi="Verdana" w:cs="Calibri"/>
                <w:color w:val="000000"/>
                <w:sz w:val="22"/>
                <w:szCs w:val="22"/>
              </w:rPr>
              <w:t>Darzalex</w:t>
            </w:r>
            <w:proofErr w:type="spellEnd"/>
            <w:r w:rsidRPr="00535355">
              <w:rPr>
                <w:rFonts w:ascii="Verdana" w:eastAsia="Times New Roman" w:hAnsi="Verdana" w:cs="Calibri"/>
                <w:color w:val="000000"/>
                <w:sz w:val="22"/>
                <w:szCs w:val="22"/>
              </w:rPr>
              <w:t>], Velcade [</w:t>
            </w:r>
            <w:proofErr w:type="spellStart"/>
            <w:r w:rsidRPr="00535355">
              <w:rPr>
                <w:rFonts w:ascii="Verdana" w:eastAsia="Times New Roman" w:hAnsi="Verdana" w:cs="Calibri"/>
                <w:color w:val="000000"/>
                <w:sz w:val="22"/>
                <w:szCs w:val="22"/>
              </w:rPr>
              <w:t>Botezomib</w:t>
            </w:r>
            <w:proofErr w:type="spellEnd"/>
            <w:r w:rsidRPr="00535355">
              <w:rPr>
                <w:rFonts w:ascii="Verdana" w:eastAsia="Times New Roman" w:hAnsi="Verdana" w:cs="Calibri"/>
                <w:color w:val="000000"/>
                <w:sz w:val="22"/>
                <w:szCs w:val="22"/>
              </w:rPr>
              <w:t>], Thalidomide and Dexamethasone [known as Dara-</w:t>
            </w:r>
            <w:proofErr w:type="spellStart"/>
            <w:r w:rsidRPr="00535355">
              <w:rPr>
                <w:rFonts w:ascii="Verdana" w:eastAsia="Times New Roman" w:hAnsi="Verdana" w:cs="Calibri"/>
                <w:color w:val="000000"/>
                <w:sz w:val="22"/>
                <w:szCs w:val="22"/>
              </w:rPr>
              <w:t>VTd</w:t>
            </w:r>
            <w:proofErr w:type="spellEnd"/>
            <w:r w:rsidRPr="00535355">
              <w:rPr>
                <w:rFonts w:ascii="Verdana" w:eastAsia="Times New Roman" w:hAnsi="Verdana" w:cs="Calibri"/>
                <w:color w:val="000000"/>
                <w:sz w:val="22"/>
                <w:szCs w:val="22"/>
              </w:rPr>
              <w:t>]</w:t>
            </w:r>
          </w:p>
        </w:tc>
        <w:tc>
          <w:tcPr>
            <w:tcW w:w="709" w:type="dxa"/>
            <w:noWrap/>
            <w:vAlign w:val="bottom"/>
            <w:hideMark/>
          </w:tcPr>
          <w:p w14:paraId="41B90396"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11</w:t>
            </w:r>
          </w:p>
        </w:tc>
      </w:tr>
      <w:tr w:rsidR="00EA6BEA" w:rsidRPr="00535355" w14:paraId="421D5258" w14:textId="77777777" w:rsidTr="00535355">
        <w:trPr>
          <w:trHeight w:val="300"/>
        </w:trPr>
        <w:tc>
          <w:tcPr>
            <w:tcW w:w="8221" w:type="dxa"/>
            <w:noWrap/>
            <w:vAlign w:val="center"/>
            <w:hideMark/>
          </w:tcPr>
          <w:p w14:paraId="20AE3269"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proofErr w:type="spellStart"/>
            <w:r w:rsidRPr="00535355">
              <w:rPr>
                <w:rFonts w:ascii="Verdana" w:eastAsia="Times New Roman" w:hAnsi="Verdana" w:cs="Calibri"/>
                <w:color w:val="000000"/>
                <w:sz w:val="22"/>
                <w:szCs w:val="22"/>
              </w:rPr>
              <w:t>Elranatamab</w:t>
            </w:r>
            <w:proofErr w:type="spellEnd"/>
          </w:p>
        </w:tc>
        <w:tc>
          <w:tcPr>
            <w:tcW w:w="709" w:type="dxa"/>
            <w:noWrap/>
            <w:vAlign w:val="bottom"/>
            <w:hideMark/>
          </w:tcPr>
          <w:p w14:paraId="55D0B0D9"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Nil</w:t>
            </w:r>
          </w:p>
        </w:tc>
      </w:tr>
      <w:tr w:rsidR="00EA6BEA" w:rsidRPr="00535355" w14:paraId="0F957F0C" w14:textId="77777777" w:rsidTr="00535355">
        <w:trPr>
          <w:trHeight w:val="300"/>
        </w:trPr>
        <w:tc>
          <w:tcPr>
            <w:tcW w:w="8221" w:type="dxa"/>
            <w:noWrap/>
            <w:vAlign w:val="center"/>
            <w:hideMark/>
          </w:tcPr>
          <w:p w14:paraId="79ECC7D1" w14:textId="77777777" w:rsidR="00EA6BEA" w:rsidRPr="00535355" w:rsidRDefault="00EA6BEA" w:rsidP="00535355">
            <w:pPr>
              <w:spacing w:before="0" w:after="0" w:line="240" w:lineRule="auto"/>
              <w:ind w:left="0" w:right="0"/>
              <w:jc w:val="both"/>
              <w:rPr>
                <w:rFonts w:ascii="Verdana" w:eastAsia="Times New Roman" w:hAnsi="Verdana" w:cs="Calibri"/>
                <w:color w:val="000000"/>
                <w:sz w:val="22"/>
                <w:szCs w:val="22"/>
              </w:rPr>
            </w:pPr>
            <w:proofErr w:type="spellStart"/>
            <w:r w:rsidRPr="00535355">
              <w:rPr>
                <w:rFonts w:ascii="Verdana" w:eastAsia="Times New Roman" w:hAnsi="Verdana" w:cs="Calibri"/>
                <w:color w:val="000000"/>
                <w:sz w:val="22"/>
                <w:szCs w:val="22"/>
              </w:rPr>
              <w:t>Idecabtagene</w:t>
            </w:r>
            <w:proofErr w:type="spellEnd"/>
            <w:r w:rsidRPr="00535355">
              <w:rPr>
                <w:rFonts w:ascii="Verdana" w:eastAsia="Times New Roman" w:hAnsi="Verdana" w:cs="Calibri"/>
                <w:color w:val="000000"/>
                <w:sz w:val="22"/>
                <w:szCs w:val="22"/>
              </w:rPr>
              <w:t xml:space="preserve"> </w:t>
            </w:r>
            <w:proofErr w:type="spellStart"/>
            <w:r w:rsidRPr="00535355">
              <w:rPr>
                <w:rFonts w:ascii="Verdana" w:eastAsia="Times New Roman" w:hAnsi="Verdana" w:cs="Calibri"/>
                <w:color w:val="000000"/>
                <w:sz w:val="22"/>
                <w:szCs w:val="22"/>
              </w:rPr>
              <w:t>vicleucel</w:t>
            </w:r>
            <w:proofErr w:type="spellEnd"/>
            <w:r w:rsidRPr="00535355">
              <w:rPr>
                <w:rFonts w:ascii="Verdana" w:eastAsia="Times New Roman" w:hAnsi="Verdana" w:cs="Calibri"/>
                <w:color w:val="000000"/>
                <w:sz w:val="22"/>
                <w:szCs w:val="22"/>
              </w:rPr>
              <w:t xml:space="preserve"> [</w:t>
            </w:r>
            <w:proofErr w:type="spellStart"/>
            <w:r w:rsidRPr="00535355">
              <w:rPr>
                <w:rFonts w:ascii="Verdana" w:eastAsia="Times New Roman" w:hAnsi="Verdana" w:cs="Calibri"/>
                <w:color w:val="000000"/>
                <w:sz w:val="22"/>
                <w:szCs w:val="22"/>
              </w:rPr>
              <w:t>Abecma</w:t>
            </w:r>
            <w:proofErr w:type="spellEnd"/>
            <w:r w:rsidRPr="00535355">
              <w:rPr>
                <w:rFonts w:ascii="Verdana" w:eastAsia="Times New Roman" w:hAnsi="Verdana" w:cs="Calibri"/>
                <w:color w:val="000000"/>
                <w:sz w:val="22"/>
                <w:szCs w:val="22"/>
              </w:rPr>
              <w:t>]</w:t>
            </w:r>
          </w:p>
        </w:tc>
        <w:tc>
          <w:tcPr>
            <w:tcW w:w="709" w:type="dxa"/>
            <w:noWrap/>
            <w:vAlign w:val="bottom"/>
            <w:hideMark/>
          </w:tcPr>
          <w:p w14:paraId="0BBA9291"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Nil</w:t>
            </w:r>
          </w:p>
        </w:tc>
      </w:tr>
      <w:tr w:rsidR="00EA6BEA" w:rsidRPr="00535355" w14:paraId="7588DF17" w14:textId="77777777" w:rsidTr="00535355">
        <w:trPr>
          <w:trHeight w:val="300"/>
        </w:trPr>
        <w:tc>
          <w:tcPr>
            <w:tcW w:w="8221" w:type="dxa"/>
            <w:noWrap/>
            <w:vAlign w:val="center"/>
            <w:hideMark/>
          </w:tcPr>
          <w:p w14:paraId="7537B5F0" w14:textId="77777777" w:rsidR="00EA6BEA" w:rsidRPr="00535355" w:rsidRDefault="00EA6BEA" w:rsidP="00535355">
            <w:pPr>
              <w:spacing w:before="0" w:after="0" w:line="240" w:lineRule="auto"/>
              <w:ind w:left="0" w:right="0"/>
              <w:jc w:val="both"/>
              <w:rPr>
                <w:rFonts w:ascii="Verdana" w:eastAsia="Times New Roman" w:hAnsi="Verdana" w:cs="Calibri"/>
                <w:color w:val="000000"/>
                <w:sz w:val="22"/>
                <w:szCs w:val="22"/>
              </w:rPr>
            </w:pPr>
            <w:proofErr w:type="spellStart"/>
            <w:r w:rsidRPr="00535355">
              <w:rPr>
                <w:rFonts w:ascii="Verdana" w:eastAsia="Times New Roman" w:hAnsi="Verdana" w:cs="Calibri"/>
                <w:color w:val="000000"/>
                <w:sz w:val="22"/>
                <w:szCs w:val="22"/>
              </w:rPr>
              <w:t>Isatuximab</w:t>
            </w:r>
            <w:proofErr w:type="spellEnd"/>
            <w:r w:rsidRPr="00535355">
              <w:rPr>
                <w:rFonts w:ascii="Verdana" w:eastAsia="Times New Roman" w:hAnsi="Verdana" w:cs="Calibri"/>
                <w:color w:val="000000"/>
                <w:sz w:val="22"/>
                <w:szCs w:val="22"/>
              </w:rPr>
              <w:t xml:space="preserve"> [</w:t>
            </w:r>
            <w:proofErr w:type="spellStart"/>
            <w:r w:rsidRPr="00535355">
              <w:rPr>
                <w:rFonts w:ascii="Verdana" w:eastAsia="Times New Roman" w:hAnsi="Verdana" w:cs="Calibri"/>
                <w:color w:val="000000"/>
                <w:sz w:val="22"/>
                <w:szCs w:val="22"/>
              </w:rPr>
              <w:t>Sarclisa</w:t>
            </w:r>
            <w:proofErr w:type="spellEnd"/>
            <w:r w:rsidRPr="00535355">
              <w:rPr>
                <w:rFonts w:ascii="Verdana" w:eastAsia="Times New Roman" w:hAnsi="Verdana" w:cs="Calibri"/>
                <w:color w:val="000000"/>
                <w:sz w:val="22"/>
                <w:szCs w:val="22"/>
              </w:rPr>
              <w:t>] + Bortezomib [Velcade] + Lenalidomide [Revlimid] + Dexamethasone (Isa-</w:t>
            </w:r>
            <w:proofErr w:type="spellStart"/>
            <w:r w:rsidRPr="00535355">
              <w:rPr>
                <w:rFonts w:ascii="Verdana" w:eastAsia="Times New Roman" w:hAnsi="Verdana" w:cs="Calibri"/>
                <w:color w:val="000000"/>
                <w:sz w:val="22"/>
                <w:szCs w:val="22"/>
              </w:rPr>
              <w:t>VRd</w:t>
            </w:r>
            <w:proofErr w:type="spellEnd"/>
            <w:r w:rsidRPr="00535355">
              <w:rPr>
                <w:rFonts w:ascii="Verdana" w:eastAsia="Times New Roman" w:hAnsi="Verdana" w:cs="Calibri"/>
                <w:color w:val="000000"/>
                <w:sz w:val="22"/>
                <w:szCs w:val="22"/>
              </w:rPr>
              <w:t>)</w:t>
            </w:r>
          </w:p>
        </w:tc>
        <w:tc>
          <w:tcPr>
            <w:tcW w:w="709" w:type="dxa"/>
            <w:noWrap/>
            <w:vAlign w:val="bottom"/>
            <w:hideMark/>
          </w:tcPr>
          <w:p w14:paraId="754BBC6F"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Nil</w:t>
            </w:r>
          </w:p>
        </w:tc>
      </w:tr>
      <w:tr w:rsidR="00EA6BEA" w:rsidRPr="00535355" w14:paraId="50591C3A" w14:textId="77777777" w:rsidTr="00535355">
        <w:trPr>
          <w:trHeight w:val="300"/>
        </w:trPr>
        <w:tc>
          <w:tcPr>
            <w:tcW w:w="8221" w:type="dxa"/>
            <w:noWrap/>
            <w:vAlign w:val="bottom"/>
            <w:hideMark/>
          </w:tcPr>
          <w:p w14:paraId="1EE35D6F"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proofErr w:type="spellStart"/>
            <w:r w:rsidRPr="00535355">
              <w:rPr>
                <w:rFonts w:ascii="Verdana" w:eastAsia="Times New Roman" w:hAnsi="Verdana" w:cs="Calibri"/>
                <w:color w:val="000000"/>
                <w:sz w:val="22"/>
                <w:szCs w:val="22"/>
              </w:rPr>
              <w:t>Isatuximab</w:t>
            </w:r>
            <w:proofErr w:type="spellEnd"/>
            <w:r w:rsidRPr="00535355">
              <w:rPr>
                <w:rFonts w:ascii="Verdana" w:eastAsia="Times New Roman" w:hAnsi="Verdana" w:cs="Calibri"/>
                <w:color w:val="000000"/>
                <w:sz w:val="22"/>
                <w:szCs w:val="22"/>
              </w:rPr>
              <w:t xml:space="preserve"> [</w:t>
            </w:r>
            <w:proofErr w:type="spellStart"/>
            <w:r w:rsidRPr="00535355">
              <w:rPr>
                <w:rFonts w:ascii="Verdana" w:eastAsia="Times New Roman" w:hAnsi="Verdana" w:cs="Calibri"/>
                <w:color w:val="000000"/>
                <w:sz w:val="22"/>
                <w:szCs w:val="22"/>
              </w:rPr>
              <w:t>Sarclisa</w:t>
            </w:r>
            <w:proofErr w:type="spellEnd"/>
            <w:r w:rsidRPr="00535355">
              <w:rPr>
                <w:rFonts w:ascii="Verdana" w:eastAsia="Times New Roman" w:hAnsi="Verdana" w:cs="Calibri"/>
                <w:color w:val="000000"/>
                <w:sz w:val="22"/>
                <w:szCs w:val="22"/>
              </w:rPr>
              <w:t>], Pomalidomide [</w:t>
            </w:r>
            <w:proofErr w:type="spellStart"/>
            <w:r w:rsidRPr="00535355">
              <w:rPr>
                <w:rFonts w:ascii="Verdana" w:eastAsia="Times New Roman" w:hAnsi="Verdana" w:cs="Calibri"/>
                <w:color w:val="000000"/>
                <w:sz w:val="22"/>
                <w:szCs w:val="22"/>
              </w:rPr>
              <w:t>Imnovid</w:t>
            </w:r>
            <w:proofErr w:type="spellEnd"/>
            <w:r w:rsidRPr="00535355">
              <w:rPr>
                <w:rFonts w:ascii="Verdana" w:eastAsia="Times New Roman" w:hAnsi="Verdana" w:cs="Calibri"/>
                <w:color w:val="000000"/>
                <w:sz w:val="22"/>
                <w:szCs w:val="22"/>
              </w:rPr>
              <w:t xml:space="preserve">] and Dexamethasone [known as </w:t>
            </w:r>
            <w:proofErr w:type="spellStart"/>
            <w:r w:rsidRPr="00535355">
              <w:rPr>
                <w:rFonts w:ascii="Verdana" w:eastAsia="Times New Roman" w:hAnsi="Verdana" w:cs="Calibri"/>
                <w:color w:val="000000"/>
                <w:sz w:val="22"/>
                <w:szCs w:val="22"/>
              </w:rPr>
              <w:t>IsaPd</w:t>
            </w:r>
            <w:proofErr w:type="spellEnd"/>
            <w:r w:rsidRPr="00535355">
              <w:rPr>
                <w:rFonts w:ascii="Verdana" w:eastAsia="Times New Roman" w:hAnsi="Verdana" w:cs="Calibri"/>
                <w:color w:val="000000"/>
                <w:sz w:val="22"/>
                <w:szCs w:val="22"/>
              </w:rPr>
              <w:t>]</w:t>
            </w:r>
          </w:p>
        </w:tc>
        <w:tc>
          <w:tcPr>
            <w:tcW w:w="709" w:type="dxa"/>
            <w:noWrap/>
            <w:vAlign w:val="bottom"/>
            <w:hideMark/>
          </w:tcPr>
          <w:p w14:paraId="13842A58" w14:textId="4BF09D74" w:rsidR="00EA6BEA" w:rsidRPr="00EA6BEA" w:rsidRDefault="00535355" w:rsidP="00535355">
            <w:pPr>
              <w:spacing w:before="0" w:after="0" w:line="240" w:lineRule="auto"/>
              <w:ind w:left="0" w:right="0"/>
              <w:jc w:val="center"/>
              <w:rPr>
                <w:rFonts w:ascii="Verdana" w:eastAsia="Times New Roman" w:hAnsi="Verdana" w:cs="Calibri"/>
                <w:color w:val="000000"/>
                <w:sz w:val="22"/>
                <w:szCs w:val="22"/>
              </w:rPr>
            </w:pPr>
            <w:r w:rsidRPr="00535355">
              <w:rPr>
                <w:rFonts w:ascii="Verdana" w:eastAsia="Times New Roman" w:hAnsi="Verdana" w:cs="Calibri"/>
                <w:color w:val="000000"/>
                <w:sz w:val="22"/>
                <w:szCs w:val="22"/>
              </w:rPr>
              <w:t>&lt;5*</w:t>
            </w:r>
          </w:p>
        </w:tc>
      </w:tr>
      <w:tr w:rsidR="00EA6BEA" w:rsidRPr="00535355" w14:paraId="2C777DE3" w14:textId="77777777" w:rsidTr="00535355">
        <w:trPr>
          <w:trHeight w:val="300"/>
        </w:trPr>
        <w:tc>
          <w:tcPr>
            <w:tcW w:w="8221" w:type="dxa"/>
            <w:noWrap/>
            <w:vAlign w:val="bottom"/>
            <w:hideMark/>
          </w:tcPr>
          <w:p w14:paraId="059CC7FF"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proofErr w:type="spellStart"/>
            <w:r w:rsidRPr="00535355">
              <w:rPr>
                <w:rFonts w:ascii="Verdana" w:eastAsia="Times New Roman" w:hAnsi="Verdana" w:cs="Calibri"/>
                <w:color w:val="000000"/>
                <w:sz w:val="22"/>
                <w:szCs w:val="22"/>
              </w:rPr>
              <w:lastRenderedPageBreak/>
              <w:t>Ixazomib</w:t>
            </w:r>
            <w:proofErr w:type="spellEnd"/>
            <w:r w:rsidRPr="00535355">
              <w:rPr>
                <w:rFonts w:ascii="Verdana" w:eastAsia="Times New Roman" w:hAnsi="Verdana" w:cs="Calibri"/>
                <w:color w:val="000000"/>
                <w:sz w:val="22"/>
                <w:szCs w:val="22"/>
              </w:rPr>
              <w:t xml:space="preserve"> [</w:t>
            </w:r>
            <w:proofErr w:type="spellStart"/>
            <w:r w:rsidRPr="00535355">
              <w:rPr>
                <w:rFonts w:ascii="Verdana" w:eastAsia="Times New Roman" w:hAnsi="Verdana" w:cs="Calibri"/>
                <w:color w:val="000000"/>
                <w:sz w:val="22"/>
                <w:szCs w:val="22"/>
              </w:rPr>
              <w:t>Ninlaro</w:t>
            </w:r>
            <w:proofErr w:type="spellEnd"/>
            <w:r w:rsidRPr="00535355">
              <w:rPr>
                <w:rFonts w:ascii="Verdana" w:eastAsia="Times New Roman" w:hAnsi="Verdana" w:cs="Calibri"/>
                <w:color w:val="000000"/>
                <w:sz w:val="22"/>
                <w:szCs w:val="22"/>
              </w:rPr>
              <w:t>], Lenalidomide [Revlimid] and Dexamethasone [known as IRD] </w:t>
            </w:r>
          </w:p>
        </w:tc>
        <w:tc>
          <w:tcPr>
            <w:tcW w:w="709" w:type="dxa"/>
            <w:noWrap/>
            <w:vAlign w:val="bottom"/>
            <w:hideMark/>
          </w:tcPr>
          <w:p w14:paraId="6AB13CD4" w14:textId="2269A451" w:rsidR="00EA6BEA" w:rsidRPr="00EA6BEA" w:rsidRDefault="00535355" w:rsidP="00535355">
            <w:pPr>
              <w:spacing w:before="0" w:after="0" w:line="240" w:lineRule="auto"/>
              <w:ind w:left="0" w:right="0"/>
              <w:jc w:val="center"/>
              <w:rPr>
                <w:rFonts w:ascii="Verdana" w:eastAsia="Times New Roman" w:hAnsi="Verdana" w:cs="Calibri"/>
                <w:color w:val="000000"/>
                <w:sz w:val="22"/>
                <w:szCs w:val="22"/>
              </w:rPr>
            </w:pPr>
            <w:r w:rsidRPr="00535355">
              <w:rPr>
                <w:rFonts w:ascii="Verdana" w:eastAsia="Times New Roman" w:hAnsi="Verdana" w:cs="Calibri"/>
                <w:color w:val="000000"/>
                <w:sz w:val="22"/>
                <w:szCs w:val="22"/>
              </w:rPr>
              <w:t>&lt;5*</w:t>
            </w:r>
          </w:p>
        </w:tc>
      </w:tr>
      <w:tr w:rsidR="00EA6BEA" w:rsidRPr="00535355" w14:paraId="1C35FD75" w14:textId="77777777" w:rsidTr="00535355">
        <w:trPr>
          <w:trHeight w:val="300"/>
        </w:trPr>
        <w:tc>
          <w:tcPr>
            <w:tcW w:w="8221" w:type="dxa"/>
            <w:noWrap/>
            <w:vAlign w:val="center"/>
            <w:hideMark/>
          </w:tcPr>
          <w:p w14:paraId="7F254461"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Lenalidomide [Revlimid] and Dexamethasone  </w:t>
            </w:r>
          </w:p>
        </w:tc>
        <w:tc>
          <w:tcPr>
            <w:tcW w:w="709" w:type="dxa"/>
            <w:noWrap/>
            <w:vAlign w:val="bottom"/>
            <w:hideMark/>
          </w:tcPr>
          <w:p w14:paraId="53BD320D"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32</w:t>
            </w:r>
          </w:p>
        </w:tc>
      </w:tr>
      <w:tr w:rsidR="00EA6BEA" w:rsidRPr="00535355" w14:paraId="33F85F11" w14:textId="77777777" w:rsidTr="00535355">
        <w:trPr>
          <w:trHeight w:val="300"/>
        </w:trPr>
        <w:tc>
          <w:tcPr>
            <w:tcW w:w="8221" w:type="dxa"/>
            <w:noWrap/>
            <w:vAlign w:val="center"/>
            <w:hideMark/>
          </w:tcPr>
          <w:p w14:paraId="5E493816"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Lenalidomide [Revlimid] monotherapy  </w:t>
            </w:r>
          </w:p>
        </w:tc>
        <w:tc>
          <w:tcPr>
            <w:tcW w:w="709" w:type="dxa"/>
            <w:noWrap/>
            <w:vAlign w:val="bottom"/>
            <w:hideMark/>
          </w:tcPr>
          <w:p w14:paraId="39F981E1"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43</w:t>
            </w:r>
          </w:p>
        </w:tc>
      </w:tr>
      <w:tr w:rsidR="00EA6BEA" w:rsidRPr="00535355" w14:paraId="59B22A84" w14:textId="77777777" w:rsidTr="00535355">
        <w:trPr>
          <w:trHeight w:val="300"/>
        </w:trPr>
        <w:tc>
          <w:tcPr>
            <w:tcW w:w="8221" w:type="dxa"/>
            <w:noWrap/>
            <w:vAlign w:val="center"/>
            <w:hideMark/>
          </w:tcPr>
          <w:p w14:paraId="5A63F035"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 xml:space="preserve">Panobinostat in combination with Bortezomib and </w:t>
            </w:r>
            <w:proofErr w:type="spellStart"/>
            <w:r w:rsidRPr="00535355">
              <w:rPr>
                <w:rFonts w:ascii="Verdana" w:eastAsia="Times New Roman" w:hAnsi="Verdana" w:cs="Calibri"/>
                <w:color w:val="000000"/>
                <w:sz w:val="22"/>
                <w:szCs w:val="22"/>
              </w:rPr>
              <w:t>Dezamethasone</w:t>
            </w:r>
            <w:proofErr w:type="spellEnd"/>
          </w:p>
        </w:tc>
        <w:tc>
          <w:tcPr>
            <w:tcW w:w="709" w:type="dxa"/>
            <w:noWrap/>
            <w:vAlign w:val="bottom"/>
            <w:hideMark/>
          </w:tcPr>
          <w:p w14:paraId="470303B6"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Nil</w:t>
            </w:r>
          </w:p>
        </w:tc>
      </w:tr>
      <w:tr w:rsidR="00EA6BEA" w:rsidRPr="00535355" w14:paraId="760AB4B9" w14:textId="77777777" w:rsidTr="00535355">
        <w:trPr>
          <w:trHeight w:val="300"/>
        </w:trPr>
        <w:tc>
          <w:tcPr>
            <w:tcW w:w="8221" w:type="dxa"/>
            <w:noWrap/>
            <w:vAlign w:val="bottom"/>
            <w:hideMark/>
          </w:tcPr>
          <w:p w14:paraId="2315FC25"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Pomalidomide [</w:t>
            </w:r>
            <w:proofErr w:type="spellStart"/>
            <w:r w:rsidRPr="00535355">
              <w:rPr>
                <w:rFonts w:ascii="Verdana" w:eastAsia="Times New Roman" w:hAnsi="Verdana" w:cs="Calibri"/>
                <w:color w:val="000000"/>
                <w:sz w:val="22"/>
                <w:szCs w:val="22"/>
              </w:rPr>
              <w:t>Imnovid</w:t>
            </w:r>
            <w:proofErr w:type="spellEnd"/>
            <w:r w:rsidRPr="00535355">
              <w:rPr>
                <w:rFonts w:ascii="Verdana" w:eastAsia="Times New Roman" w:hAnsi="Verdana" w:cs="Calibri"/>
                <w:color w:val="000000"/>
                <w:sz w:val="22"/>
                <w:szCs w:val="22"/>
              </w:rPr>
              <w:t>] and Dexamethasone </w:t>
            </w:r>
          </w:p>
        </w:tc>
        <w:tc>
          <w:tcPr>
            <w:tcW w:w="709" w:type="dxa"/>
            <w:noWrap/>
            <w:vAlign w:val="bottom"/>
            <w:hideMark/>
          </w:tcPr>
          <w:p w14:paraId="1D76EA64"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10</w:t>
            </w:r>
          </w:p>
        </w:tc>
      </w:tr>
      <w:tr w:rsidR="00EA6BEA" w:rsidRPr="00535355" w14:paraId="34B8BC67" w14:textId="77777777" w:rsidTr="00535355">
        <w:trPr>
          <w:trHeight w:val="300"/>
        </w:trPr>
        <w:tc>
          <w:tcPr>
            <w:tcW w:w="8221" w:type="dxa"/>
            <w:noWrap/>
            <w:vAlign w:val="center"/>
            <w:hideMark/>
          </w:tcPr>
          <w:p w14:paraId="13C41878"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Selinexor and dexamethasone</w:t>
            </w:r>
          </w:p>
        </w:tc>
        <w:tc>
          <w:tcPr>
            <w:tcW w:w="709" w:type="dxa"/>
            <w:noWrap/>
            <w:vAlign w:val="bottom"/>
            <w:hideMark/>
          </w:tcPr>
          <w:p w14:paraId="64EB5F6D"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Nil</w:t>
            </w:r>
          </w:p>
        </w:tc>
      </w:tr>
      <w:tr w:rsidR="00EA6BEA" w:rsidRPr="00535355" w14:paraId="3225E2C2" w14:textId="77777777" w:rsidTr="00535355">
        <w:trPr>
          <w:trHeight w:val="300"/>
        </w:trPr>
        <w:tc>
          <w:tcPr>
            <w:tcW w:w="8221" w:type="dxa"/>
            <w:noWrap/>
            <w:vAlign w:val="bottom"/>
            <w:hideMark/>
          </w:tcPr>
          <w:p w14:paraId="2E209329"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Selinexor, Bortezomib [Velcade] and dexamethasone</w:t>
            </w:r>
          </w:p>
        </w:tc>
        <w:tc>
          <w:tcPr>
            <w:tcW w:w="709" w:type="dxa"/>
            <w:noWrap/>
            <w:vAlign w:val="bottom"/>
            <w:hideMark/>
          </w:tcPr>
          <w:p w14:paraId="32BA5A45" w14:textId="0620C200" w:rsidR="00EA6BEA" w:rsidRPr="00EA6BEA" w:rsidRDefault="00535355" w:rsidP="00535355">
            <w:pPr>
              <w:spacing w:before="0" w:after="0" w:line="240" w:lineRule="auto"/>
              <w:ind w:left="0" w:right="0"/>
              <w:jc w:val="center"/>
              <w:rPr>
                <w:rFonts w:ascii="Verdana" w:eastAsia="Times New Roman" w:hAnsi="Verdana" w:cs="Calibri"/>
                <w:color w:val="000000"/>
                <w:sz w:val="22"/>
                <w:szCs w:val="22"/>
              </w:rPr>
            </w:pPr>
            <w:r w:rsidRPr="00535355">
              <w:rPr>
                <w:rFonts w:ascii="Verdana" w:eastAsia="Times New Roman" w:hAnsi="Verdana" w:cs="Calibri"/>
                <w:color w:val="000000"/>
                <w:sz w:val="22"/>
                <w:szCs w:val="22"/>
              </w:rPr>
              <w:t>&lt;5*</w:t>
            </w:r>
          </w:p>
        </w:tc>
      </w:tr>
      <w:tr w:rsidR="00EA6BEA" w:rsidRPr="00535355" w14:paraId="48CF49CD" w14:textId="77777777" w:rsidTr="00535355">
        <w:trPr>
          <w:trHeight w:val="300"/>
        </w:trPr>
        <w:tc>
          <w:tcPr>
            <w:tcW w:w="8221" w:type="dxa"/>
            <w:noWrap/>
            <w:vAlign w:val="center"/>
            <w:hideMark/>
          </w:tcPr>
          <w:p w14:paraId="7278F036"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proofErr w:type="spellStart"/>
            <w:r w:rsidRPr="00535355">
              <w:rPr>
                <w:rFonts w:ascii="Verdana" w:eastAsia="Times New Roman" w:hAnsi="Verdana" w:cs="Calibri"/>
                <w:color w:val="000000"/>
                <w:sz w:val="22"/>
                <w:szCs w:val="22"/>
              </w:rPr>
              <w:t>Talquetamab</w:t>
            </w:r>
            <w:proofErr w:type="spellEnd"/>
          </w:p>
        </w:tc>
        <w:tc>
          <w:tcPr>
            <w:tcW w:w="709" w:type="dxa"/>
            <w:noWrap/>
            <w:vAlign w:val="bottom"/>
            <w:hideMark/>
          </w:tcPr>
          <w:p w14:paraId="24A42940"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Nil</w:t>
            </w:r>
          </w:p>
        </w:tc>
      </w:tr>
      <w:tr w:rsidR="00EA6BEA" w:rsidRPr="00535355" w14:paraId="298D80CC" w14:textId="77777777" w:rsidTr="00535355">
        <w:trPr>
          <w:trHeight w:val="300"/>
        </w:trPr>
        <w:tc>
          <w:tcPr>
            <w:tcW w:w="8221" w:type="dxa"/>
            <w:noWrap/>
            <w:vAlign w:val="center"/>
            <w:hideMark/>
          </w:tcPr>
          <w:p w14:paraId="534F173C"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proofErr w:type="spellStart"/>
            <w:r w:rsidRPr="00535355">
              <w:rPr>
                <w:rFonts w:ascii="Verdana" w:eastAsia="Times New Roman" w:hAnsi="Verdana" w:cs="Calibri"/>
                <w:color w:val="000000"/>
                <w:sz w:val="22"/>
                <w:szCs w:val="22"/>
              </w:rPr>
              <w:t>Teclistamab</w:t>
            </w:r>
            <w:proofErr w:type="spellEnd"/>
            <w:r w:rsidRPr="00535355">
              <w:rPr>
                <w:rFonts w:ascii="Verdana" w:eastAsia="Times New Roman" w:hAnsi="Verdana" w:cs="Calibri"/>
                <w:color w:val="000000"/>
                <w:sz w:val="22"/>
                <w:szCs w:val="22"/>
              </w:rPr>
              <w:t xml:space="preserve"> [</w:t>
            </w:r>
            <w:proofErr w:type="spellStart"/>
            <w:r w:rsidRPr="00535355">
              <w:rPr>
                <w:rFonts w:ascii="Verdana" w:eastAsia="Times New Roman" w:hAnsi="Verdana" w:cs="Calibri"/>
                <w:color w:val="000000"/>
                <w:sz w:val="22"/>
                <w:szCs w:val="22"/>
              </w:rPr>
              <w:t>Tecvayli</w:t>
            </w:r>
            <w:proofErr w:type="spellEnd"/>
            <w:r w:rsidRPr="00535355">
              <w:rPr>
                <w:rFonts w:ascii="Verdana" w:eastAsia="Times New Roman" w:hAnsi="Verdana" w:cs="Calibri"/>
                <w:color w:val="000000"/>
                <w:sz w:val="22"/>
                <w:szCs w:val="22"/>
              </w:rPr>
              <w:t>]</w:t>
            </w:r>
          </w:p>
        </w:tc>
        <w:tc>
          <w:tcPr>
            <w:tcW w:w="709" w:type="dxa"/>
            <w:noWrap/>
            <w:vAlign w:val="bottom"/>
            <w:hideMark/>
          </w:tcPr>
          <w:p w14:paraId="1C3B49DE" w14:textId="77777777" w:rsidR="00EA6BEA" w:rsidRPr="00EA6BEA" w:rsidRDefault="00EA6BEA" w:rsidP="00535355">
            <w:pPr>
              <w:spacing w:before="0" w:after="0" w:line="240" w:lineRule="auto"/>
              <w:ind w:left="0" w:right="0"/>
              <w:jc w:val="center"/>
              <w:rPr>
                <w:rFonts w:ascii="Verdana" w:eastAsia="Times New Roman" w:hAnsi="Verdana" w:cs="Calibri"/>
                <w:color w:val="000000"/>
                <w:sz w:val="22"/>
                <w:szCs w:val="22"/>
              </w:rPr>
            </w:pPr>
            <w:r w:rsidRPr="00EA6BEA">
              <w:rPr>
                <w:rFonts w:ascii="Verdana" w:eastAsia="Times New Roman" w:hAnsi="Verdana" w:cs="Calibri"/>
                <w:color w:val="000000"/>
                <w:sz w:val="22"/>
                <w:szCs w:val="22"/>
              </w:rPr>
              <w:t>Nil</w:t>
            </w:r>
          </w:p>
        </w:tc>
      </w:tr>
      <w:tr w:rsidR="00EA6BEA" w:rsidRPr="00535355" w14:paraId="72AD0728" w14:textId="77777777" w:rsidTr="00535355">
        <w:trPr>
          <w:trHeight w:val="150"/>
        </w:trPr>
        <w:tc>
          <w:tcPr>
            <w:tcW w:w="8221" w:type="dxa"/>
            <w:noWrap/>
            <w:vAlign w:val="center"/>
            <w:hideMark/>
          </w:tcPr>
          <w:p w14:paraId="3492DFF6" w14:textId="77777777" w:rsidR="00EA6BEA" w:rsidRPr="00535355" w:rsidRDefault="00EA6BEA"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Any other systemic anti-cancer treatment</w:t>
            </w:r>
          </w:p>
        </w:tc>
        <w:tc>
          <w:tcPr>
            <w:tcW w:w="709" w:type="dxa"/>
            <w:vAlign w:val="bottom"/>
            <w:hideMark/>
          </w:tcPr>
          <w:p w14:paraId="01A6AFA5" w14:textId="0CE85C74" w:rsidR="00EA6BEA" w:rsidRPr="00EA6BEA" w:rsidRDefault="00535355" w:rsidP="00535355">
            <w:pPr>
              <w:spacing w:before="0" w:after="0" w:line="240" w:lineRule="auto"/>
              <w:ind w:left="0" w:right="0"/>
              <w:jc w:val="center"/>
              <w:rPr>
                <w:rFonts w:ascii="Verdana" w:eastAsia="Times New Roman" w:hAnsi="Verdana" w:cs="Calibri"/>
                <w:color w:val="000000"/>
                <w:sz w:val="22"/>
                <w:szCs w:val="22"/>
              </w:rPr>
            </w:pPr>
            <w:r w:rsidRPr="00535355">
              <w:rPr>
                <w:rFonts w:ascii="Verdana" w:eastAsia="Times New Roman" w:hAnsi="Verdana" w:cs="Calibri"/>
                <w:color w:val="000000"/>
                <w:sz w:val="22"/>
                <w:szCs w:val="22"/>
              </w:rPr>
              <w:t>58</w:t>
            </w:r>
          </w:p>
        </w:tc>
      </w:tr>
    </w:tbl>
    <w:p w14:paraId="305607F0" w14:textId="77777777" w:rsidR="00C34267" w:rsidRPr="00535355" w:rsidRDefault="00C34267" w:rsidP="00C34267">
      <w:pPr>
        <w:rPr>
          <w:rFonts w:ascii="Verdana" w:hAnsi="Verdana"/>
          <w:b/>
          <w:bCs/>
          <w:noProof/>
          <w:sz w:val="22"/>
          <w:szCs w:val="22"/>
        </w:rPr>
      </w:pPr>
    </w:p>
    <w:p w14:paraId="6F7B3FA0" w14:textId="2E9D285D" w:rsidR="00C34267" w:rsidRDefault="00C34267" w:rsidP="00C34267">
      <w:pPr>
        <w:pStyle w:val="ListParagraph"/>
        <w:numPr>
          <w:ilvl w:val="0"/>
          <w:numId w:val="22"/>
        </w:numPr>
        <w:ind w:left="993" w:hanging="553"/>
        <w:rPr>
          <w:rFonts w:ascii="Verdana" w:hAnsi="Verdana"/>
          <w:b/>
          <w:bCs/>
          <w:noProof/>
          <w:sz w:val="22"/>
          <w:szCs w:val="22"/>
        </w:rPr>
      </w:pPr>
      <w:r w:rsidRPr="00535355">
        <w:rPr>
          <w:rFonts w:ascii="Verdana" w:hAnsi="Verdana"/>
          <w:b/>
          <w:bCs/>
          <w:noProof/>
          <w:sz w:val="22"/>
          <w:szCs w:val="22"/>
        </w:rPr>
        <w:t>In the last 6 months, how many patients have been initiated*</w:t>
      </w:r>
      <w:r w:rsidR="00A33C3F">
        <w:rPr>
          <w:rFonts w:ascii="Verdana" w:hAnsi="Verdana"/>
          <w:b/>
          <w:bCs/>
          <w:noProof/>
          <w:sz w:val="22"/>
          <w:szCs w:val="22"/>
        </w:rPr>
        <w:t>*</w:t>
      </w:r>
      <w:r w:rsidRPr="00535355">
        <w:rPr>
          <w:rFonts w:ascii="Verdana" w:hAnsi="Verdana"/>
          <w:b/>
          <w:bCs/>
          <w:noProof/>
          <w:sz w:val="22"/>
          <w:szCs w:val="22"/>
        </w:rPr>
        <w:t xml:space="preserve"> on the following regimens?</w:t>
      </w:r>
    </w:p>
    <w:p w14:paraId="5A9F84E7" w14:textId="62945BF9" w:rsidR="00A33C3F" w:rsidRPr="00A33C3F" w:rsidRDefault="00A33C3F" w:rsidP="00A33C3F">
      <w:pPr>
        <w:ind w:left="993"/>
        <w:rPr>
          <w:rFonts w:ascii="Verdana" w:hAnsi="Verdana"/>
          <w:b/>
          <w:bCs/>
          <w:noProof/>
          <w:sz w:val="22"/>
          <w:szCs w:val="22"/>
        </w:rPr>
      </w:pPr>
      <w:r>
        <w:rPr>
          <w:rFonts w:ascii="Verdana" w:hAnsi="Verdana"/>
          <w:b/>
          <w:bCs/>
          <w:noProof/>
          <w:sz w:val="22"/>
          <w:szCs w:val="22"/>
        </w:rPr>
        <w:t>**</w:t>
      </w:r>
      <w:r w:rsidRPr="00A33C3F">
        <w:rPr>
          <w:rFonts w:ascii="Verdana" w:hAnsi="Verdana"/>
          <w:b/>
          <w:bCs/>
          <w:noProof/>
          <w:sz w:val="22"/>
          <w:szCs w:val="22"/>
        </w:rPr>
        <w:t>Patients are considered initiated if they have not received any of the drugs in the named regimen (either alone or in combination) during the calendar year 2025 prior to initiation.</w:t>
      </w:r>
    </w:p>
    <w:tbl>
      <w:tblPr>
        <w:tblW w:w="8930"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21"/>
        <w:gridCol w:w="709"/>
      </w:tblGrid>
      <w:tr w:rsidR="00A33C3F" w:rsidRPr="00A33C3F" w14:paraId="241506FB" w14:textId="77777777" w:rsidTr="00A33C3F">
        <w:trPr>
          <w:trHeight w:val="300"/>
        </w:trPr>
        <w:tc>
          <w:tcPr>
            <w:tcW w:w="8221" w:type="dxa"/>
            <w:noWrap/>
            <w:vAlign w:val="center"/>
            <w:hideMark/>
          </w:tcPr>
          <w:p w14:paraId="18F3A2F4" w14:textId="77777777" w:rsidR="00535355" w:rsidRPr="00535355" w:rsidRDefault="00535355"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Bortezomib [Velcade], Thalidomide and Dexamethasone [known as VTD] </w:t>
            </w:r>
          </w:p>
        </w:tc>
        <w:tc>
          <w:tcPr>
            <w:tcW w:w="709" w:type="dxa"/>
            <w:noWrap/>
            <w:vAlign w:val="bottom"/>
            <w:hideMark/>
          </w:tcPr>
          <w:p w14:paraId="55BF39B0" w14:textId="77777777" w:rsidR="00535355" w:rsidRPr="00535355" w:rsidRDefault="00535355" w:rsidP="00535355">
            <w:pPr>
              <w:spacing w:before="0" w:after="0" w:line="240" w:lineRule="auto"/>
              <w:ind w:left="0" w:right="0"/>
              <w:jc w:val="center"/>
              <w:rPr>
                <w:rFonts w:ascii="Verdana" w:eastAsia="Times New Roman" w:hAnsi="Verdana" w:cs="Calibri"/>
                <w:color w:val="000000"/>
                <w:sz w:val="22"/>
                <w:szCs w:val="22"/>
              </w:rPr>
            </w:pPr>
            <w:r w:rsidRPr="00535355">
              <w:rPr>
                <w:rFonts w:ascii="Verdana" w:eastAsia="Times New Roman" w:hAnsi="Verdana" w:cs="Calibri"/>
                <w:color w:val="000000"/>
                <w:sz w:val="22"/>
                <w:szCs w:val="22"/>
              </w:rPr>
              <w:t>Nil</w:t>
            </w:r>
          </w:p>
        </w:tc>
      </w:tr>
      <w:tr w:rsidR="00A33C3F" w:rsidRPr="00A33C3F" w14:paraId="306F8EFB" w14:textId="77777777" w:rsidTr="00A33C3F">
        <w:trPr>
          <w:trHeight w:val="300"/>
        </w:trPr>
        <w:tc>
          <w:tcPr>
            <w:tcW w:w="8221" w:type="dxa"/>
            <w:noWrap/>
            <w:vAlign w:val="center"/>
            <w:hideMark/>
          </w:tcPr>
          <w:p w14:paraId="55B99031" w14:textId="77777777" w:rsidR="00535355" w:rsidRPr="00535355" w:rsidRDefault="00535355"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Carfilzomib [</w:t>
            </w:r>
            <w:proofErr w:type="spellStart"/>
            <w:r w:rsidRPr="00535355">
              <w:rPr>
                <w:rFonts w:ascii="Verdana" w:eastAsia="Times New Roman" w:hAnsi="Verdana" w:cs="Calibri"/>
                <w:color w:val="000000"/>
                <w:sz w:val="22"/>
                <w:szCs w:val="22"/>
              </w:rPr>
              <w:t>Kyprolis</w:t>
            </w:r>
            <w:proofErr w:type="spellEnd"/>
            <w:r w:rsidRPr="00535355">
              <w:rPr>
                <w:rFonts w:ascii="Verdana" w:eastAsia="Times New Roman" w:hAnsi="Verdana" w:cs="Calibri"/>
                <w:color w:val="000000"/>
                <w:sz w:val="22"/>
                <w:szCs w:val="22"/>
              </w:rPr>
              <w:t>] and Dexamethasone </w:t>
            </w:r>
          </w:p>
        </w:tc>
        <w:tc>
          <w:tcPr>
            <w:tcW w:w="709" w:type="dxa"/>
            <w:noWrap/>
            <w:vAlign w:val="bottom"/>
            <w:hideMark/>
          </w:tcPr>
          <w:p w14:paraId="4ADD8CCE" w14:textId="77777777" w:rsidR="00535355" w:rsidRPr="00535355" w:rsidRDefault="00535355" w:rsidP="00535355">
            <w:pPr>
              <w:spacing w:before="0" w:after="0" w:line="240" w:lineRule="auto"/>
              <w:ind w:left="0" w:right="0"/>
              <w:jc w:val="center"/>
              <w:rPr>
                <w:rFonts w:ascii="Verdana" w:eastAsia="Times New Roman" w:hAnsi="Verdana" w:cs="Calibri"/>
                <w:color w:val="000000"/>
                <w:sz w:val="22"/>
                <w:szCs w:val="22"/>
              </w:rPr>
            </w:pPr>
            <w:r w:rsidRPr="00535355">
              <w:rPr>
                <w:rFonts w:ascii="Verdana" w:eastAsia="Times New Roman" w:hAnsi="Verdana" w:cs="Calibri"/>
                <w:color w:val="000000"/>
                <w:sz w:val="22"/>
                <w:szCs w:val="22"/>
              </w:rPr>
              <w:t>Nil</w:t>
            </w:r>
          </w:p>
        </w:tc>
      </w:tr>
      <w:tr w:rsidR="00A33C3F" w:rsidRPr="00A33C3F" w14:paraId="20717B92" w14:textId="77777777" w:rsidTr="00A33C3F">
        <w:trPr>
          <w:trHeight w:val="300"/>
        </w:trPr>
        <w:tc>
          <w:tcPr>
            <w:tcW w:w="8221" w:type="dxa"/>
            <w:noWrap/>
            <w:vAlign w:val="center"/>
            <w:hideMark/>
          </w:tcPr>
          <w:p w14:paraId="42CD0C59" w14:textId="77777777" w:rsidR="00535355" w:rsidRPr="00535355" w:rsidRDefault="00535355"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Carfilzomib [</w:t>
            </w:r>
            <w:proofErr w:type="spellStart"/>
            <w:r w:rsidRPr="00535355">
              <w:rPr>
                <w:rFonts w:ascii="Verdana" w:eastAsia="Times New Roman" w:hAnsi="Verdana" w:cs="Calibri"/>
                <w:color w:val="000000"/>
                <w:sz w:val="22"/>
                <w:szCs w:val="22"/>
              </w:rPr>
              <w:t>Kyprolis</w:t>
            </w:r>
            <w:proofErr w:type="spellEnd"/>
            <w:r w:rsidRPr="00535355">
              <w:rPr>
                <w:rFonts w:ascii="Verdana" w:eastAsia="Times New Roman" w:hAnsi="Verdana" w:cs="Calibri"/>
                <w:color w:val="000000"/>
                <w:sz w:val="22"/>
                <w:szCs w:val="22"/>
              </w:rPr>
              <w:t>], Lenalidomide [Revlimid], and Dexamethasone [known as KRD] </w:t>
            </w:r>
          </w:p>
        </w:tc>
        <w:tc>
          <w:tcPr>
            <w:tcW w:w="709" w:type="dxa"/>
            <w:noWrap/>
            <w:vAlign w:val="bottom"/>
            <w:hideMark/>
          </w:tcPr>
          <w:p w14:paraId="4F5F9204" w14:textId="3478603A" w:rsidR="00535355" w:rsidRPr="00535355" w:rsidRDefault="00A33C3F" w:rsidP="00535355">
            <w:pPr>
              <w:spacing w:before="0" w:after="0" w:line="240" w:lineRule="auto"/>
              <w:ind w:left="0" w:right="0"/>
              <w:jc w:val="center"/>
              <w:rPr>
                <w:rFonts w:ascii="Verdana" w:eastAsia="Times New Roman" w:hAnsi="Verdana" w:cs="Calibri"/>
                <w:color w:val="000000"/>
                <w:sz w:val="22"/>
                <w:szCs w:val="22"/>
              </w:rPr>
            </w:pPr>
            <w:r w:rsidRPr="00A33C3F">
              <w:rPr>
                <w:rFonts w:ascii="Verdana" w:eastAsia="Times New Roman" w:hAnsi="Verdana" w:cs="Calibri"/>
                <w:color w:val="000000"/>
                <w:sz w:val="22"/>
                <w:szCs w:val="22"/>
              </w:rPr>
              <w:t>&lt;5*</w:t>
            </w:r>
          </w:p>
        </w:tc>
      </w:tr>
      <w:tr w:rsidR="00A33C3F" w:rsidRPr="00A33C3F" w14:paraId="1F3D1167" w14:textId="77777777" w:rsidTr="00A33C3F">
        <w:trPr>
          <w:trHeight w:val="300"/>
        </w:trPr>
        <w:tc>
          <w:tcPr>
            <w:tcW w:w="8221" w:type="dxa"/>
            <w:noWrap/>
            <w:vAlign w:val="bottom"/>
            <w:hideMark/>
          </w:tcPr>
          <w:p w14:paraId="3C9E5AE5" w14:textId="77777777" w:rsidR="00535355" w:rsidRPr="00535355" w:rsidRDefault="00535355" w:rsidP="00535355">
            <w:pPr>
              <w:spacing w:before="0" w:after="0" w:line="240" w:lineRule="auto"/>
              <w:ind w:left="0" w:right="0"/>
              <w:rPr>
                <w:rFonts w:ascii="Verdana" w:eastAsia="Times New Roman" w:hAnsi="Verdana" w:cs="Calibri"/>
                <w:color w:val="000000"/>
                <w:sz w:val="22"/>
                <w:szCs w:val="22"/>
              </w:rPr>
            </w:pPr>
            <w:proofErr w:type="spellStart"/>
            <w:r w:rsidRPr="00535355">
              <w:rPr>
                <w:rFonts w:ascii="Verdana" w:eastAsia="Times New Roman" w:hAnsi="Verdana" w:cs="Calibri"/>
                <w:color w:val="000000"/>
                <w:sz w:val="22"/>
                <w:szCs w:val="22"/>
              </w:rPr>
              <w:t>Daratamumab</w:t>
            </w:r>
            <w:proofErr w:type="spellEnd"/>
            <w:r w:rsidRPr="00535355">
              <w:rPr>
                <w:rFonts w:ascii="Verdana" w:eastAsia="Times New Roman" w:hAnsi="Verdana" w:cs="Calibri"/>
                <w:color w:val="000000"/>
                <w:sz w:val="22"/>
                <w:szCs w:val="22"/>
              </w:rPr>
              <w:t xml:space="preserve"> [</w:t>
            </w:r>
            <w:proofErr w:type="spellStart"/>
            <w:r w:rsidRPr="00535355">
              <w:rPr>
                <w:rFonts w:ascii="Verdana" w:eastAsia="Times New Roman" w:hAnsi="Verdana" w:cs="Calibri"/>
                <w:color w:val="000000"/>
                <w:sz w:val="22"/>
                <w:szCs w:val="22"/>
              </w:rPr>
              <w:t>Darzalex</w:t>
            </w:r>
            <w:proofErr w:type="spellEnd"/>
            <w:r w:rsidRPr="00535355">
              <w:rPr>
                <w:rFonts w:ascii="Verdana" w:eastAsia="Times New Roman" w:hAnsi="Verdana" w:cs="Calibri"/>
                <w:color w:val="000000"/>
                <w:sz w:val="22"/>
                <w:szCs w:val="22"/>
              </w:rPr>
              <w:t>] with Lenalidomide [Revlimid] and dexamethasone</w:t>
            </w:r>
          </w:p>
        </w:tc>
        <w:tc>
          <w:tcPr>
            <w:tcW w:w="709" w:type="dxa"/>
            <w:noWrap/>
            <w:vAlign w:val="bottom"/>
            <w:hideMark/>
          </w:tcPr>
          <w:p w14:paraId="2211C847" w14:textId="77777777" w:rsidR="00535355" w:rsidRPr="00535355" w:rsidRDefault="00535355" w:rsidP="00535355">
            <w:pPr>
              <w:spacing w:before="0" w:after="0" w:line="240" w:lineRule="auto"/>
              <w:ind w:left="0" w:right="0"/>
              <w:jc w:val="center"/>
              <w:rPr>
                <w:rFonts w:ascii="Verdana" w:eastAsia="Times New Roman" w:hAnsi="Verdana" w:cs="Calibri"/>
                <w:color w:val="000000"/>
                <w:sz w:val="22"/>
                <w:szCs w:val="22"/>
              </w:rPr>
            </w:pPr>
            <w:r w:rsidRPr="00535355">
              <w:rPr>
                <w:rFonts w:ascii="Verdana" w:eastAsia="Times New Roman" w:hAnsi="Verdana" w:cs="Calibri"/>
                <w:color w:val="000000"/>
                <w:sz w:val="22"/>
                <w:szCs w:val="22"/>
              </w:rPr>
              <w:t>7</w:t>
            </w:r>
          </w:p>
        </w:tc>
      </w:tr>
      <w:tr w:rsidR="00A33C3F" w:rsidRPr="00A33C3F" w14:paraId="59CEF104" w14:textId="77777777" w:rsidTr="00A33C3F">
        <w:trPr>
          <w:trHeight w:val="300"/>
        </w:trPr>
        <w:tc>
          <w:tcPr>
            <w:tcW w:w="8221" w:type="dxa"/>
            <w:noWrap/>
            <w:vAlign w:val="bottom"/>
            <w:hideMark/>
          </w:tcPr>
          <w:p w14:paraId="04D16C72" w14:textId="77777777" w:rsidR="00535355" w:rsidRPr="00535355" w:rsidRDefault="00535355"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Daratumumab [</w:t>
            </w:r>
            <w:proofErr w:type="spellStart"/>
            <w:r w:rsidRPr="00535355">
              <w:rPr>
                <w:rFonts w:ascii="Verdana" w:eastAsia="Times New Roman" w:hAnsi="Verdana" w:cs="Calibri"/>
                <w:color w:val="000000"/>
                <w:sz w:val="22"/>
                <w:szCs w:val="22"/>
              </w:rPr>
              <w:t>Darzalex</w:t>
            </w:r>
            <w:proofErr w:type="spellEnd"/>
            <w:r w:rsidRPr="00535355">
              <w:rPr>
                <w:rFonts w:ascii="Verdana" w:eastAsia="Times New Roman" w:hAnsi="Verdana" w:cs="Calibri"/>
                <w:color w:val="000000"/>
                <w:sz w:val="22"/>
                <w:szCs w:val="22"/>
              </w:rPr>
              <w:t>] monotherapy  </w:t>
            </w:r>
          </w:p>
        </w:tc>
        <w:tc>
          <w:tcPr>
            <w:tcW w:w="709" w:type="dxa"/>
            <w:noWrap/>
            <w:vAlign w:val="bottom"/>
            <w:hideMark/>
          </w:tcPr>
          <w:p w14:paraId="713A0496" w14:textId="77777777" w:rsidR="00535355" w:rsidRPr="00535355" w:rsidRDefault="00535355" w:rsidP="00535355">
            <w:pPr>
              <w:spacing w:before="0" w:after="0" w:line="240" w:lineRule="auto"/>
              <w:ind w:left="0" w:right="0"/>
              <w:jc w:val="center"/>
              <w:rPr>
                <w:rFonts w:ascii="Verdana" w:eastAsia="Times New Roman" w:hAnsi="Verdana" w:cs="Calibri"/>
                <w:color w:val="000000"/>
                <w:sz w:val="22"/>
                <w:szCs w:val="22"/>
              </w:rPr>
            </w:pPr>
            <w:r w:rsidRPr="00535355">
              <w:rPr>
                <w:rFonts w:ascii="Verdana" w:eastAsia="Times New Roman" w:hAnsi="Verdana" w:cs="Calibri"/>
                <w:color w:val="000000"/>
                <w:sz w:val="22"/>
                <w:szCs w:val="22"/>
              </w:rPr>
              <w:t>13</w:t>
            </w:r>
          </w:p>
        </w:tc>
      </w:tr>
      <w:tr w:rsidR="00A33C3F" w:rsidRPr="00A33C3F" w14:paraId="19337F4C" w14:textId="77777777" w:rsidTr="00A33C3F">
        <w:trPr>
          <w:trHeight w:val="300"/>
        </w:trPr>
        <w:tc>
          <w:tcPr>
            <w:tcW w:w="8221" w:type="dxa"/>
            <w:noWrap/>
            <w:vAlign w:val="center"/>
            <w:hideMark/>
          </w:tcPr>
          <w:p w14:paraId="73011079" w14:textId="77777777" w:rsidR="00535355" w:rsidRPr="00535355" w:rsidRDefault="00535355"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Daratumumab [</w:t>
            </w:r>
            <w:proofErr w:type="spellStart"/>
            <w:r w:rsidRPr="00535355">
              <w:rPr>
                <w:rFonts w:ascii="Verdana" w:eastAsia="Times New Roman" w:hAnsi="Verdana" w:cs="Calibri"/>
                <w:color w:val="000000"/>
                <w:sz w:val="22"/>
                <w:szCs w:val="22"/>
              </w:rPr>
              <w:t>Darzalex</w:t>
            </w:r>
            <w:proofErr w:type="spellEnd"/>
            <w:r w:rsidRPr="00535355">
              <w:rPr>
                <w:rFonts w:ascii="Verdana" w:eastAsia="Times New Roman" w:hAnsi="Verdana" w:cs="Calibri"/>
                <w:color w:val="000000"/>
                <w:sz w:val="22"/>
                <w:szCs w:val="22"/>
              </w:rPr>
              <w:t xml:space="preserve">], Bortezomib [Velcade] and dexamethasone (known as </w:t>
            </w:r>
            <w:proofErr w:type="spellStart"/>
            <w:r w:rsidRPr="00535355">
              <w:rPr>
                <w:rFonts w:ascii="Verdana" w:eastAsia="Times New Roman" w:hAnsi="Verdana" w:cs="Calibri"/>
                <w:color w:val="000000"/>
                <w:sz w:val="22"/>
                <w:szCs w:val="22"/>
              </w:rPr>
              <w:t>DVd</w:t>
            </w:r>
            <w:proofErr w:type="spellEnd"/>
            <w:r w:rsidRPr="00535355">
              <w:rPr>
                <w:rFonts w:ascii="Verdana" w:eastAsia="Times New Roman" w:hAnsi="Verdana" w:cs="Calibri"/>
                <w:color w:val="000000"/>
                <w:sz w:val="22"/>
                <w:szCs w:val="22"/>
              </w:rPr>
              <w:t xml:space="preserve"> or </w:t>
            </w:r>
            <w:proofErr w:type="spellStart"/>
            <w:r w:rsidRPr="00535355">
              <w:rPr>
                <w:rFonts w:ascii="Verdana" w:eastAsia="Times New Roman" w:hAnsi="Verdana" w:cs="Calibri"/>
                <w:color w:val="000000"/>
                <w:sz w:val="22"/>
                <w:szCs w:val="22"/>
              </w:rPr>
              <w:t>DBd</w:t>
            </w:r>
            <w:proofErr w:type="spellEnd"/>
            <w:r w:rsidRPr="00535355">
              <w:rPr>
                <w:rFonts w:ascii="Verdana" w:eastAsia="Times New Roman" w:hAnsi="Verdana" w:cs="Calibri"/>
                <w:color w:val="000000"/>
                <w:sz w:val="22"/>
                <w:szCs w:val="22"/>
              </w:rPr>
              <w:t>)</w:t>
            </w:r>
          </w:p>
        </w:tc>
        <w:tc>
          <w:tcPr>
            <w:tcW w:w="709" w:type="dxa"/>
            <w:noWrap/>
            <w:vAlign w:val="bottom"/>
            <w:hideMark/>
          </w:tcPr>
          <w:p w14:paraId="0AE1F2FD" w14:textId="77777777" w:rsidR="00535355" w:rsidRPr="00535355" w:rsidRDefault="00535355" w:rsidP="00535355">
            <w:pPr>
              <w:spacing w:before="0" w:after="0" w:line="240" w:lineRule="auto"/>
              <w:ind w:left="0" w:right="0"/>
              <w:jc w:val="center"/>
              <w:rPr>
                <w:rFonts w:ascii="Verdana" w:eastAsia="Times New Roman" w:hAnsi="Verdana" w:cs="Calibri"/>
                <w:color w:val="000000"/>
                <w:sz w:val="22"/>
                <w:szCs w:val="22"/>
              </w:rPr>
            </w:pPr>
            <w:r w:rsidRPr="00535355">
              <w:rPr>
                <w:rFonts w:ascii="Verdana" w:eastAsia="Times New Roman" w:hAnsi="Verdana" w:cs="Calibri"/>
                <w:color w:val="000000"/>
                <w:sz w:val="22"/>
                <w:szCs w:val="22"/>
              </w:rPr>
              <w:t>15</w:t>
            </w:r>
          </w:p>
        </w:tc>
      </w:tr>
      <w:tr w:rsidR="00A33C3F" w:rsidRPr="00A33C3F" w14:paraId="6C5B62A2" w14:textId="77777777" w:rsidTr="00A33C3F">
        <w:trPr>
          <w:trHeight w:val="300"/>
        </w:trPr>
        <w:tc>
          <w:tcPr>
            <w:tcW w:w="8221" w:type="dxa"/>
            <w:noWrap/>
            <w:vAlign w:val="bottom"/>
            <w:hideMark/>
          </w:tcPr>
          <w:p w14:paraId="67A7409A" w14:textId="77777777" w:rsidR="00535355" w:rsidRPr="00535355" w:rsidRDefault="00535355"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Daratumumab [</w:t>
            </w:r>
            <w:proofErr w:type="spellStart"/>
            <w:r w:rsidRPr="00535355">
              <w:rPr>
                <w:rFonts w:ascii="Verdana" w:eastAsia="Times New Roman" w:hAnsi="Verdana" w:cs="Calibri"/>
                <w:color w:val="000000"/>
                <w:sz w:val="22"/>
                <w:szCs w:val="22"/>
              </w:rPr>
              <w:t>Darzalex</w:t>
            </w:r>
            <w:proofErr w:type="spellEnd"/>
            <w:r w:rsidRPr="00535355">
              <w:rPr>
                <w:rFonts w:ascii="Verdana" w:eastAsia="Times New Roman" w:hAnsi="Verdana" w:cs="Calibri"/>
                <w:color w:val="000000"/>
                <w:sz w:val="22"/>
                <w:szCs w:val="22"/>
              </w:rPr>
              <w:t>], Velcade [</w:t>
            </w:r>
            <w:proofErr w:type="spellStart"/>
            <w:r w:rsidRPr="00535355">
              <w:rPr>
                <w:rFonts w:ascii="Verdana" w:eastAsia="Times New Roman" w:hAnsi="Verdana" w:cs="Calibri"/>
                <w:color w:val="000000"/>
                <w:sz w:val="22"/>
                <w:szCs w:val="22"/>
              </w:rPr>
              <w:t>Botezomib</w:t>
            </w:r>
            <w:proofErr w:type="spellEnd"/>
            <w:r w:rsidRPr="00535355">
              <w:rPr>
                <w:rFonts w:ascii="Verdana" w:eastAsia="Times New Roman" w:hAnsi="Verdana" w:cs="Calibri"/>
                <w:color w:val="000000"/>
                <w:sz w:val="22"/>
                <w:szCs w:val="22"/>
              </w:rPr>
              <w:t>], Thalidomide and Dexamethasone [known as Dara-</w:t>
            </w:r>
            <w:proofErr w:type="spellStart"/>
            <w:r w:rsidRPr="00535355">
              <w:rPr>
                <w:rFonts w:ascii="Verdana" w:eastAsia="Times New Roman" w:hAnsi="Verdana" w:cs="Calibri"/>
                <w:color w:val="000000"/>
                <w:sz w:val="22"/>
                <w:szCs w:val="22"/>
              </w:rPr>
              <w:t>VTd</w:t>
            </w:r>
            <w:proofErr w:type="spellEnd"/>
            <w:r w:rsidRPr="00535355">
              <w:rPr>
                <w:rFonts w:ascii="Verdana" w:eastAsia="Times New Roman" w:hAnsi="Verdana" w:cs="Calibri"/>
                <w:color w:val="000000"/>
                <w:sz w:val="22"/>
                <w:szCs w:val="22"/>
              </w:rPr>
              <w:t>]</w:t>
            </w:r>
          </w:p>
        </w:tc>
        <w:tc>
          <w:tcPr>
            <w:tcW w:w="709" w:type="dxa"/>
            <w:noWrap/>
            <w:vAlign w:val="bottom"/>
            <w:hideMark/>
          </w:tcPr>
          <w:p w14:paraId="1666446A" w14:textId="77777777" w:rsidR="00535355" w:rsidRPr="00535355" w:rsidRDefault="00535355" w:rsidP="00535355">
            <w:pPr>
              <w:spacing w:before="0" w:after="0" w:line="240" w:lineRule="auto"/>
              <w:ind w:left="0" w:right="0"/>
              <w:jc w:val="center"/>
              <w:rPr>
                <w:rFonts w:ascii="Verdana" w:eastAsia="Times New Roman" w:hAnsi="Verdana" w:cs="Calibri"/>
                <w:color w:val="000000"/>
                <w:sz w:val="22"/>
                <w:szCs w:val="22"/>
              </w:rPr>
            </w:pPr>
            <w:r w:rsidRPr="00535355">
              <w:rPr>
                <w:rFonts w:ascii="Verdana" w:eastAsia="Times New Roman" w:hAnsi="Verdana" w:cs="Calibri"/>
                <w:color w:val="000000"/>
                <w:sz w:val="22"/>
                <w:szCs w:val="22"/>
              </w:rPr>
              <w:t>7</w:t>
            </w:r>
          </w:p>
        </w:tc>
      </w:tr>
      <w:tr w:rsidR="00A33C3F" w:rsidRPr="00A33C3F" w14:paraId="4D8C801A" w14:textId="77777777" w:rsidTr="00A33C3F">
        <w:trPr>
          <w:trHeight w:val="300"/>
        </w:trPr>
        <w:tc>
          <w:tcPr>
            <w:tcW w:w="8221" w:type="dxa"/>
            <w:noWrap/>
            <w:vAlign w:val="center"/>
            <w:hideMark/>
          </w:tcPr>
          <w:p w14:paraId="08E3CFAD" w14:textId="77777777" w:rsidR="00535355" w:rsidRPr="00535355" w:rsidRDefault="00535355" w:rsidP="00535355">
            <w:pPr>
              <w:spacing w:before="0" w:after="0" w:line="240" w:lineRule="auto"/>
              <w:ind w:left="0" w:right="0"/>
              <w:jc w:val="both"/>
              <w:rPr>
                <w:rFonts w:ascii="Verdana" w:eastAsia="Times New Roman" w:hAnsi="Verdana" w:cs="Calibri"/>
                <w:color w:val="000000"/>
                <w:sz w:val="22"/>
                <w:szCs w:val="22"/>
              </w:rPr>
            </w:pPr>
            <w:proofErr w:type="spellStart"/>
            <w:r w:rsidRPr="00535355">
              <w:rPr>
                <w:rFonts w:ascii="Verdana" w:eastAsia="Times New Roman" w:hAnsi="Verdana" w:cs="Calibri"/>
                <w:color w:val="000000"/>
                <w:sz w:val="22"/>
                <w:szCs w:val="22"/>
              </w:rPr>
              <w:t>Isatuximab</w:t>
            </w:r>
            <w:proofErr w:type="spellEnd"/>
            <w:r w:rsidRPr="00535355">
              <w:rPr>
                <w:rFonts w:ascii="Verdana" w:eastAsia="Times New Roman" w:hAnsi="Verdana" w:cs="Calibri"/>
                <w:color w:val="000000"/>
                <w:sz w:val="22"/>
                <w:szCs w:val="22"/>
              </w:rPr>
              <w:t xml:space="preserve"> [</w:t>
            </w:r>
            <w:proofErr w:type="spellStart"/>
            <w:r w:rsidRPr="00535355">
              <w:rPr>
                <w:rFonts w:ascii="Verdana" w:eastAsia="Times New Roman" w:hAnsi="Verdana" w:cs="Calibri"/>
                <w:color w:val="000000"/>
                <w:sz w:val="22"/>
                <w:szCs w:val="22"/>
              </w:rPr>
              <w:t>Sarclisa</w:t>
            </w:r>
            <w:proofErr w:type="spellEnd"/>
            <w:r w:rsidRPr="00535355">
              <w:rPr>
                <w:rFonts w:ascii="Verdana" w:eastAsia="Times New Roman" w:hAnsi="Verdana" w:cs="Calibri"/>
                <w:color w:val="000000"/>
                <w:sz w:val="22"/>
                <w:szCs w:val="22"/>
              </w:rPr>
              <w:t>] + Bortezomib [Velcade] + Lenalidomide [Revlimid] + Dexamethasone (Isa-</w:t>
            </w:r>
            <w:proofErr w:type="spellStart"/>
            <w:r w:rsidRPr="00535355">
              <w:rPr>
                <w:rFonts w:ascii="Verdana" w:eastAsia="Times New Roman" w:hAnsi="Verdana" w:cs="Calibri"/>
                <w:color w:val="000000"/>
                <w:sz w:val="22"/>
                <w:szCs w:val="22"/>
              </w:rPr>
              <w:t>VRd</w:t>
            </w:r>
            <w:proofErr w:type="spellEnd"/>
            <w:r w:rsidRPr="00535355">
              <w:rPr>
                <w:rFonts w:ascii="Verdana" w:eastAsia="Times New Roman" w:hAnsi="Verdana" w:cs="Calibri"/>
                <w:color w:val="000000"/>
                <w:sz w:val="22"/>
                <w:szCs w:val="22"/>
              </w:rPr>
              <w:t>)</w:t>
            </w:r>
          </w:p>
        </w:tc>
        <w:tc>
          <w:tcPr>
            <w:tcW w:w="709" w:type="dxa"/>
            <w:noWrap/>
            <w:vAlign w:val="bottom"/>
            <w:hideMark/>
          </w:tcPr>
          <w:p w14:paraId="26A2C5D7" w14:textId="77777777" w:rsidR="00535355" w:rsidRPr="00535355" w:rsidRDefault="00535355" w:rsidP="00535355">
            <w:pPr>
              <w:spacing w:before="0" w:after="0" w:line="240" w:lineRule="auto"/>
              <w:ind w:left="0" w:right="0"/>
              <w:jc w:val="center"/>
              <w:rPr>
                <w:rFonts w:ascii="Verdana" w:eastAsia="Times New Roman" w:hAnsi="Verdana" w:cs="Calibri"/>
                <w:color w:val="000000"/>
                <w:sz w:val="22"/>
                <w:szCs w:val="22"/>
              </w:rPr>
            </w:pPr>
            <w:r w:rsidRPr="00535355">
              <w:rPr>
                <w:rFonts w:ascii="Verdana" w:eastAsia="Times New Roman" w:hAnsi="Verdana" w:cs="Calibri"/>
                <w:color w:val="000000"/>
                <w:sz w:val="22"/>
                <w:szCs w:val="22"/>
              </w:rPr>
              <w:t>Nil</w:t>
            </w:r>
          </w:p>
        </w:tc>
      </w:tr>
      <w:tr w:rsidR="00A33C3F" w:rsidRPr="00A33C3F" w14:paraId="6111CC0A" w14:textId="77777777" w:rsidTr="00A33C3F">
        <w:trPr>
          <w:trHeight w:val="300"/>
        </w:trPr>
        <w:tc>
          <w:tcPr>
            <w:tcW w:w="8221" w:type="dxa"/>
            <w:noWrap/>
            <w:vAlign w:val="center"/>
            <w:hideMark/>
          </w:tcPr>
          <w:p w14:paraId="221B4BB9" w14:textId="77777777" w:rsidR="00535355" w:rsidRPr="00535355" w:rsidRDefault="00535355"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Lenalidomide [Revlimid] and Dexamethasone  </w:t>
            </w:r>
          </w:p>
        </w:tc>
        <w:tc>
          <w:tcPr>
            <w:tcW w:w="709" w:type="dxa"/>
            <w:noWrap/>
            <w:vAlign w:val="bottom"/>
            <w:hideMark/>
          </w:tcPr>
          <w:p w14:paraId="0C34CFBA" w14:textId="77777777" w:rsidR="00535355" w:rsidRPr="00535355" w:rsidRDefault="00535355" w:rsidP="00535355">
            <w:pPr>
              <w:spacing w:before="0" w:after="0" w:line="240" w:lineRule="auto"/>
              <w:ind w:left="0" w:right="0"/>
              <w:jc w:val="center"/>
              <w:rPr>
                <w:rFonts w:ascii="Verdana" w:eastAsia="Times New Roman" w:hAnsi="Verdana" w:cs="Calibri"/>
                <w:color w:val="000000"/>
                <w:sz w:val="22"/>
                <w:szCs w:val="22"/>
              </w:rPr>
            </w:pPr>
            <w:r w:rsidRPr="00535355">
              <w:rPr>
                <w:rFonts w:ascii="Verdana" w:eastAsia="Times New Roman" w:hAnsi="Verdana" w:cs="Calibri"/>
                <w:color w:val="000000"/>
                <w:sz w:val="22"/>
                <w:szCs w:val="22"/>
              </w:rPr>
              <w:t>6</w:t>
            </w:r>
          </w:p>
        </w:tc>
      </w:tr>
      <w:tr w:rsidR="00A33C3F" w:rsidRPr="00A33C3F" w14:paraId="71FC8A0E" w14:textId="77777777" w:rsidTr="00A33C3F">
        <w:trPr>
          <w:trHeight w:val="300"/>
        </w:trPr>
        <w:tc>
          <w:tcPr>
            <w:tcW w:w="8221" w:type="dxa"/>
            <w:noWrap/>
            <w:vAlign w:val="center"/>
            <w:hideMark/>
          </w:tcPr>
          <w:p w14:paraId="02CD81B0" w14:textId="77777777" w:rsidR="00535355" w:rsidRPr="00535355" w:rsidRDefault="00535355"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Lenalidomide [Revlimid] monotherapy  </w:t>
            </w:r>
          </w:p>
        </w:tc>
        <w:tc>
          <w:tcPr>
            <w:tcW w:w="709" w:type="dxa"/>
            <w:noWrap/>
            <w:vAlign w:val="bottom"/>
            <w:hideMark/>
          </w:tcPr>
          <w:p w14:paraId="20F4FF8D" w14:textId="77777777" w:rsidR="00535355" w:rsidRPr="00535355" w:rsidRDefault="00535355" w:rsidP="00535355">
            <w:pPr>
              <w:spacing w:before="0" w:after="0" w:line="240" w:lineRule="auto"/>
              <w:ind w:left="0" w:right="0"/>
              <w:jc w:val="center"/>
              <w:rPr>
                <w:rFonts w:ascii="Verdana" w:eastAsia="Times New Roman" w:hAnsi="Verdana" w:cs="Calibri"/>
                <w:color w:val="000000"/>
                <w:sz w:val="22"/>
                <w:szCs w:val="22"/>
              </w:rPr>
            </w:pPr>
            <w:r w:rsidRPr="00535355">
              <w:rPr>
                <w:rFonts w:ascii="Verdana" w:eastAsia="Times New Roman" w:hAnsi="Verdana" w:cs="Calibri"/>
                <w:color w:val="000000"/>
                <w:sz w:val="22"/>
                <w:szCs w:val="22"/>
              </w:rPr>
              <w:t>7</w:t>
            </w:r>
          </w:p>
        </w:tc>
      </w:tr>
      <w:tr w:rsidR="00A33C3F" w:rsidRPr="00A33C3F" w14:paraId="40A7E7F3" w14:textId="77777777" w:rsidTr="00A33C3F">
        <w:trPr>
          <w:trHeight w:val="300"/>
        </w:trPr>
        <w:tc>
          <w:tcPr>
            <w:tcW w:w="8221" w:type="dxa"/>
            <w:noWrap/>
            <w:vAlign w:val="center"/>
            <w:hideMark/>
          </w:tcPr>
          <w:p w14:paraId="00493706" w14:textId="77777777" w:rsidR="00535355" w:rsidRPr="00535355" w:rsidRDefault="00535355"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Selinexor and dexamethasone</w:t>
            </w:r>
          </w:p>
        </w:tc>
        <w:tc>
          <w:tcPr>
            <w:tcW w:w="709" w:type="dxa"/>
            <w:noWrap/>
            <w:vAlign w:val="bottom"/>
            <w:hideMark/>
          </w:tcPr>
          <w:p w14:paraId="13D07F14" w14:textId="77777777" w:rsidR="00535355" w:rsidRPr="00535355" w:rsidRDefault="00535355" w:rsidP="00535355">
            <w:pPr>
              <w:spacing w:before="0" w:after="0" w:line="240" w:lineRule="auto"/>
              <w:ind w:left="0" w:right="0"/>
              <w:jc w:val="center"/>
              <w:rPr>
                <w:rFonts w:ascii="Verdana" w:eastAsia="Times New Roman" w:hAnsi="Verdana" w:cs="Calibri"/>
                <w:color w:val="000000"/>
                <w:sz w:val="22"/>
                <w:szCs w:val="22"/>
              </w:rPr>
            </w:pPr>
            <w:r w:rsidRPr="00535355">
              <w:rPr>
                <w:rFonts w:ascii="Verdana" w:eastAsia="Times New Roman" w:hAnsi="Verdana" w:cs="Calibri"/>
                <w:color w:val="000000"/>
                <w:sz w:val="22"/>
                <w:szCs w:val="22"/>
              </w:rPr>
              <w:t>Nil</w:t>
            </w:r>
          </w:p>
        </w:tc>
      </w:tr>
      <w:tr w:rsidR="00A33C3F" w:rsidRPr="00A33C3F" w14:paraId="06B98217" w14:textId="77777777" w:rsidTr="00A33C3F">
        <w:trPr>
          <w:trHeight w:val="300"/>
        </w:trPr>
        <w:tc>
          <w:tcPr>
            <w:tcW w:w="8221" w:type="dxa"/>
            <w:noWrap/>
            <w:vAlign w:val="bottom"/>
            <w:hideMark/>
          </w:tcPr>
          <w:p w14:paraId="047A3AA4" w14:textId="77777777" w:rsidR="00535355" w:rsidRPr="00535355" w:rsidRDefault="00535355"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Selinexor, Bortezomib [Velcade] and dexamethasone</w:t>
            </w:r>
          </w:p>
        </w:tc>
        <w:tc>
          <w:tcPr>
            <w:tcW w:w="709" w:type="dxa"/>
            <w:noWrap/>
            <w:vAlign w:val="bottom"/>
            <w:hideMark/>
          </w:tcPr>
          <w:p w14:paraId="602857B4" w14:textId="5A5865D1" w:rsidR="00535355" w:rsidRPr="00535355" w:rsidRDefault="00A33C3F" w:rsidP="00535355">
            <w:pPr>
              <w:spacing w:before="0" w:after="0" w:line="240" w:lineRule="auto"/>
              <w:ind w:left="0" w:right="0"/>
              <w:jc w:val="center"/>
              <w:rPr>
                <w:rFonts w:ascii="Verdana" w:eastAsia="Times New Roman" w:hAnsi="Verdana" w:cs="Calibri"/>
                <w:color w:val="000000"/>
                <w:sz w:val="22"/>
                <w:szCs w:val="22"/>
              </w:rPr>
            </w:pPr>
            <w:r w:rsidRPr="00A33C3F">
              <w:rPr>
                <w:rFonts w:ascii="Verdana" w:eastAsia="Times New Roman" w:hAnsi="Verdana" w:cs="Calibri"/>
                <w:color w:val="000000"/>
                <w:sz w:val="22"/>
                <w:szCs w:val="22"/>
              </w:rPr>
              <w:t>&lt;5*</w:t>
            </w:r>
          </w:p>
        </w:tc>
      </w:tr>
      <w:tr w:rsidR="00A33C3F" w:rsidRPr="00A33C3F" w14:paraId="5E8A807C" w14:textId="77777777" w:rsidTr="00A33C3F">
        <w:trPr>
          <w:trHeight w:val="275"/>
        </w:trPr>
        <w:tc>
          <w:tcPr>
            <w:tcW w:w="8221" w:type="dxa"/>
            <w:noWrap/>
            <w:vAlign w:val="center"/>
            <w:hideMark/>
          </w:tcPr>
          <w:p w14:paraId="15C05CD6" w14:textId="77777777" w:rsidR="00535355" w:rsidRPr="00535355" w:rsidRDefault="00535355" w:rsidP="00535355">
            <w:pPr>
              <w:spacing w:before="0" w:after="0" w:line="240" w:lineRule="auto"/>
              <w:ind w:left="0" w:right="0"/>
              <w:rPr>
                <w:rFonts w:ascii="Verdana" w:eastAsia="Times New Roman" w:hAnsi="Verdana" w:cs="Calibri"/>
                <w:color w:val="000000"/>
                <w:sz w:val="22"/>
                <w:szCs w:val="22"/>
              </w:rPr>
            </w:pPr>
            <w:r w:rsidRPr="00535355">
              <w:rPr>
                <w:rFonts w:ascii="Verdana" w:eastAsia="Times New Roman" w:hAnsi="Verdana" w:cs="Calibri"/>
                <w:color w:val="000000"/>
                <w:sz w:val="22"/>
                <w:szCs w:val="22"/>
              </w:rPr>
              <w:t>Any other systemic anti-cancer treatment</w:t>
            </w:r>
          </w:p>
        </w:tc>
        <w:tc>
          <w:tcPr>
            <w:tcW w:w="709" w:type="dxa"/>
            <w:vAlign w:val="bottom"/>
            <w:hideMark/>
          </w:tcPr>
          <w:p w14:paraId="0FB6453A" w14:textId="15A408CD" w:rsidR="00535355" w:rsidRPr="00535355" w:rsidRDefault="00A33C3F" w:rsidP="00535355">
            <w:pPr>
              <w:spacing w:before="0" w:after="0" w:line="240" w:lineRule="auto"/>
              <w:ind w:left="0" w:right="0"/>
              <w:jc w:val="center"/>
              <w:rPr>
                <w:rFonts w:ascii="Verdana" w:eastAsia="Times New Roman" w:hAnsi="Verdana" w:cs="Calibri"/>
                <w:color w:val="000000"/>
                <w:sz w:val="22"/>
                <w:szCs w:val="22"/>
              </w:rPr>
            </w:pPr>
            <w:r w:rsidRPr="00A33C3F">
              <w:rPr>
                <w:rFonts w:ascii="Verdana" w:eastAsia="Times New Roman" w:hAnsi="Verdana" w:cs="Calibri"/>
                <w:color w:val="000000"/>
                <w:sz w:val="22"/>
                <w:szCs w:val="22"/>
              </w:rPr>
              <w:t>44</w:t>
            </w:r>
          </w:p>
        </w:tc>
      </w:tr>
    </w:tbl>
    <w:p w14:paraId="54191B37" w14:textId="77777777" w:rsidR="00C34267" w:rsidRPr="00C34267" w:rsidRDefault="00C34267" w:rsidP="00C34267">
      <w:pPr>
        <w:rPr>
          <w:rFonts w:ascii="Verdana" w:hAnsi="Verdana"/>
          <w:b/>
          <w:bCs/>
          <w:noProof/>
          <w:sz w:val="22"/>
          <w:szCs w:val="22"/>
        </w:rPr>
      </w:pPr>
    </w:p>
    <w:p w14:paraId="6235EBB0" w14:textId="1BB67402" w:rsidR="00C34267" w:rsidRPr="00C34267" w:rsidRDefault="00C34267" w:rsidP="00C34267">
      <w:pPr>
        <w:pStyle w:val="ListParagraph"/>
        <w:numPr>
          <w:ilvl w:val="0"/>
          <w:numId w:val="22"/>
        </w:numPr>
        <w:ind w:left="993" w:hanging="553"/>
        <w:rPr>
          <w:rFonts w:ascii="Verdana" w:hAnsi="Verdana"/>
          <w:b/>
          <w:bCs/>
          <w:noProof/>
          <w:sz w:val="22"/>
          <w:szCs w:val="22"/>
        </w:rPr>
      </w:pPr>
      <w:r w:rsidRPr="00C34267">
        <w:rPr>
          <w:rFonts w:ascii="Verdana" w:hAnsi="Verdana"/>
          <w:b/>
          <w:bCs/>
          <w:noProof/>
          <w:sz w:val="22"/>
          <w:szCs w:val="22"/>
        </w:rPr>
        <w:t>In the last 6 months, how many patients have received the following second-line treatment?</w:t>
      </w:r>
    </w:p>
    <w:tbl>
      <w:tblPr>
        <w:tblStyle w:val="TableGrid"/>
        <w:tblW w:w="0" w:type="auto"/>
        <w:tblInd w:w="988" w:type="dxa"/>
        <w:tblLook w:val="04A0" w:firstRow="1" w:lastRow="0" w:firstColumn="1" w:lastColumn="0" w:noHBand="0" w:noVBand="1"/>
      </w:tblPr>
      <w:tblGrid>
        <w:gridCol w:w="8221"/>
        <w:gridCol w:w="709"/>
      </w:tblGrid>
      <w:tr w:rsidR="00A33C3F" w14:paraId="4D6C1195" w14:textId="77777777" w:rsidTr="00A33C3F">
        <w:trPr>
          <w:trHeight w:val="394"/>
        </w:trPr>
        <w:tc>
          <w:tcPr>
            <w:tcW w:w="8221" w:type="dxa"/>
          </w:tcPr>
          <w:p w14:paraId="7556511D" w14:textId="2AD6F059" w:rsidR="00A33C3F" w:rsidRPr="00A33C3F" w:rsidRDefault="00A33C3F" w:rsidP="00A33C3F">
            <w:pPr>
              <w:spacing w:before="0" w:after="0" w:line="240" w:lineRule="auto"/>
              <w:ind w:left="0" w:right="0"/>
              <w:rPr>
                <w:rFonts w:ascii="Verdana" w:eastAsia="Times New Roman" w:hAnsi="Verdana" w:cs="Calibri"/>
                <w:color w:val="000000"/>
                <w:sz w:val="22"/>
                <w:szCs w:val="22"/>
              </w:rPr>
            </w:pPr>
            <w:r w:rsidRPr="00A33C3F">
              <w:rPr>
                <w:rFonts w:ascii="Verdana" w:eastAsia="Times New Roman" w:hAnsi="Verdana" w:cs="Calibri"/>
                <w:color w:val="000000"/>
                <w:sz w:val="22"/>
                <w:szCs w:val="22"/>
              </w:rPr>
              <w:t>Lenalidomide [Revlimid] + Dexamethasone</w:t>
            </w:r>
          </w:p>
        </w:tc>
        <w:tc>
          <w:tcPr>
            <w:tcW w:w="709" w:type="dxa"/>
          </w:tcPr>
          <w:p w14:paraId="0B72C7EA" w14:textId="1EF9D299" w:rsidR="00A33C3F" w:rsidRPr="00A33C3F" w:rsidRDefault="00A33C3F" w:rsidP="00A33C3F">
            <w:pPr>
              <w:spacing w:before="0" w:after="0" w:line="240" w:lineRule="auto"/>
              <w:ind w:left="0" w:right="0"/>
              <w:jc w:val="center"/>
              <w:rPr>
                <w:rFonts w:ascii="Verdana" w:eastAsia="Times New Roman" w:hAnsi="Verdana" w:cs="Calibri"/>
                <w:color w:val="000000"/>
                <w:sz w:val="22"/>
                <w:szCs w:val="22"/>
              </w:rPr>
            </w:pPr>
            <w:r w:rsidRPr="00A33C3F">
              <w:rPr>
                <w:rFonts w:ascii="Verdana" w:eastAsia="Times New Roman" w:hAnsi="Verdana" w:cs="Calibri"/>
                <w:color w:val="000000"/>
                <w:sz w:val="22"/>
                <w:szCs w:val="22"/>
              </w:rPr>
              <w:t>&lt;5*</w:t>
            </w:r>
          </w:p>
        </w:tc>
      </w:tr>
    </w:tbl>
    <w:p w14:paraId="2178A95B" w14:textId="77777777" w:rsidR="00873328" w:rsidRDefault="00873328" w:rsidP="00421E7F">
      <w:pPr>
        <w:rPr>
          <w:rFonts w:ascii="Verdana" w:hAnsi="Verdana"/>
          <w:b/>
          <w:bCs/>
          <w:noProof/>
          <w:sz w:val="22"/>
          <w:szCs w:val="22"/>
        </w:rPr>
      </w:pPr>
    </w:p>
    <w:p w14:paraId="3DB450E0" w14:textId="77777777" w:rsidR="00535355" w:rsidRDefault="00535355" w:rsidP="00421E7F">
      <w:pPr>
        <w:rPr>
          <w:rFonts w:ascii="Verdana" w:hAnsi="Verdana"/>
          <w:noProof/>
          <w:sz w:val="22"/>
          <w:szCs w:val="22"/>
        </w:rPr>
      </w:pPr>
    </w:p>
    <w:p w14:paraId="202C0204" w14:textId="3B79F5D4" w:rsidR="00535355" w:rsidRPr="00535355" w:rsidRDefault="00535355" w:rsidP="00421E7F">
      <w:pPr>
        <w:rPr>
          <w:rFonts w:ascii="Verdana" w:hAnsi="Verdana"/>
          <w:noProof/>
          <w:sz w:val="22"/>
          <w:szCs w:val="22"/>
        </w:rPr>
      </w:pPr>
      <w:r>
        <w:rPr>
          <w:rFonts w:ascii="Verdana" w:hAnsi="Verdana"/>
          <w:noProof/>
          <w:sz w:val="22"/>
          <w:szCs w:val="22"/>
        </w:rPr>
        <w:lastRenderedPageBreak/>
        <w:t>*</w:t>
      </w:r>
      <w:r w:rsidRPr="00535355">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535355">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w:t>
      </w:r>
      <w:r w:rsidRPr="00535355">
        <w:rPr>
          <w:rFonts w:ascii="Verdana" w:hAnsi="Verdana"/>
          <w:bCs/>
          <w:iCs/>
          <w:noProof/>
          <w:sz w:val="22"/>
          <w:szCs w:val="22"/>
        </w:rPr>
        <w:t>in regard to</w:t>
      </w:r>
      <w:r w:rsidRPr="00535355">
        <w:rPr>
          <w:rFonts w:ascii="Verdana" w:hAnsi="Verdana"/>
          <w:iCs/>
          <w:noProof/>
          <w:sz w:val="22"/>
          <w:szCs w:val="22"/>
        </w:rPr>
        <w:t xml:space="preserve"> Articles 5, 6, and 9 of GDPR.  </w:t>
      </w:r>
      <w:r w:rsidRPr="00535355">
        <w:rPr>
          <w:rFonts w:ascii="Verdana" w:hAnsi="Verdana"/>
          <w:noProof/>
          <w:sz w:val="22"/>
          <w:szCs w:val="22"/>
        </w:rPr>
        <w:t>This exemption is absolute and therefore there is no requirement to apply the public interest test.</w:t>
      </w:r>
    </w:p>
    <w:p w14:paraId="75970B72" w14:textId="4BC3614D" w:rsidR="00A10460" w:rsidRPr="00535355" w:rsidRDefault="00421E7F" w:rsidP="00421E7F">
      <w:pPr>
        <w:rPr>
          <w:rFonts w:ascii="Verdana" w:hAnsi="Verdana"/>
          <w:b/>
          <w:bCs/>
          <w:noProof/>
          <w:sz w:val="22"/>
          <w:szCs w:val="22"/>
        </w:rPr>
      </w:pPr>
      <w:r w:rsidRPr="00535355">
        <w:rPr>
          <w:rFonts w:ascii="Verdana" w:hAnsi="Verdana"/>
          <w:b/>
          <w:bCs/>
          <w:noProof/>
          <w:sz w:val="22"/>
          <w:szCs w:val="22"/>
        </w:rPr>
        <w:br/>
        <w:t xml:space="preserve">_____________________________________________________________ </w:t>
      </w:r>
    </w:p>
    <w:p w14:paraId="6644CEA6" w14:textId="77777777" w:rsidR="004F001A" w:rsidRPr="00535355" w:rsidRDefault="004F001A" w:rsidP="004F001A">
      <w:pPr>
        <w:spacing w:before="0" w:after="0" w:line="240" w:lineRule="auto"/>
        <w:ind w:left="0" w:right="0"/>
        <w:rPr>
          <w:rFonts w:ascii="Verdana" w:hAnsi="Verdana"/>
          <w:b/>
          <w:bCs/>
          <w:noProof/>
          <w:sz w:val="22"/>
          <w:szCs w:val="22"/>
        </w:rPr>
      </w:pPr>
    </w:p>
    <w:sectPr w:rsidR="004F001A" w:rsidRPr="00535355" w:rsidSect="00535355">
      <w:footerReference w:type="default" r:id="rId8"/>
      <w:headerReference w:type="first" r:id="rId9"/>
      <w:footerReference w:type="first" r:id="rId10"/>
      <w:pgSz w:w="11906" w:h="16838"/>
      <w:pgMar w:top="720" w:right="720" w:bottom="2269"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B68D71" w14:textId="77777777" w:rsidR="005E051A" w:rsidRDefault="005E051A" w:rsidP="007D6A3E">
      <w:pPr>
        <w:spacing w:before="0" w:after="0" w:line="240" w:lineRule="auto"/>
      </w:pPr>
      <w:r>
        <w:separator/>
      </w:r>
    </w:p>
  </w:endnote>
  <w:endnote w:type="continuationSeparator" w:id="0">
    <w:p w14:paraId="196941A6" w14:textId="77777777" w:rsidR="005E051A" w:rsidRDefault="005E051A"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82801001" name="Picture 18280100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2065007212" name="Picture 2065007212"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F5F9C7" w14:textId="77777777" w:rsidR="005E051A" w:rsidRDefault="005E051A" w:rsidP="007D6A3E">
      <w:pPr>
        <w:spacing w:before="0" w:after="0" w:line="240" w:lineRule="auto"/>
      </w:pPr>
      <w:r>
        <w:separator/>
      </w:r>
    </w:p>
  </w:footnote>
  <w:footnote w:type="continuationSeparator" w:id="0">
    <w:p w14:paraId="07D8C707" w14:textId="77777777" w:rsidR="005E051A" w:rsidRDefault="005E051A"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429968785"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31C74B1"/>
    <w:multiLevelType w:val="hybridMultilevel"/>
    <w:tmpl w:val="D4DC93B6"/>
    <w:lvl w:ilvl="0" w:tplc="40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0CC2C5A"/>
    <w:multiLevelType w:val="hybridMultilevel"/>
    <w:tmpl w:val="4B1A8DA2"/>
    <w:lvl w:ilvl="0" w:tplc="F4562AEC">
      <w:start w:val="1"/>
      <w:numFmt w:val="decimal"/>
      <w:lvlText w:val="Q%1."/>
      <w:lvlJc w:val="left"/>
      <w:pPr>
        <w:ind w:left="173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8" w15:restartNumberingAfterBreak="0">
    <w:nsid w:val="33575FC0"/>
    <w:multiLevelType w:val="hybridMultilevel"/>
    <w:tmpl w:val="2F927688"/>
    <w:lvl w:ilvl="0" w:tplc="40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3BE0C41"/>
    <w:multiLevelType w:val="hybridMultilevel"/>
    <w:tmpl w:val="81727C36"/>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0ED51DD"/>
    <w:multiLevelType w:val="hybridMultilevel"/>
    <w:tmpl w:val="871CA412"/>
    <w:lvl w:ilvl="0" w:tplc="F4562AEC">
      <w:start w:val="1"/>
      <w:numFmt w:val="decimal"/>
      <w:lvlText w:val="Q%1."/>
      <w:lvlJc w:val="left"/>
      <w:pPr>
        <w:ind w:left="790" w:hanging="360"/>
      </w:pPr>
      <w:rPr>
        <w:rFonts w:hint="default"/>
      </w:rPr>
    </w:lvl>
    <w:lvl w:ilvl="1" w:tplc="08090019" w:tentative="1">
      <w:start w:val="1"/>
      <w:numFmt w:val="lowerLetter"/>
      <w:lvlText w:val="%2."/>
      <w:lvlJc w:val="left"/>
      <w:pPr>
        <w:ind w:left="1005" w:hanging="360"/>
      </w:pPr>
    </w:lvl>
    <w:lvl w:ilvl="2" w:tplc="0809001B" w:tentative="1">
      <w:start w:val="1"/>
      <w:numFmt w:val="lowerRoman"/>
      <w:lvlText w:val="%3."/>
      <w:lvlJc w:val="right"/>
      <w:pPr>
        <w:ind w:left="1725" w:hanging="180"/>
      </w:pPr>
    </w:lvl>
    <w:lvl w:ilvl="3" w:tplc="0809000F" w:tentative="1">
      <w:start w:val="1"/>
      <w:numFmt w:val="decimal"/>
      <w:lvlText w:val="%4."/>
      <w:lvlJc w:val="left"/>
      <w:pPr>
        <w:ind w:left="2445" w:hanging="360"/>
      </w:pPr>
    </w:lvl>
    <w:lvl w:ilvl="4" w:tplc="08090019" w:tentative="1">
      <w:start w:val="1"/>
      <w:numFmt w:val="lowerLetter"/>
      <w:lvlText w:val="%5."/>
      <w:lvlJc w:val="left"/>
      <w:pPr>
        <w:ind w:left="3165" w:hanging="360"/>
      </w:pPr>
    </w:lvl>
    <w:lvl w:ilvl="5" w:tplc="0809001B" w:tentative="1">
      <w:start w:val="1"/>
      <w:numFmt w:val="lowerRoman"/>
      <w:lvlText w:val="%6."/>
      <w:lvlJc w:val="right"/>
      <w:pPr>
        <w:ind w:left="3885" w:hanging="180"/>
      </w:pPr>
    </w:lvl>
    <w:lvl w:ilvl="6" w:tplc="0809000F" w:tentative="1">
      <w:start w:val="1"/>
      <w:numFmt w:val="decimal"/>
      <w:lvlText w:val="%7."/>
      <w:lvlJc w:val="left"/>
      <w:pPr>
        <w:ind w:left="4605" w:hanging="360"/>
      </w:pPr>
    </w:lvl>
    <w:lvl w:ilvl="7" w:tplc="08090019" w:tentative="1">
      <w:start w:val="1"/>
      <w:numFmt w:val="lowerLetter"/>
      <w:lvlText w:val="%8."/>
      <w:lvlJc w:val="left"/>
      <w:pPr>
        <w:ind w:left="5325" w:hanging="360"/>
      </w:pPr>
    </w:lvl>
    <w:lvl w:ilvl="8" w:tplc="0809001B" w:tentative="1">
      <w:start w:val="1"/>
      <w:numFmt w:val="lowerRoman"/>
      <w:lvlText w:val="%9."/>
      <w:lvlJc w:val="right"/>
      <w:pPr>
        <w:ind w:left="6045" w:hanging="180"/>
      </w:pPr>
    </w:lvl>
  </w:abstractNum>
  <w:abstractNum w:abstractNumId="17"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FF8725B"/>
    <w:multiLevelType w:val="hybridMultilevel"/>
    <w:tmpl w:val="B340401C"/>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20" w15:restartNumberingAfterBreak="0">
    <w:nsid w:val="605B4767"/>
    <w:multiLevelType w:val="hybridMultilevel"/>
    <w:tmpl w:val="133C2FA0"/>
    <w:lvl w:ilvl="0" w:tplc="40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21" w15:restartNumberingAfterBreak="0">
    <w:nsid w:val="60735E55"/>
    <w:multiLevelType w:val="hybridMultilevel"/>
    <w:tmpl w:val="5B762B54"/>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22"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714657C3"/>
    <w:multiLevelType w:val="hybridMultilevel"/>
    <w:tmpl w:val="5B7868E4"/>
    <w:lvl w:ilvl="0" w:tplc="40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2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8"/>
  </w:num>
  <w:num w:numId="2" w16cid:durableId="828599020">
    <w:abstractNumId w:val="0"/>
  </w:num>
  <w:num w:numId="3" w16cid:durableId="1966037800">
    <w:abstractNumId w:val="11"/>
  </w:num>
  <w:num w:numId="4" w16cid:durableId="1125923312">
    <w:abstractNumId w:val="23"/>
  </w:num>
  <w:num w:numId="5" w16cid:durableId="1143425367">
    <w:abstractNumId w:val="5"/>
  </w:num>
  <w:num w:numId="6" w16cid:durableId="1293360629">
    <w:abstractNumId w:val="4"/>
  </w:num>
  <w:num w:numId="7" w16cid:durableId="479228409">
    <w:abstractNumId w:val="14"/>
  </w:num>
  <w:num w:numId="8" w16cid:durableId="1553300907">
    <w:abstractNumId w:val="22"/>
  </w:num>
  <w:num w:numId="9" w16cid:durableId="687946864">
    <w:abstractNumId w:val="26"/>
  </w:num>
  <w:num w:numId="10" w16cid:durableId="993416643">
    <w:abstractNumId w:val="2"/>
  </w:num>
  <w:num w:numId="11" w16cid:durableId="1541481371">
    <w:abstractNumId w:val="12"/>
  </w:num>
  <w:num w:numId="12" w16cid:durableId="1525171868">
    <w:abstractNumId w:val="17"/>
  </w:num>
  <w:num w:numId="13" w16cid:durableId="200629463">
    <w:abstractNumId w:val="24"/>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5"/>
  </w:num>
  <w:num w:numId="17" w16cid:durableId="1764229674">
    <w:abstractNumId w:val="6"/>
  </w:num>
  <w:num w:numId="18" w16cid:durableId="949163570">
    <w:abstractNumId w:val="3"/>
  </w:num>
  <w:num w:numId="19" w16cid:durableId="1722362026">
    <w:abstractNumId w:val="19"/>
  </w:num>
  <w:num w:numId="20" w16cid:durableId="1861965582">
    <w:abstractNumId w:val="13"/>
  </w:num>
  <w:num w:numId="21" w16cid:durableId="310983522">
    <w:abstractNumId w:val="21"/>
  </w:num>
  <w:num w:numId="22" w16cid:durableId="2058973270">
    <w:abstractNumId w:val="16"/>
  </w:num>
  <w:num w:numId="23" w16cid:durableId="835682116">
    <w:abstractNumId w:val="7"/>
  </w:num>
  <w:num w:numId="24" w16cid:durableId="1099719121">
    <w:abstractNumId w:val="13"/>
  </w:num>
  <w:num w:numId="25" w16cid:durableId="919146054">
    <w:abstractNumId w:val="8"/>
  </w:num>
  <w:num w:numId="26" w16cid:durableId="851190725">
    <w:abstractNumId w:val="25"/>
  </w:num>
  <w:num w:numId="27" w16cid:durableId="1619870676">
    <w:abstractNumId w:val="20"/>
  </w:num>
  <w:num w:numId="28" w16cid:durableId="18219177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209CB"/>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35355"/>
    <w:rsid w:val="00553E1D"/>
    <w:rsid w:val="0059250D"/>
    <w:rsid w:val="005925B8"/>
    <w:rsid w:val="0059485C"/>
    <w:rsid w:val="005E051A"/>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80A96"/>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33C3F"/>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34267"/>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A6BEA"/>
    <w:rsid w:val="00EE0615"/>
    <w:rsid w:val="00EF7DD4"/>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134</TotalTime>
  <Pages>3</Pages>
  <Words>531</Words>
  <Characters>3421</Characters>
  <Application>Microsoft Office Word</Application>
  <DocSecurity>0</DocSecurity>
  <Lines>130</Lines>
  <Paragraphs>90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2026-01-16T12:02:00Z</cp:lastPrinted>
  <dcterms:created xsi:type="dcterms:W3CDTF">2021-09-13T07:38:00Z</dcterms:created>
  <dcterms:modified xsi:type="dcterms:W3CDTF">2026-01-16T12:02:00Z</dcterms:modified>
</cp:coreProperties>
</file>