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5453977B" w:rsidR="00DC7FA9" w:rsidRDefault="00A10460" w:rsidP="009C3F8B">
      <w:pPr>
        <w:spacing w:before="280"/>
        <w:ind w:left="0"/>
      </w:pPr>
      <w:r>
        <w:rPr>
          <w:noProof/>
        </w:rPr>
        <mc:AlternateContent>
          <mc:Choice Requires="wps">
            <w:drawing>
              <wp:anchor distT="0" distB="0" distL="114300" distR="114300" simplePos="0" relativeHeight="251660288" behindDoc="0" locked="0" layoutInCell="1" allowOverlap="1" wp14:anchorId="7600F913" wp14:editId="7FC01230">
                <wp:simplePos x="0" y="0"/>
                <wp:positionH relativeFrom="column">
                  <wp:posOffset>274955</wp:posOffset>
                </wp:positionH>
                <wp:positionV relativeFrom="paragraph">
                  <wp:posOffset>138430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B6AD86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04637">
                              <w:rPr>
                                <w:rFonts w:ascii="Verdana" w:hAnsi="Verdana"/>
                                <w:b/>
                                <w:sz w:val="22"/>
                                <w:szCs w:val="22"/>
                              </w:rPr>
                              <w:t>25-A-002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margin-left:21.65pt;margin-top:10.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" filled="f" stroked="f">
                <v:textbox>
                  <w:txbxContent>
                    <w:p w14:paraId="6B840BE9" w14:textId="0B6AD86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004637">
                        <w:rPr>
                          <w:rFonts w:ascii="Verdana" w:hAnsi="Verdana"/>
                          <w:b/>
                          <w:sz w:val="22"/>
                          <w:szCs w:val="22"/>
                        </w:rPr>
                        <w:t>25-A-002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5BC787D" w:rsidR="00DC0D5A" w:rsidRPr="00AF3C05" w:rsidRDefault="00611752" w:rsidP="00AF3C05">
      <w:pPr>
        <w:rPr>
          <w:rFonts w:ascii="Verdana" w:hAnsi="Verdana"/>
          <w:sz w:val="22"/>
          <w:szCs w:val="22"/>
        </w:rPr>
      </w:pPr>
      <w:r w:rsidRPr="00FC3B42">
        <w:rPr>
          <w:rFonts w:ascii="Verdana" w:hAnsi="Verdana"/>
          <w:sz w:val="22"/>
          <w:szCs w:val="22"/>
          <w:lang w:val="en"/>
        </w:rPr>
        <w:t xml:space="preserve">Please note that </w:t>
      </w:r>
      <w:r w:rsidRPr="00FC3B42">
        <w:rPr>
          <w:rFonts w:ascii="Verdana" w:hAnsi="Verdana"/>
          <w:sz w:val="22"/>
          <w:szCs w:val="22"/>
        </w:rPr>
        <w:t>from 1</w:t>
      </w:r>
      <w:r w:rsidRPr="00FC3B42">
        <w:rPr>
          <w:rFonts w:ascii="Verdana" w:hAnsi="Verdana"/>
          <w:sz w:val="22"/>
          <w:szCs w:val="22"/>
          <w:vertAlign w:val="superscript"/>
        </w:rPr>
        <w:t>st</w:t>
      </w:r>
      <w:r w:rsidRPr="00FC3B42">
        <w:rPr>
          <w:rFonts w:ascii="Verdana" w:hAnsi="Verdana"/>
          <w:sz w:val="22"/>
          <w:szCs w:val="22"/>
        </w:rPr>
        <w:t xml:space="preserve"> 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w:t>
      </w:r>
      <w:r w:rsidRPr="00FC3B42">
        <w:rPr>
          <w:rFonts w:ascii="Verdana" w:hAnsi="Verdana"/>
          <w:sz w:val="22"/>
          <w:szCs w:val="22"/>
        </w:rPr>
        <w:br/>
        <w:t>However as this response asks for data prior to 1</w:t>
      </w:r>
      <w:r w:rsidRPr="00FC3B42">
        <w:rPr>
          <w:rFonts w:ascii="Verdana" w:hAnsi="Verdana"/>
          <w:sz w:val="22"/>
          <w:szCs w:val="22"/>
          <w:vertAlign w:val="superscript"/>
        </w:rPr>
        <w:t>st</w:t>
      </w:r>
      <w:r w:rsidRPr="00FC3B42">
        <w:rPr>
          <w:rFonts w:ascii="Verdana" w:hAnsi="Verdana"/>
          <w:sz w:val="22"/>
          <w:szCs w:val="22"/>
        </w:rPr>
        <w:t xml:space="preserve"> April 2019, we have provided the information that ABMU Health Board held which will include Bridgend data.  </w:t>
      </w:r>
      <w:r>
        <w:rPr>
          <w:rFonts w:ascii="Verdana" w:hAnsi="Verdana"/>
          <w:sz w:val="22"/>
          <w:szCs w:val="22"/>
        </w:rPr>
        <w:br/>
      </w:r>
      <w:r>
        <w:rPr>
          <w:rFonts w:ascii="Verdana" w:hAnsi="Verdana"/>
          <w:sz w:val="22"/>
          <w:szCs w:val="22"/>
        </w:rPr>
        <w:br/>
      </w:r>
      <w:r w:rsidR="00004740">
        <w:rPr>
          <w:rFonts w:ascii="Verdana" w:hAnsi="Verdana"/>
          <w:sz w:val="22"/>
          <w:szCs w:val="22"/>
        </w:rPr>
        <w:t>Until</w:t>
      </w:r>
      <w:r w:rsidR="003C4C6F" w:rsidRPr="00FC3B42">
        <w:rPr>
          <w:rFonts w:ascii="Verdana" w:hAnsi="Verdana"/>
          <w:sz w:val="22"/>
          <w:szCs w:val="22"/>
        </w:rPr>
        <w:t xml:space="preserve"> 1</w:t>
      </w:r>
      <w:r w:rsidR="003C4C6F" w:rsidRPr="00FC3B42">
        <w:rPr>
          <w:rFonts w:ascii="Verdana" w:hAnsi="Verdana"/>
          <w:sz w:val="22"/>
          <w:szCs w:val="22"/>
          <w:vertAlign w:val="superscript"/>
        </w:rPr>
        <w:t>st</w:t>
      </w:r>
      <w:r w:rsidR="003C4C6F" w:rsidRPr="00FC3B42">
        <w:rPr>
          <w:rFonts w:ascii="Verdana" w:hAnsi="Verdana"/>
          <w:sz w:val="22"/>
          <w:szCs w:val="22"/>
        </w:rPr>
        <w:t xml:space="preserve"> April 2023, </w:t>
      </w:r>
      <w:r w:rsidR="003C4C6F" w:rsidRPr="00FC3B42">
        <w:rPr>
          <w:rFonts w:ascii="Verdana" w:hAnsi="Verdana" w:cs="Times New Roman"/>
          <w:color w:val="000000"/>
          <w:sz w:val="22"/>
          <w:szCs w:val="22"/>
        </w:rPr>
        <w:t>Cwm Taf Morgannwg University Health Board</w:t>
      </w:r>
      <w:r w:rsidR="00AF3C05">
        <w:rPr>
          <w:rFonts w:ascii="Verdana" w:hAnsi="Verdana" w:cs="Times New Roman"/>
          <w:color w:val="000000"/>
          <w:sz w:val="22"/>
          <w:szCs w:val="22"/>
        </w:rPr>
        <w:t xml:space="preserve"> (CTMUHB)</w:t>
      </w:r>
      <w:r w:rsidR="003C4C6F" w:rsidRPr="00FC3B42">
        <w:rPr>
          <w:rFonts w:ascii="Verdana" w:hAnsi="Verdana" w:cs="Times New Roman"/>
          <w:color w:val="000000"/>
          <w:sz w:val="22"/>
          <w:szCs w:val="22"/>
        </w:rPr>
        <w:t xml:space="preserve"> hosted the </w:t>
      </w:r>
      <w:r w:rsidR="00AF3C05">
        <w:rPr>
          <w:rFonts w:ascii="Verdana" w:hAnsi="Verdana" w:cs="Times New Roman"/>
          <w:color w:val="000000"/>
          <w:sz w:val="22"/>
          <w:szCs w:val="22"/>
        </w:rPr>
        <w:t xml:space="preserve">community </w:t>
      </w:r>
      <w:r w:rsidR="003C4C6F" w:rsidRPr="00FC3B42">
        <w:rPr>
          <w:rFonts w:ascii="Verdana" w:hAnsi="Verdana" w:cs="Times New Roman"/>
          <w:color w:val="000000"/>
          <w:sz w:val="22"/>
          <w:szCs w:val="22"/>
        </w:rPr>
        <w:t>Child and Adolescent Mental Health Service (CAMHS). This service provides specialist mental health services to children and young people</w:t>
      </w:r>
      <w:r w:rsidR="003C4C6F">
        <w:rPr>
          <w:rFonts w:ascii="Verdana" w:hAnsi="Verdana" w:cs="Times New Roman"/>
          <w:color w:val="000000"/>
          <w:sz w:val="22"/>
          <w:szCs w:val="22"/>
        </w:rPr>
        <w:t xml:space="preserve"> (under the age of 18)</w:t>
      </w:r>
      <w:r w:rsidR="003C4C6F" w:rsidRPr="00FC3B42">
        <w:rPr>
          <w:rFonts w:ascii="Verdana" w:hAnsi="Verdana" w:cs="Times New Roman"/>
          <w:color w:val="000000"/>
          <w:sz w:val="22"/>
          <w:szCs w:val="22"/>
        </w:rPr>
        <w:t xml:space="preserve">. </w:t>
      </w:r>
      <w:r w:rsidR="00AF3C05">
        <w:rPr>
          <w:rFonts w:ascii="Verdana" w:hAnsi="Verdana" w:cs="Times New Roman"/>
          <w:color w:val="000000"/>
          <w:sz w:val="22"/>
          <w:szCs w:val="22"/>
        </w:rPr>
        <w:t xml:space="preserve">Whilst hosted by CTMUHB </w:t>
      </w:r>
      <w:r w:rsidR="003C4C6F" w:rsidRPr="00FC3B42">
        <w:rPr>
          <w:rFonts w:ascii="Verdana" w:hAnsi="Verdana" w:cs="Times New Roman"/>
          <w:color w:val="000000"/>
          <w:sz w:val="22"/>
          <w:szCs w:val="22"/>
        </w:rPr>
        <w:t xml:space="preserve">CAMHS </w:t>
      </w:r>
      <w:r w:rsidR="00AF3C05" w:rsidRPr="00FC3B42">
        <w:rPr>
          <w:rFonts w:ascii="Verdana" w:hAnsi="Verdana" w:cs="Times New Roman"/>
          <w:color w:val="000000"/>
          <w:sz w:val="22"/>
          <w:szCs w:val="22"/>
        </w:rPr>
        <w:t>provide</w:t>
      </w:r>
      <w:r w:rsidR="00AF3C05">
        <w:rPr>
          <w:rFonts w:ascii="Verdana" w:hAnsi="Verdana" w:cs="Times New Roman"/>
          <w:color w:val="000000"/>
          <w:sz w:val="22"/>
          <w:szCs w:val="22"/>
        </w:rPr>
        <w:t>d</w:t>
      </w:r>
      <w:r w:rsidR="00AF3C05" w:rsidRPr="00FC3B42">
        <w:rPr>
          <w:rFonts w:ascii="Verdana" w:hAnsi="Verdana" w:cs="Times New Roman"/>
          <w:color w:val="000000"/>
          <w:sz w:val="22"/>
          <w:szCs w:val="22"/>
        </w:rPr>
        <w:t xml:space="preserve"> </w:t>
      </w:r>
      <w:r w:rsidR="003C4C6F" w:rsidRPr="00FC3B42">
        <w:rPr>
          <w:rFonts w:ascii="Verdana" w:hAnsi="Verdana" w:cs="Times New Roman"/>
          <w:color w:val="000000"/>
          <w:sz w:val="22"/>
          <w:szCs w:val="22"/>
        </w:rPr>
        <w:t xml:space="preserve">community mental health services for 1.2million people, covering the areas of Merthyr, Rhondda Cynon Taf, Cardiff and Vale, Bridgend, Neath Port Talbot and Swansea.  As </w:t>
      </w:r>
      <w:r w:rsidR="003C4C6F">
        <w:rPr>
          <w:rFonts w:ascii="Verdana" w:hAnsi="Verdana" w:cs="Times New Roman"/>
          <w:color w:val="000000"/>
          <w:sz w:val="22"/>
          <w:szCs w:val="22"/>
        </w:rPr>
        <w:t xml:space="preserve">part of </w:t>
      </w:r>
      <w:r w:rsidR="003C4C6F" w:rsidRPr="00FC3B42">
        <w:rPr>
          <w:rFonts w:ascii="Verdana" w:hAnsi="Verdana" w:cs="Times New Roman"/>
          <w:color w:val="000000"/>
          <w:sz w:val="22"/>
          <w:szCs w:val="22"/>
        </w:rPr>
        <w:t xml:space="preserve">your request relates to the period prior to this date, please contact the Information Governance Team at </w:t>
      </w:r>
      <w:r w:rsidR="003C4C6F" w:rsidRPr="00FC3B42">
        <w:rPr>
          <w:rFonts w:ascii="Verdana" w:hAnsi="Verdana"/>
          <w:sz w:val="22"/>
          <w:szCs w:val="22"/>
        </w:rPr>
        <w:t xml:space="preserve">Cwm Taf Morgannwg Health Board, </w:t>
      </w:r>
      <w:proofErr w:type="spellStart"/>
      <w:r w:rsidR="003C4C6F" w:rsidRPr="00FC3B42">
        <w:rPr>
          <w:rFonts w:ascii="Verdana" w:hAnsi="Verdana"/>
          <w:sz w:val="22"/>
          <w:szCs w:val="22"/>
        </w:rPr>
        <w:t>Ynysmeurig</w:t>
      </w:r>
      <w:proofErr w:type="spellEnd"/>
      <w:r w:rsidR="003C4C6F" w:rsidRPr="00FC3B42">
        <w:rPr>
          <w:rFonts w:ascii="Verdana" w:hAnsi="Verdana"/>
          <w:sz w:val="22"/>
          <w:szCs w:val="22"/>
        </w:rPr>
        <w:t xml:space="preserve"> House, Navigation Park, Abercynon, CF45 4SN, Email: </w:t>
      </w:r>
      <w:hyperlink r:id="rId8" w:history="1">
        <w:r w:rsidR="003C4C6F" w:rsidRPr="00FC3B42">
          <w:rPr>
            <w:rStyle w:val="Hyperlink"/>
            <w:rFonts w:ascii="Verdana" w:hAnsi="Verdana"/>
            <w:sz w:val="22"/>
            <w:szCs w:val="22"/>
          </w:rPr>
          <w:t>freedomofinformation@wales.nhs.uk</w:t>
        </w:r>
      </w:hyperlink>
      <w:r w:rsidR="003C4C6F" w:rsidRPr="00FC3B42">
        <w:rPr>
          <w:rFonts w:ascii="Verdana" w:hAnsi="Verdana"/>
          <w:color w:val="000000"/>
          <w:sz w:val="22"/>
          <w:szCs w:val="22"/>
        </w:rPr>
        <w:t>, who will be able to assist you with your enquiry.</w:t>
      </w:r>
      <w:r w:rsidR="00050155">
        <w:rPr>
          <w:rFonts w:ascii="Verdana" w:hAnsi="Verdana"/>
          <w:sz w:val="22"/>
        </w:rPr>
        <w:br/>
      </w:r>
      <w:r w:rsidR="00A10460" w:rsidRPr="00A10460">
        <w:rPr>
          <w:rFonts w:ascii="Verdana" w:hAnsi="Verdana"/>
          <w:sz w:val="22"/>
        </w:rPr>
        <w:br/>
      </w:r>
      <w:r w:rsidR="00A10460" w:rsidRPr="00A10460">
        <w:rPr>
          <w:rFonts w:ascii="Verdana" w:hAnsi="Verdana"/>
          <w:b/>
          <w:sz w:val="22"/>
        </w:rPr>
        <w:t>You asked:</w:t>
      </w:r>
    </w:p>
    <w:p w14:paraId="3E4B89E8" w14:textId="259A14A0" w:rsidR="00286642" w:rsidRDefault="00004637" w:rsidP="00DC0D5A">
      <w:pPr>
        <w:spacing w:before="280"/>
        <w:rPr>
          <w:rFonts w:ascii="Verdana" w:hAnsi="Verdana"/>
          <w:b/>
          <w:sz w:val="22"/>
        </w:rPr>
      </w:pPr>
      <w:bookmarkStart w:id="0" w:name="_Hlk188617486"/>
      <w:r w:rsidRPr="00004637">
        <w:rPr>
          <w:rFonts w:ascii="Verdana" w:hAnsi="Verdana"/>
          <w:b/>
          <w:sz w:val="22"/>
        </w:rPr>
        <w:t xml:space="preserve">I am writing to you under the Freedom of Information Act 2000 to request the following information from NHS Services falling under the jurisdiction of your Health Board. I would like to stress that each of the </w:t>
      </w:r>
      <w:r>
        <w:rPr>
          <w:rFonts w:ascii="Verdana" w:hAnsi="Verdana"/>
          <w:b/>
          <w:sz w:val="22"/>
        </w:rPr>
        <w:t xml:space="preserve">2 </w:t>
      </w:r>
      <w:r w:rsidRPr="00004637">
        <w:rPr>
          <w:rFonts w:ascii="Verdana" w:hAnsi="Verdana"/>
          <w:b/>
          <w:sz w:val="22"/>
        </w:rPr>
        <w:t>requests should be treated as separate and should accordingly be delt with separately under the FOI Act. With this in mind, please may you provide me with:</w:t>
      </w:r>
    </w:p>
    <w:p w14:paraId="797824D1" w14:textId="2D88A95C" w:rsidR="00004637" w:rsidRPr="009349E0" w:rsidRDefault="00004637" w:rsidP="009349E0">
      <w:pPr>
        <w:pStyle w:val="ListParagraph"/>
        <w:numPr>
          <w:ilvl w:val="0"/>
          <w:numId w:val="20"/>
        </w:numPr>
        <w:rPr>
          <w:rFonts w:ascii="Verdana" w:hAnsi="Verdana"/>
          <w:b/>
          <w:bCs/>
          <w:noProof/>
          <w:sz w:val="22"/>
          <w:szCs w:val="22"/>
        </w:rPr>
      </w:pPr>
      <w:r w:rsidRPr="009349E0">
        <w:rPr>
          <w:rFonts w:ascii="Verdana" w:hAnsi="Verdana"/>
          <w:b/>
          <w:bCs/>
          <w:noProof/>
          <w:sz w:val="22"/>
          <w:szCs w:val="22"/>
        </w:rPr>
        <w:t>The total number of hospitalisations for treatment of anorexia nervosa within NHS Services falling under the jurisdiction of your Health Board, each year from 2018 to 2020 broken down:</w:t>
      </w:r>
    </w:p>
    <w:p w14:paraId="11295D24" w14:textId="401A598A" w:rsidR="00004637" w:rsidRPr="009349E0" w:rsidRDefault="00004637" w:rsidP="009349E0">
      <w:pPr>
        <w:pStyle w:val="ListParagraph"/>
        <w:numPr>
          <w:ilvl w:val="0"/>
          <w:numId w:val="21"/>
        </w:numPr>
        <w:rPr>
          <w:rFonts w:ascii="Verdana" w:hAnsi="Verdana"/>
          <w:b/>
          <w:bCs/>
          <w:noProof/>
          <w:sz w:val="22"/>
          <w:szCs w:val="22"/>
        </w:rPr>
      </w:pPr>
      <w:r w:rsidRPr="009349E0">
        <w:rPr>
          <w:rFonts w:ascii="Verdana" w:hAnsi="Verdana"/>
          <w:b/>
          <w:bCs/>
          <w:noProof/>
          <w:sz w:val="22"/>
          <w:szCs w:val="22"/>
        </w:rPr>
        <w:t>Into monthly figures</w:t>
      </w:r>
      <w:r w:rsidR="009349E0">
        <w:rPr>
          <w:rFonts w:ascii="Verdana" w:hAnsi="Verdana"/>
          <w:b/>
          <w:bCs/>
          <w:noProof/>
          <w:sz w:val="22"/>
          <w:szCs w:val="22"/>
        </w:rPr>
        <w:t>;</w:t>
      </w:r>
    </w:p>
    <w:p w14:paraId="7AE6E140" w14:textId="0BC4B519" w:rsidR="00004637" w:rsidRPr="009349E0" w:rsidRDefault="00004637" w:rsidP="009349E0">
      <w:pPr>
        <w:pStyle w:val="ListParagraph"/>
        <w:numPr>
          <w:ilvl w:val="0"/>
          <w:numId w:val="21"/>
        </w:numPr>
        <w:rPr>
          <w:rFonts w:ascii="Verdana" w:hAnsi="Verdana"/>
          <w:b/>
          <w:bCs/>
          <w:noProof/>
          <w:sz w:val="22"/>
          <w:szCs w:val="22"/>
        </w:rPr>
      </w:pPr>
      <w:r w:rsidRPr="009349E0">
        <w:rPr>
          <w:rFonts w:ascii="Verdana" w:hAnsi="Verdana"/>
          <w:b/>
          <w:bCs/>
          <w:noProof/>
          <w:sz w:val="22"/>
          <w:szCs w:val="22"/>
        </w:rPr>
        <w:t>Into age categories (preferably under 15s, 15-17, 18-20, 21-23, 24-26 and 27-29, 30-32, 33-35 and over 35s, but alternative breakdowns are acceptable if this is considered too onerous);</w:t>
      </w:r>
    </w:p>
    <w:p w14:paraId="065C56C7" w14:textId="5BFA004A" w:rsidR="00004637" w:rsidRDefault="00004637" w:rsidP="009349E0">
      <w:pPr>
        <w:pStyle w:val="ListParagraph"/>
        <w:numPr>
          <w:ilvl w:val="0"/>
          <w:numId w:val="21"/>
        </w:numPr>
        <w:rPr>
          <w:rFonts w:ascii="Verdana" w:hAnsi="Verdana"/>
          <w:b/>
          <w:bCs/>
          <w:noProof/>
          <w:sz w:val="22"/>
          <w:szCs w:val="22"/>
        </w:rPr>
      </w:pPr>
      <w:r w:rsidRPr="009349E0">
        <w:rPr>
          <w:rFonts w:ascii="Verdana" w:hAnsi="Verdana"/>
          <w:b/>
          <w:bCs/>
          <w:noProof/>
          <w:sz w:val="22"/>
          <w:szCs w:val="22"/>
        </w:rPr>
        <w:t>The names of the hospitals or health services that have provided the patients with care.</w:t>
      </w:r>
    </w:p>
    <w:p w14:paraId="20E7749A" w14:textId="7388558B" w:rsidR="00713FF1" w:rsidRDefault="00713FF1" w:rsidP="00713FF1">
      <w:pPr>
        <w:spacing w:before="280"/>
        <w:ind w:left="865"/>
        <w:rPr>
          <w:rFonts w:ascii="Verdana" w:hAnsi="Verdana"/>
          <w:sz w:val="22"/>
        </w:rPr>
      </w:pPr>
      <w:r w:rsidRPr="00713FF1">
        <w:rPr>
          <w:rFonts w:ascii="Verdana" w:hAnsi="Verdana"/>
          <w:sz w:val="22"/>
        </w:rPr>
        <w:t>You clarified on 8</w:t>
      </w:r>
      <w:r w:rsidRPr="00713FF1">
        <w:rPr>
          <w:rFonts w:ascii="Verdana" w:hAnsi="Verdana"/>
          <w:sz w:val="22"/>
          <w:vertAlign w:val="superscript"/>
        </w:rPr>
        <w:t>th</w:t>
      </w:r>
      <w:r w:rsidRPr="00713FF1">
        <w:rPr>
          <w:rFonts w:ascii="Verdana" w:hAnsi="Verdana"/>
          <w:sz w:val="22"/>
        </w:rPr>
        <w:t xml:space="preserve"> January 2025 that you were looking for this information broken down into;</w:t>
      </w:r>
      <w:r w:rsidRPr="00713FF1">
        <w:rPr>
          <w:rFonts w:ascii="Verdana" w:hAnsi="Verdana"/>
          <w:sz w:val="22"/>
        </w:rPr>
        <w:br/>
        <w:t xml:space="preserve">1. Total number of patients: Number of patients referred to inpatient in total (inside and outside of boundary). </w:t>
      </w:r>
      <w:r>
        <w:rPr>
          <w:rFonts w:ascii="Verdana" w:hAnsi="Verdana"/>
          <w:sz w:val="22"/>
        </w:rPr>
        <w:br/>
      </w:r>
      <w:r w:rsidRPr="00713FF1">
        <w:rPr>
          <w:rFonts w:ascii="Verdana" w:hAnsi="Verdana"/>
          <w:sz w:val="22"/>
        </w:rPr>
        <w:lastRenderedPageBreak/>
        <w:t>2. The number of patients referred for care and who then receive care in the boundary of Swansea Bay.</w:t>
      </w:r>
      <w:r>
        <w:rPr>
          <w:rFonts w:ascii="Verdana" w:hAnsi="Verdana"/>
          <w:sz w:val="22"/>
        </w:rPr>
        <w:br/>
      </w:r>
      <w:r w:rsidRPr="00713FF1">
        <w:rPr>
          <w:rFonts w:ascii="Verdana" w:hAnsi="Verdana"/>
          <w:sz w:val="22"/>
        </w:rPr>
        <w:t>3. The number of patients referred for care and who then receive care outside the boundary of Swansea Bay.</w:t>
      </w:r>
      <w:r w:rsidR="003419F4">
        <w:rPr>
          <w:rFonts w:ascii="Verdana" w:hAnsi="Verdana"/>
          <w:sz w:val="22"/>
        </w:rPr>
        <w:br/>
      </w:r>
      <w:r w:rsidR="003419F4">
        <w:rPr>
          <w:rFonts w:ascii="Verdana" w:hAnsi="Verdana"/>
          <w:sz w:val="22"/>
        </w:rPr>
        <w:br/>
      </w:r>
      <w:r w:rsidR="008F54BC" w:rsidRPr="008F54BC">
        <w:rPr>
          <w:rFonts w:ascii="Verdana" w:hAnsi="Verdana"/>
          <w:b/>
          <w:bCs/>
          <w:sz w:val="22"/>
          <w:u w:val="single"/>
        </w:rPr>
        <w:t>Adult Services (over the age of 18)</w:t>
      </w:r>
      <w:r w:rsidR="008F54BC">
        <w:rPr>
          <w:rFonts w:ascii="Verdana" w:hAnsi="Verdana"/>
          <w:sz w:val="22"/>
        </w:rPr>
        <w:br/>
      </w:r>
      <w:r w:rsidR="003419F4">
        <w:rPr>
          <w:rFonts w:ascii="Verdana" w:hAnsi="Verdana"/>
          <w:sz w:val="22"/>
        </w:rPr>
        <w:t xml:space="preserve">Please note that this information is record by </w:t>
      </w:r>
      <w:r w:rsidR="00004740">
        <w:rPr>
          <w:rFonts w:ascii="Verdana" w:hAnsi="Verdana"/>
          <w:sz w:val="22"/>
        </w:rPr>
        <w:t>financial</w:t>
      </w:r>
      <w:r w:rsidR="003419F4">
        <w:rPr>
          <w:rFonts w:ascii="Verdana" w:hAnsi="Verdana"/>
          <w:sz w:val="22"/>
        </w:rPr>
        <w:t xml:space="preserve"> year (1</w:t>
      </w:r>
      <w:r w:rsidR="003419F4" w:rsidRPr="003419F4">
        <w:rPr>
          <w:rFonts w:ascii="Verdana" w:hAnsi="Verdana"/>
          <w:sz w:val="22"/>
          <w:vertAlign w:val="superscript"/>
        </w:rPr>
        <w:t>st</w:t>
      </w:r>
      <w:r w:rsidR="003419F4">
        <w:rPr>
          <w:rFonts w:ascii="Verdana" w:hAnsi="Verdana"/>
          <w:sz w:val="22"/>
        </w:rPr>
        <w:t xml:space="preserve"> April-31</w:t>
      </w:r>
      <w:r w:rsidR="003419F4" w:rsidRPr="003419F4">
        <w:rPr>
          <w:rFonts w:ascii="Verdana" w:hAnsi="Verdana"/>
          <w:sz w:val="22"/>
          <w:vertAlign w:val="superscript"/>
        </w:rPr>
        <w:t>st</w:t>
      </w:r>
      <w:r w:rsidR="003419F4">
        <w:rPr>
          <w:rFonts w:ascii="Verdana" w:hAnsi="Verdana"/>
          <w:sz w:val="22"/>
        </w:rPr>
        <w:t xml:space="preserve"> March) therefore has been provided as such below;</w:t>
      </w:r>
    </w:p>
    <w:p w14:paraId="2AC712DB" w14:textId="1B8E1DEE" w:rsidR="00F72AB5" w:rsidRPr="00713FF1" w:rsidRDefault="008019BC" w:rsidP="00F72AB5">
      <w:pPr>
        <w:spacing w:before="280"/>
        <w:ind w:left="865"/>
        <w:rPr>
          <w:rFonts w:ascii="Verdana" w:hAnsi="Verdana"/>
          <w:sz w:val="22"/>
        </w:rPr>
      </w:pPr>
      <w:r w:rsidRPr="007C166E">
        <w:rPr>
          <w:rFonts w:ascii="Verdana" w:hAnsi="Verdana"/>
          <w:sz w:val="22"/>
          <w:u w:val="single"/>
        </w:rPr>
        <w:t>2018/19</w:t>
      </w:r>
      <w:r>
        <w:rPr>
          <w:rFonts w:ascii="Verdana" w:hAnsi="Verdana"/>
          <w:sz w:val="22"/>
        </w:rPr>
        <w:t xml:space="preserve"> – 0 patients</w:t>
      </w:r>
      <w:r>
        <w:rPr>
          <w:rFonts w:ascii="Verdana" w:hAnsi="Verdana"/>
          <w:sz w:val="22"/>
        </w:rPr>
        <w:br/>
      </w:r>
      <w:r w:rsidRPr="007C166E">
        <w:rPr>
          <w:rFonts w:ascii="Verdana" w:hAnsi="Verdana"/>
          <w:sz w:val="22"/>
          <w:u w:val="single"/>
        </w:rPr>
        <w:t>2019/20</w:t>
      </w:r>
      <w:r>
        <w:rPr>
          <w:rFonts w:ascii="Verdana" w:hAnsi="Verdana"/>
          <w:sz w:val="22"/>
        </w:rPr>
        <w:t xml:space="preserve"> - &lt;5 patients</w:t>
      </w:r>
      <w:r w:rsidR="007A7660">
        <w:rPr>
          <w:rFonts w:ascii="Verdana" w:hAnsi="Verdana"/>
          <w:sz w:val="22"/>
        </w:rPr>
        <w:t>*</w:t>
      </w:r>
      <w:r w:rsidR="007A7660">
        <w:rPr>
          <w:rFonts w:ascii="Verdana" w:hAnsi="Verdana"/>
          <w:sz w:val="22"/>
        </w:rPr>
        <w:br/>
      </w:r>
      <w:r w:rsidR="007A7660" w:rsidRPr="007C166E">
        <w:rPr>
          <w:rFonts w:ascii="Verdana" w:hAnsi="Verdana"/>
          <w:sz w:val="22"/>
          <w:u w:val="single"/>
        </w:rPr>
        <w:t>202</w:t>
      </w:r>
      <w:r w:rsidR="007C166E">
        <w:rPr>
          <w:rFonts w:ascii="Verdana" w:hAnsi="Verdana"/>
          <w:sz w:val="22"/>
          <w:u w:val="single"/>
        </w:rPr>
        <w:t>0</w:t>
      </w:r>
      <w:r w:rsidR="007A7660" w:rsidRPr="007C166E">
        <w:rPr>
          <w:rFonts w:ascii="Verdana" w:hAnsi="Verdana"/>
          <w:sz w:val="22"/>
          <w:u w:val="single"/>
        </w:rPr>
        <w:t>/21</w:t>
      </w:r>
      <w:r w:rsidR="007A7660">
        <w:rPr>
          <w:rFonts w:ascii="Verdana" w:hAnsi="Verdana"/>
          <w:sz w:val="22"/>
        </w:rPr>
        <w:t xml:space="preserve"> - &lt;5 patients*</w:t>
      </w:r>
      <w:r>
        <w:rPr>
          <w:rFonts w:ascii="Verdana" w:hAnsi="Verdana"/>
          <w:sz w:val="22"/>
        </w:rPr>
        <w:br/>
      </w:r>
      <w:r>
        <w:rPr>
          <w:rFonts w:ascii="Verdana" w:hAnsi="Verdana"/>
          <w:sz w:val="22"/>
        </w:rPr>
        <w:br/>
      </w:r>
      <w:r w:rsidR="00F72AB5">
        <w:rPr>
          <w:rFonts w:ascii="Verdana" w:hAnsi="Verdana"/>
          <w:iCs/>
          <w:sz w:val="22"/>
          <w:szCs w:val="22"/>
        </w:rPr>
        <w:t>*</w:t>
      </w:r>
      <w:r w:rsidR="00F72AB5" w:rsidRPr="00FC3B42">
        <w:rPr>
          <w:rFonts w:ascii="Verdana" w:hAnsi="Verdana"/>
          <w:iCs/>
          <w:sz w:val="22"/>
          <w:szCs w:val="22"/>
        </w:rPr>
        <w:t xml:space="preserve">We are unable to provide you with the </w:t>
      </w:r>
      <w:r w:rsidR="00F72AB5">
        <w:rPr>
          <w:rFonts w:ascii="Verdana" w:hAnsi="Verdana"/>
          <w:iCs/>
          <w:sz w:val="22"/>
          <w:szCs w:val="22"/>
        </w:rPr>
        <w:t>further breakdown</w:t>
      </w:r>
      <w:r w:rsidR="00F72AB5" w:rsidRPr="00FC3B42">
        <w:rPr>
          <w:rFonts w:ascii="Verdana" w:hAnsi="Verdana"/>
          <w:iCs/>
          <w:sz w:val="22"/>
          <w:szCs w:val="22"/>
        </w:rPr>
        <w:t xml:space="preserve"> of detail you are seeking</w:t>
      </w:r>
      <w:r w:rsidR="00F72AB5">
        <w:rPr>
          <w:rFonts w:ascii="Verdana" w:hAnsi="Verdana"/>
          <w:iCs/>
          <w:sz w:val="22"/>
          <w:szCs w:val="22"/>
        </w:rPr>
        <w:t xml:space="preserve">, due to low numbers involved </w:t>
      </w:r>
      <w:r w:rsidR="007C166E">
        <w:rPr>
          <w:rFonts w:ascii="Verdana" w:hAnsi="Verdana"/>
          <w:iCs/>
          <w:sz w:val="22"/>
          <w:szCs w:val="22"/>
        </w:rPr>
        <w:t>in these categories</w:t>
      </w:r>
      <w:r w:rsidR="00F72AB5">
        <w:rPr>
          <w:rFonts w:ascii="Verdana" w:hAnsi="Verdana"/>
          <w:iCs/>
          <w:sz w:val="22"/>
          <w:szCs w:val="22"/>
        </w:rPr>
        <w:t xml:space="preserve"> (less than 5 patients)</w:t>
      </w:r>
      <w:r w:rsidR="00F72AB5" w:rsidRPr="00FC3B42">
        <w:rPr>
          <w:rFonts w:ascii="Verdana" w:hAnsi="Verdana"/>
          <w:iCs/>
          <w:sz w:val="22"/>
          <w:szCs w:val="22"/>
        </w:rPr>
        <w:t xml:space="preserve">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00F72AB5" w:rsidRPr="00FC3B42">
        <w:rPr>
          <w:rFonts w:ascii="Verdana" w:hAnsi="Verdana"/>
          <w:bCs/>
          <w:iCs/>
          <w:sz w:val="22"/>
          <w:szCs w:val="22"/>
        </w:rPr>
        <w:t>in regard to</w:t>
      </w:r>
      <w:r w:rsidR="00F72AB5" w:rsidRPr="00FC3B42">
        <w:rPr>
          <w:rFonts w:ascii="Verdana" w:hAnsi="Verdana"/>
          <w:iCs/>
          <w:sz w:val="22"/>
          <w:szCs w:val="22"/>
        </w:rPr>
        <w:t xml:space="preserve"> Articles 5, 6, and 9 of GDPR</w:t>
      </w:r>
      <w:r w:rsidR="00F72AB5" w:rsidRPr="00FC3B42">
        <w:rPr>
          <w:rFonts w:ascii="Verdana" w:hAnsi="Verdana"/>
          <w:b/>
          <w:bCs/>
          <w:iCs/>
          <w:sz w:val="22"/>
          <w:szCs w:val="22"/>
        </w:rPr>
        <w:t xml:space="preserve">. </w:t>
      </w:r>
      <w:r w:rsidR="00F72AB5"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754E6F62" w14:textId="7770EFA1" w:rsidR="00AF3C05" w:rsidRDefault="001E02FA" w:rsidP="007A7660">
      <w:pPr>
        <w:ind w:left="865"/>
        <w:rPr>
          <w:rFonts w:ascii="Verdana" w:hAnsi="Verdana"/>
          <w:sz w:val="22"/>
        </w:rPr>
      </w:pPr>
      <w:r>
        <w:rPr>
          <w:rFonts w:ascii="Verdana" w:hAnsi="Verdana"/>
          <w:sz w:val="22"/>
        </w:rPr>
        <w:br/>
      </w:r>
      <w:r w:rsidRPr="002E5E4A">
        <w:rPr>
          <w:rFonts w:ascii="Verdana" w:hAnsi="Verdana"/>
          <w:b/>
          <w:bCs/>
          <w:sz w:val="22"/>
          <w:u w:val="single"/>
        </w:rPr>
        <w:t>Children’s Services (under the age of 18)</w:t>
      </w:r>
      <w:r w:rsidRPr="002E5E4A">
        <w:rPr>
          <w:rFonts w:ascii="Verdana" w:hAnsi="Verdana"/>
          <w:b/>
          <w:bCs/>
          <w:sz w:val="22"/>
          <w:u w:val="single"/>
        </w:rPr>
        <w:br/>
      </w:r>
      <w:r w:rsidR="00611752" w:rsidRPr="002E5E4A">
        <w:rPr>
          <w:rFonts w:ascii="Verdana" w:hAnsi="Verdana"/>
          <w:sz w:val="22"/>
        </w:rPr>
        <w:t>Please note that</w:t>
      </w:r>
      <w:r w:rsidR="00AF3C05">
        <w:rPr>
          <w:rFonts w:ascii="Verdana" w:hAnsi="Verdana"/>
          <w:sz w:val="22"/>
        </w:rPr>
        <w:t xml:space="preserve"> there are 2 inpatient units in Wales for under 18s, neither of which are within the Swansea Bay UHB boundary. Therefore, p</w:t>
      </w:r>
      <w:r w:rsidR="00611752" w:rsidRPr="002E5E4A">
        <w:rPr>
          <w:rFonts w:ascii="Verdana" w:hAnsi="Verdana"/>
          <w:sz w:val="22"/>
        </w:rPr>
        <w:t xml:space="preserve">atients under the age of 18 </w:t>
      </w:r>
      <w:r w:rsidR="00AF3C05">
        <w:rPr>
          <w:rFonts w:ascii="Verdana" w:hAnsi="Verdana"/>
          <w:sz w:val="22"/>
        </w:rPr>
        <w:t>who require inpatient admission for any mental health need (including anorexia nervosa) are</w:t>
      </w:r>
      <w:r w:rsidR="002E5E4A" w:rsidRPr="002E5E4A">
        <w:rPr>
          <w:rFonts w:ascii="Verdana" w:hAnsi="Verdana"/>
          <w:sz w:val="22"/>
        </w:rPr>
        <w:t xml:space="preserve"> </w:t>
      </w:r>
      <w:r w:rsidR="00AF3C05">
        <w:rPr>
          <w:rFonts w:ascii="Verdana" w:hAnsi="Verdana"/>
          <w:sz w:val="22"/>
        </w:rPr>
        <w:t xml:space="preserve">treated </w:t>
      </w:r>
      <w:r w:rsidR="002E5E4A" w:rsidRPr="002E5E4A">
        <w:rPr>
          <w:rFonts w:ascii="Verdana" w:hAnsi="Verdana"/>
          <w:sz w:val="22"/>
        </w:rPr>
        <w:t>outside of the Health Board boundar</w:t>
      </w:r>
      <w:r w:rsidR="00AF3C05">
        <w:rPr>
          <w:rFonts w:ascii="Verdana" w:hAnsi="Verdana"/>
          <w:sz w:val="22"/>
        </w:rPr>
        <w:t>y</w:t>
      </w:r>
      <w:r w:rsidR="002E5E4A" w:rsidRPr="002E5E4A">
        <w:rPr>
          <w:rFonts w:ascii="Verdana" w:hAnsi="Verdana"/>
          <w:sz w:val="22"/>
        </w:rPr>
        <w:t xml:space="preserve">. </w:t>
      </w:r>
    </w:p>
    <w:p w14:paraId="1212C77C" w14:textId="70117CF8" w:rsidR="00611752" w:rsidRPr="001E02FA" w:rsidRDefault="00AF3C05" w:rsidP="007A7660">
      <w:pPr>
        <w:ind w:left="865"/>
        <w:rPr>
          <w:rFonts w:ascii="Verdana" w:hAnsi="Verdana"/>
          <w:b/>
          <w:bCs/>
          <w:sz w:val="22"/>
          <w:u w:val="single"/>
        </w:rPr>
      </w:pPr>
      <w:r>
        <w:rPr>
          <w:rFonts w:ascii="Verdana" w:hAnsi="Verdana"/>
          <w:sz w:val="22"/>
        </w:rPr>
        <w:t>The information requested as part of this request is recorded in patient paper records only. T</w:t>
      </w:r>
      <w:r w:rsidR="002E5E4A" w:rsidRPr="002E5E4A">
        <w:rPr>
          <w:rFonts w:ascii="Verdana" w:hAnsi="Verdana"/>
          <w:sz w:val="22"/>
        </w:rPr>
        <w:t xml:space="preserve">o obtain this information would involve a manual </w:t>
      </w:r>
      <w:r>
        <w:rPr>
          <w:rFonts w:ascii="Verdana" w:hAnsi="Verdana"/>
          <w:sz w:val="22"/>
        </w:rPr>
        <w:t>review of CAMHS paper records held</w:t>
      </w:r>
      <w:r w:rsidRPr="002E5E4A">
        <w:rPr>
          <w:rFonts w:ascii="Verdana" w:hAnsi="Verdana"/>
          <w:sz w:val="22"/>
        </w:rPr>
        <w:t xml:space="preserve"> </w:t>
      </w:r>
      <w:r w:rsidR="002E5E4A" w:rsidRPr="002E5E4A">
        <w:rPr>
          <w:rFonts w:ascii="Verdana" w:hAnsi="Verdana"/>
          <w:sz w:val="22"/>
        </w:rPr>
        <w:t xml:space="preserve">which </w:t>
      </w:r>
      <w:r>
        <w:rPr>
          <w:rFonts w:ascii="Verdana" w:hAnsi="Verdana"/>
          <w:sz w:val="22"/>
        </w:rPr>
        <w:t xml:space="preserve">is estimated </w:t>
      </w:r>
      <w:proofErr w:type="gramStart"/>
      <w:r>
        <w:rPr>
          <w:rFonts w:ascii="Verdana" w:hAnsi="Verdana"/>
          <w:sz w:val="22"/>
        </w:rPr>
        <w:t xml:space="preserve">to </w:t>
      </w:r>
      <w:r w:rsidR="002E5E4A" w:rsidRPr="002E5E4A">
        <w:rPr>
          <w:rFonts w:ascii="Verdana" w:hAnsi="Verdana"/>
          <w:sz w:val="22"/>
        </w:rPr>
        <w:t xml:space="preserve"> exceed</w:t>
      </w:r>
      <w:proofErr w:type="gramEnd"/>
      <w:r w:rsidR="002E5E4A" w:rsidRPr="002E5E4A">
        <w:rPr>
          <w:rFonts w:ascii="Verdana" w:hAnsi="Verdana"/>
          <w:sz w:val="22"/>
        </w:rPr>
        <w:t xml:space="preserve">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sidR="002E5E4A">
        <w:rPr>
          <w:rFonts w:ascii="Verdana" w:hAnsi="Verdana"/>
          <w:sz w:val="22"/>
          <w:highlight w:val="yellow"/>
        </w:rPr>
        <w:br/>
      </w:r>
      <w:r w:rsidR="002E5E4A" w:rsidRPr="002E5E4A">
        <w:rPr>
          <w:rFonts w:ascii="Verdana" w:hAnsi="Verdana"/>
          <w:sz w:val="22"/>
        </w:rPr>
        <w:br/>
      </w:r>
      <w:r w:rsidR="00611752" w:rsidRPr="002E5E4A">
        <w:rPr>
          <w:rFonts w:ascii="Verdana" w:hAnsi="Verdana"/>
          <w:sz w:val="22"/>
        </w:rPr>
        <w:t xml:space="preserve">However, </w:t>
      </w:r>
      <w:r>
        <w:rPr>
          <w:rFonts w:ascii="Verdana" w:hAnsi="Verdana"/>
          <w:sz w:val="22"/>
        </w:rPr>
        <w:t>under 18s who present at an emergency department in Swansea Bay UHB will receive immediate support from the Health Board. B</w:t>
      </w:r>
      <w:r w:rsidR="00611752" w:rsidRPr="002E5E4A">
        <w:rPr>
          <w:rFonts w:ascii="Verdana" w:hAnsi="Verdana"/>
          <w:sz w:val="22"/>
        </w:rPr>
        <w:t xml:space="preserve">elow we have provided patients admitted to one of the Health Board’s hospitals </w:t>
      </w:r>
      <w:r w:rsidR="00004740" w:rsidRPr="002E5E4A">
        <w:rPr>
          <w:rFonts w:ascii="Verdana" w:hAnsi="Verdana"/>
          <w:sz w:val="22"/>
        </w:rPr>
        <w:t>with “</w:t>
      </w:r>
      <w:r w:rsidR="00611752" w:rsidRPr="002E5E4A">
        <w:rPr>
          <w:rFonts w:ascii="Verdana" w:hAnsi="Verdana"/>
          <w:sz w:val="22"/>
        </w:rPr>
        <w:t>anorexia nervosa</w:t>
      </w:r>
      <w:r w:rsidR="00004740" w:rsidRPr="002E5E4A">
        <w:rPr>
          <w:rFonts w:ascii="Verdana" w:hAnsi="Verdana"/>
          <w:sz w:val="22"/>
        </w:rPr>
        <w:t>” on their admitting diagnosis</w:t>
      </w:r>
      <w:r w:rsidR="00611752" w:rsidRPr="002E5E4A">
        <w:rPr>
          <w:rFonts w:ascii="Verdana" w:hAnsi="Verdana"/>
          <w:sz w:val="22"/>
        </w:rPr>
        <w:t xml:space="preserve"> in the requested periods</w:t>
      </w:r>
      <w:r w:rsidR="002E5E4A">
        <w:rPr>
          <w:rFonts w:ascii="Verdana" w:hAnsi="Verdana"/>
          <w:sz w:val="22"/>
        </w:rPr>
        <w:t>. Please note that these patients are not necessarily treated for anorexia during their admission, but it may be a contributing factor to the reason for said admission</w:t>
      </w:r>
      <w:r w:rsidR="00611752" w:rsidRPr="002E5E4A">
        <w:rPr>
          <w:rFonts w:ascii="Verdana" w:hAnsi="Verdana"/>
          <w:sz w:val="22"/>
        </w:rPr>
        <w:t>.</w:t>
      </w:r>
    </w:p>
    <w:tbl>
      <w:tblPr>
        <w:tblW w:w="5103" w:type="dxa"/>
        <w:jc w:val="center"/>
        <w:tblLook w:val="04A0" w:firstRow="1" w:lastRow="0" w:firstColumn="1" w:lastColumn="0" w:noHBand="0" w:noVBand="1"/>
      </w:tblPr>
      <w:tblGrid>
        <w:gridCol w:w="1156"/>
        <w:gridCol w:w="1963"/>
        <w:gridCol w:w="1984"/>
      </w:tblGrid>
      <w:tr w:rsidR="00611752" w:rsidRPr="00611752" w14:paraId="0E9F7430" w14:textId="77777777" w:rsidTr="00611752">
        <w:trPr>
          <w:trHeight w:val="600"/>
          <w:jc w:val="center"/>
        </w:trPr>
        <w:tc>
          <w:tcPr>
            <w:tcW w:w="1156" w:type="dxa"/>
            <w:tcBorders>
              <w:top w:val="nil"/>
              <w:left w:val="nil"/>
              <w:bottom w:val="nil"/>
              <w:right w:val="nil"/>
            </w:tcBorders>
            <w:shd w:val="clear" w:color="auto" w:fill="auto"/>
            <w:noWrap/>
            <w:vAlign w:val="bottom"/>
            <w:hideMark/>
          </w:tcPr>
          <w:p w14:paraId="757BADBF" w14:textId="77777777" w:rsidR="00611752" w:rsidRPr="00611752" w:rsidRDefault="00611752" w:rsidP="00611752">
            <w:pPr>
              <w:spacing w:before="0" w:after="0" w:line="240" w:lineRule="auto"/>
              <w:ind w:left="0" w:right="0"/>
              <w:rPr>
                <w:rFonts w:ascii="Verdana" w:eastAsia="Times New Roman" w:hAnsi="Verdana" w:cs="Times New Roman"/>
                <w:sz w:val="20"/>
                <w:szCs w:val="20"/>
              </w:rPr>
            </w:pPr>
          </w:p>
        </w:tc>
        <w:tc>
          <w:tcPr>
            <w:tcW w:w="1963" w:type="dxa"/>
            <w:tcBorders>
              <w:top w:val="single" w:sz="4" w:space="0" w:color="auto"/>
              <w:left w:val="single" w:sz="4" w:space="0" w:color="auto"/>
              <w:bottom w:val="single" w:sz="4" w:space="0" w:color="auto"/>
              <w:right w:val="single" w:sz="4" w:space="0" w:color="auto"/>
            </w:tcBorders>
            <w:shd w:val="clear" w:color="000000" w:fill="DDEBF7"/>
            <w:vAlign w:val="center"/>
            <w:hideMark/>
          </w:tcPr>
          <w:p w14:paraId="24C56017"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under 15 years old</w:t>
            </w:r>
          </w:p>
        </w:tc>
        <w:tc>
          <w:tcPr>
            <w:tcW w:w="1984" w:type="dxa"/>
            <w:tcBorders>
              <w:top w:val="single" w:sz="4" w:space="0" w:color="auto"/>
              <w:left w:val="nil"/>
              <w:bottom w:val="single" w:sz="4" w:space="0" w:color="auto"/>
              <w:right w:val="single" w:sz="4" w:space="0" w:color="auto"/>
            </w:tcBorders>
            <w:shd w:val="clear" w:color="000000" w:fill="DDEBF7"/>
            <w:vAlign w:val="center"/>
            <w:hideMark/>
          </w:tcPr>
          <w:p w14:paraId="430414D1"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15 to 17 years old</w:t>
            </w:r>
          </w:p>
        </w:tc>
      </w:tr>
      <w:tr w:rsidR="00611752" w:rsidRPr="00611752" w14:paraId="78080C7B" w14:textId="77777777" w:rsidTr="00611752">
        <w:trPr>
          <w:trHeight w:val="300"/>
          <w:jc w:val="center"/>
        </w:trPr>
        <w:tc>
          <w:tcPr>
            <w:tcW w:w="1156" w:type="dxa"/>
            <w:tcBorders>
              <w:top w:val="single" w:sz="4" w:space="0" w:color="auto"/>
              <w:left w:val="single" w:sz="4" w:space="0" w:color="auto"/>
              <w:bottom w:val="single" w:sz="4" w:space="0" w:color="auto"/>
              <w:right w:val="nil"/>
            </w:tcBorders>
            <w:shd w:val="clear" w:color="auto" w:fill="auto"/>
            <w:noWrap/>
            <w:vAlign w:val="center"/>
            <w:hideMark/>
          </w:tcPr>
          <w:p w14:paraId="16391C3F"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lastRenderedPageBreak/>
              <w:t>2018/19</w:t>
            </w:r>
          </w:p>
        </w:tc>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27FD6951"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9</w:t>
            </w:r>
          </w:p>
        </w:tc>
        <w:tc>
          <w:tcPr>
            <w:tcW w:w="1984" w:type="dxa"/>
            <w:tcBorders>
              <w:top w:val="nil"/>
              <w:left w:val="nil"/>
              <w:bottom w:val="single" w:sz="4" w:space="0" w:color="auto"/>
              <w:right w:val="single" w:sz="4" w:space="0" w:color="auto"/>
            </w:tcBorders>
            <w:shd w:val="clear" w:color="auto" w:fill="auto"/>
            <w:noWrap/>
            <w:vAlign w:val="center"/>
            <w:hideMark/>
          </w:tcPr>
          <w:p w14:paraId="3FBE0664"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9</w:t>
            </w:r>
          </w:p>
        </w:tc>
      </w:tr>
      <w:tr w:rsidR="00611752" w:rsidRPr="00611752" w14:paraId="4970CEA7" w14:textId="77777777" w:rsidTr="00611752">
        <w:trPr>
          <w:trHeight w:val="300"/>
          <w:jc w:val="center"/>
        </w:trPr>
        <w:tc>
          <w:tcPr>
            <w:tcW w:w="1156" w:type="dxa"/>
            <w:tcBorders>
              <w:top w:val="nil"/>
              <w:left w:val="single" w:sz="4" w:space="0" w:color="auto"/>
              <w:bottom w:val="single" w:sz="4" w:space="0" w:color="auto"/>
              <w:right w:val="nil"/>
            </w:tcBorders>
            <w:shd w:val="clear" w:color="auto" w:fill="auto"/>
            <w:noWrap/>
            <w:vAlign w:val="center"/>
            <w:hideMark/>
          </w:tcPr>
          <w:p w14:paraId="67D3C8F0"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 xml:space="preserve">2019/20 </w:t>
            </w:r>
          </w:p>
        </w:tc>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42D07B93"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&lt;5*</w:t>
            </w:r>
          </w:p>
        </w:tc>
        <w:tc>
          <w:tcPr>
            <w:tcW w:w="1984" w:type="dxa"/>
            <w:tcBorders>
              <w:top w:val="nil"/>
              <w:left w:val="nil"/>
              <w:bottom w:val="single" w:sz="4" w:space="0" w:color="auto"/>
              <w:right w:val="single" w:sz="4" w:space="0" w:color="auto"/>
            </w:tcBorders>
            <w:shd w:val="clear" w:color="auto" w:fill="auto"/>
            <w:noWrap/>
            <w:vAlign w:val="center"/>
            <w:hideMark/>
          </w:tcPr>
          <w:p w14:paraId="53218ED1"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&lt;5*</w:t>
            </w:r>
          </w:p>
        </w:tc>
      </w:tr>
      <w:tr w:rsidR="00611752" w:rsidRPr="00611752" w14:paraId="61E90F2E" w14:textId="77777777" w:rsidTr="00611752">
        <w:trPr>
          <w:trHeight w:val="300"/>
          <w:jc w:val="center"/>
        </w:trPr>
        <w:tc>
          <w:tcPr>
            <w:tcW w:w="1156" w:type="dxa"/>
            <w:tcBorders>
              <w:top w:val="nil"/>
              <w:left w:val="single" w:sz="4" w:space="0" w:color="auto"/>
              <w:bottom w:val="single" w:sz="4" w:space="0" w:color="auto"/>
              <w:right w:val="nil"/>
            </w:tcBorders>
            <w:shd w:val="clear" w:color="auto" w:fill="auto"/>
            <w:noWrap/>
            <w:vAlign w:val="center"/>
            <w:hideMark/>
          </w:tcPr>
          <w:p w14:paraId="07B4B7A2"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2020/21</w:t>
            </w:r>
          </w:p>
        </w:tc>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3AF588F6"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&lt;5*</w:t>
            </w:r>
          </w:p>
        </w:tc>
        <w:tc>
          <w:tcPr>
            <w:tcW w:w="1984" w:type="dxa"/>
            <w:tcBorders>
              <w:top w:val="nil"/>
              <w:left w:val="nil"/>
              <w:bottom w:val="single" w:sz="4" w:space="0" w:color="auto"/>
              <w:right w:val="single" w:sz="4" w:space="0" w:color="auto"/>
            </w:tcBorders>
            <w:shd w:val="clear" w:color="auto" w:fill="auto"/>
            <w:noWrap/>
            <w:vAlign w:val="center"/>
            <w:hideMark/>
          </w:tcPr>
          <w:p w14:paraId="7894074D"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9</w:t>
            </w:r>
          </w:p>
        </w:tc>
      </w:tr>
    </w:tbl>
    <w:p w14:paraId="3F4923A4" w14:textId="1AC09819" w:rsidR="008019BC" w:rsidRPr="001E02FA" w:rsidRDefault="00C944B3" w:rsidP="007A7660">
      <w:pPr>
        <w:ind w:left="865"/>
        <w:rPr>
          <w:rFonts w:ascii="Verdana" w:hAnsi="Verdana"/>
          <w:b/>
          <w:bCs/>
          <w:sz w:val="22"/>
          <w:u w:val="single"/>
        </w:rPr>
      </w:pPr>
      <w:r>
        <w:rPr>
          <w:rFonts w:ascii="Verdana" w:hAnsi="Verdana"/>
          <w:iCs/>
          <w:sz w:val="22"/>
          <w:szCs w:val="22"/>
        </w:rPr>
        <w:br/>
        <w:t>*</w:t>
      </w:r>
      <w:r w:rsidRPr="00FC3B42">
        <w:rPr>
          <w:rFonts w:ascii="Verdana" w:hAnsi="Verdana"/>
          <w:iCs/>
          <w:sz w:val="22"/>
          <w:szCs w:val="22"/>
        </w:rPr>
        <w:t xml:space="preserve">We are unable to provide you with the </w:t>
      </w:r>
      <w:r>
        <w:rPr>
          <w:rFonts w:ascii="Verdana" w:hAnsi="Verdana"/>
          <w:iCs/>
          <w:sz w:val="22"/>
          <w:szCs w:val="22"/>
        </w:rPr>
        <w:t>further breakdown</w:t>
      </w:r>
      <w:r w:rsidRPr="00FC3B42">
        <w:rPr>
          <w:rFonts w:ascii="Verdana" w:hAnsi="Verdana"/>
          <w:iCs/>
          <w:sz w:val="22"/>
          <w:szCs w:val="22"/>
        </w:rPr>
        <w:t xml:space="preserve"> of detail you are seeking</w:t>
      </w:r>
      <w:r>
        <w:rPr>
          <w:rFonts w:ascii="Verdana" w:hAnsi="Verdana"/>
          <w:iCs/>
          <w:sz w:val="22"/>
          <w:szCs w:val="22"/>
        </w:rPr>
        <w:t>, due to low numbers involved in these categories (less than 5 patients)</w:t>
      </w:r>
      <w:r w:rsidRPr="00FC3B42">
        <w:rPr>
          <w:rFonts w:ascii="Verdana" w:hAnsi="Verdana"/>
          <w:iCs/>
          <w:sz w:val="22"/>
          <w:szCs w:val="22"/>
        </w:rPr>
        <w:t xml:space="preserve"> there is a potential risk of identifying the individual if this was </w:t>
      </w:r>
      <w:r w:rsidR="00AF3C05">
        <w:rPr>
          <w:rFonts w:ascii="Verdana" w:hAnsi="Verdana"/>
          <w:iCs/>
          <w:sz w:val="22"/>
          <w:szCs w:val="22"/>
        </w:rPr>
        <w:t>d</w:t>
      </w:r>
      <w:r w:rsidRPr="00FC3B42">
        <w:rPr>
          <w:rFonts w:ascii="Verdana" w:hAnsi="Verdana"/>
          <w:iCs/>
          <w:sz w:val="22"/>
          <w:szCs w:val="22"/>
        </w:rPr>
        <w:t xml:space="preserve">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1F79D3F5" w14:textId="73E92850" w:rsidR="00004637" w:rsidRPr="008019BC" w:rsidRDefault="00004637" w:rsidP="008019BC">
      <w:pPr>
        <w:spacing w:before="280"/>
        <w:ind w:left="865"/>
        <w:rPr>
          <w:rFonts w:ascii="Verdana" w:hAnsi="Verdana"/>
          <w:sz w:val="22"/>
        </w:rPr>
      </w:pPr>
    </w:p>
    <w:p w14:paraId="1FC5124E" w14:textId="72EC5809" w:rsidR="00004637" w:rsidRPr="009349E0" w:rsidRDefault="00004637" w:rsidP="009349E0">
      <w:pPr>
        <w:pStyle w:val="ListParagraph"/>
        <w:numPr>
          <w:ilvl w:val="0"/>
          <w:numId w:val="20"/>
        </w:numPr>
        <w:rPr>
          <w:rFonts w:ascii="Verdana" w:hAnsi="Verdana"/>
          <w:b/>
          <w:bCs/>
          <w:noProof/>
          <w:sz w:val="22"/>
          <w:szCs w:val="22"/>
        </w:rPr>
      </w:pPr>
      <w:r w:rsidRPr="009349E0">
        <w:rPr>
          <w:rFonts w:ascii="Verdana" w:hAnsi="Verdana"/>
          <w:b/>
          <w:bCs/>
          <w:noProof/>
          <w:sz w:val="22"/>
          <w:szCs w:val="22"/>
        </w:rPr>
        <w:t>The number of patients readmitted for anorexia nervosa within your Health Board (whether previous admissions were within or outside your Health Board) each year from 2018-2020 broken down:</w:t>
      </w:r>
    </w:p>
    <w:p w14:paraId="665C0BEE" w14:textId="59DB1461" w:rsidR="00004637" w:rsidRPr="009349E0" w:rsidRDefault="00004637" w:rsidP="009349E0">
      <w:pPr>
        <w:pStyle w:val="ListParagraph"/>
        <w:numPr>
          <w:ilvl w:val="0"/>
          <w:numId w:val="22"/>
        </w:numPr>
        <w:rPr>
          <w:rFonts w:ascii="Verdana" w:hAnsi="Verdana"/>
          <w:b/>
          <w:bCs/>
          <w:noProof/>
          <w:sz w:val="22"/>
          <w:szCs w:val="22"/>
        </w:rPr>
      </w:pPr>
      <w:r w:rsidRPr="009349E0">
        <w:rPr>
          <w:rFonts w:ascii="Verdana" w:hAnsi="Verdana"/>
          <w:b/>
          <w:bCs/>
          <w:noProof/>
          <w:sz w:val="22"/>
          <w:szCs w:val="22"/>
        </w:rPr>
        <w:t>Into monthly figures;</w:t>
      </w:r>
    </w:p>
    <w:p w14:paraId="7442A23E" w14:textId="740FDA6C" w:rsidR="00004637" w:rsidRPr="009349E0" w:rsidRDefault="00004637" w:rsidP="009349E0">
      <w:pPr>
        <w:pStyle w:val="ListParagraph"/>
        <w:numPr>
          <w:ilvl w:val="0"/>
          <w:numId w:val="22"/>
        </w:numPr>
        <w:rPr>
          <w:rFonts w:ascii="Verdana" w:hAnsi="Verdana"/>
          <w:b/>
          <w:bCs/>
          <w:noProof/>
          <w:sz w:val="22"/>
          <w:szCs w:val="22"/>
        </w:rPr>
      </w:pPr>
      <w:r w:rsidRPr="009349E0">
        <w:rPr>
          <w:rFonts w:ascii="Verdana" w:hAnsi="Verdana"/>
          <w:b/>
          <w:bCs/>
          <w:noProof/>
          <w:sz w:val="22"/>
          <w:szCs w:val="22"/>
        </w:rPr>
        <w:t>Into age categories (preferably under 15s, 15-17, 18-20, 21-23, 24-26 and 27-29, 30-32, 33-35 and over 35s, but alternative breakdowns are acceptable if this is considered too onerous);</w:t>
      </w:r>
    </w:p>
    <w:p w14:paraId="3B571D3C" w14:textId="03C2DBA6" w:rsidR="00004637" w:rsidRPr="009349E0" w:rsidRDefault="00004637" w:rsidP="009349E0">
      <w:pPr>
        <w:pStyle w:val="ListParagraph"/>
        <w:numPr>
          <w:ilvl w:val="0"/>
          <w:numId w:val="22"/>
        </w:numPr>
        <w:rPr>
          <w:rFonts w:ascii="Verdana" w:hAnsi="Verdana"/>
          <w:b/>
          <w:bCs/>
          <w:noProof/>
          <w:sz w:val="22"/>
          <w:szCs w:val="22"/>
        </w:rPr>
      </w:pPr>
      <w:r w:rsidRPr="009349E0">
        <w:rPr>
          <w:rFonts w:ascii="Verdana" w:hAnsi="Verdana"/>
          <w:b/>
          <w:bCs/>
          <w:noProof/>
          <w:sz w:val="22"/>
          <w:szCs w:val="22"/>
        </w:rPr>
        <w:t>The names of the hospitals or health services which have provided the patients with care.</w:t>
      </w:r>
    </w:p>
    <w:p w14:paraId="1EB4D1D2" w14:textId="6BB35052" w:rsidR="00536181" w:rsidRDefault="008F54BC" w:rsidP="00536181">
      <w:pPr>
        <w:ind w:left="1225"/>
        <w:rPr>
          <w:rFonts w:ascii="Verdana" w:hAnsi="Verdana"/>
          <w:b/>
          <w:bCs/>
          <w:sz w:val="22"/>
          <w:u w:val="single"/>
        </w:rPr>
      </w:pPr>
      <w:r w:rsidRPr="00D57040">
        <w:rPr>
          <w:rFonts w:ascii="Verdana" w:hAnsi="Verdana"/>
          <w:b/>
          <w:bCs/>
          <w:sz w:val="22"/>
          <w:u w:val="single"/>
        </w:rPr>
        <w:t>Adult Services (over the age of 18)</w:t>
      </w:r>
      <w:r>
        <w:rPr>
          <w:rFonts w:ascii="Verdana" w:hAnsi="Verdana"/>
          <w:sz w:val="22"/>
          <w:u w:val="single"/>
        </w:rPr>
        <w:br/>
      </w:r>
      <w:r w:rsidR="00D57040" w:rsidRPr="00D57040">
        <w:rPr>
          <w:rFonts w:ascii="Verdana" w:hAnsi="Verdana"/>
          <w:noProof/>
          <w:sz w:val="22"/>
          <w:szCs w:val="22"/>
        </w:rPr>
        <w:t>I can confirm that this information is not held</w:t>
      </w:r>
      <w:r w:rsidR="00D57040">
        <w:rPr>
          <w:rFonts w:ascii="Verdana" w:hAnsi="Verdana"/>
          <w:noProof/>
          <w:sz w:val="22"/>
          <w:szCs w:val="22"/>
        </w:rPr>
        <w:t xml:space="preserve"> as there was no data collection system in place at this time.</w:t>
      </w:r>
      <w:r w:rsidR="00D57040">
        <w:rPr>
          <w:rFonts w:ascii="Verdana" w:hAnsi="Verdana"/>
          <w:b/>
          <w:bCs/>
          <w:noProof/>
          <w:sz w:val="22"/>
          <w:szCs w:val="22"/>
        </w:rPr>
        <w:br/>
      </w:r>
      <w:r w:rsidR="003400A7">
        <w:rPr>
          <w:rFonts w:ascii="Verdana" w:hAnsi="Verdana"/>
          <w:b/>
          <w:bCs/>
          <w:noProof/>
          <w:sz w:val="22"/>
          <w:szCs w:val="22"/>
        </w:rPr>
        <w:br/>
      </w:r>
      <w:r w:rsidR="00536181" w:rsidRPr="001E02FA">
        <w:rPr>
          <w:rFonts w:ascii="Verdana" w:hAnsi="Verdana"/>
          <w:b/>
          <w:bCs/>
          <w:sz w:val="22"/>
          <w:u w:val="single"/>
        </w:rPr>
        <w:t>Children’s Services (under the age of 18)</w:t>
      </w:r>
      <w:r w:rsidR="00536181">
        <w:rPr>
          <w:rFonts w:ascii="Verdana" w:hAnsi="Verdana"/>
          <w:b/>
          <w:bCs/>
          <w:sz w:val="22"/>
          <w:u w:val="single"/>
        </w:rPr>
        <w:br/>
      </w:r>
      <w:r w:rsidR="00536181" w:rsidRPr="00536181">
        <w:rPr>
          <w:rFonts w:ascii="Verdana" w:hAnsi="Verdana"/>
          <w:sz w:val="22"/>
        </w:rPr>
        <w:t>We have provided figures below on the patients recorded in question 1 who were readmitted within 28 days of the original discharge for anorexia nervosa.</w:t>
      </w:r>
    </w:p>
    <w:tbl>
      <w:tblPr>
        <w:tblW w:w="4962" w:type="dxa"/>
        <w:jc w:val="center"/>
        <w:tblLook w:val="04A0" w:firstRow="1" w:lastRow="0" w:firstColumn="1" w:lastColumn="0" w:noHBand="0" w:noVBand="1"/>
      </w:tblPr>
      <w:tblGrid>
        <w:gridCol w:w="1156"/>
        <w:gridCol w:w="1963"/>
        <w:gridCol w:w="1843"/>
      </w:tblGrid>
      <w:tr w:rsidR="00536181" w:rsidRPr="00536181" w14:paraId="55077301" w14:textId="77777777" w:rsidTr="00536181">
        <w:trPr>
          <w:trHeight w:val="600"/>
          <w:jc w:val="center"/>
        </w:trPr>
        <w:tc>
          <w:tcPr>
            <w:tcW w:w="1156" w:type="dxa"/>
            <w:tcBorders>
              <w:top w:val="nil"/>
              <w:left w:val="nil"/>
              <w:bottom w:val="nil"/>
              <w:right w:val="nil"/>
            </w:tcBorders>
            <w:shd w:val="clear" w:color="auto" w:fill="auto"/>
            <w:noWrap/>
            <w:vAlign w:val="bottom"/>
            <w:hideMark/>
          </w:tcPr>
          <w:p w14:paraId="19E222F5" w14:textId="77777777" w:rsidR="00536181" w:rsidRPr="00536181" w:rsidRDefault="00536181" w:rsidP="00536181">
            <w:pPr>
              <w:spacing w:before="0" w:after="0" w:line="240" w:lineRule="auto"/>
              <w:ind w:left="0" w:right="0"/>
              <w:rPr>
                <w:rFonts w:ascii="Verdana" w:eastAsia="Times New Roman" w:hAnsi="Verdana" w:cs="Times New Roman"/>
                <w:sz w:val="20"/>
                <w:szCs w:val="20"/>
              </w:rPr>
            </w:pPr>
          </w:p>
        </w:tc>
        <w:tc>
          <w:tcPr>
            <w:tcW w:w="1963" w:type="dxa"/>
            <w:tcBorders>
              <w:top w:val="single" w:sz="4" w:space="0" w:color="auto"/>
              <w:left w:val="single" w:sz="4" w:space="0" w:color="auto"/>
              <w:bottom w:val="single" w:sz="4" w:space="0" w:color="auto"/>
              <w:right w:val="single" w:sz="4" w:space="0" w:color="auto"/>
            </w:tcBorders>
            <w:shd w:val="clear" w:color="000000" w:fill="DDEBF7"/>
            <w:vAlign w:val="center"/>
            <w:hideMark/>
          </w:tcPr>
          <w:p w14:paraId="1363D74A" w14:textId="77777777" w:rsidR="00536181" w:rsidRPr="00536181" w:rsidRDefault="00536181" w:rsidP="00536181">
            <w:pPr>
              <w:spacing w:before="0" w:after="0" w:line="240" w:lineRule="auto"/>
              <w:ind w:left="0" w:right="0"/>
              <w:jc w:val="center"/>
              <w:rPr>
                <w:rFonts w:ascii="Verdana" w:eastAsia="Times New Roman" w:hAnsi="Verdana" w:cs="Calibri"/>
                <w:color w:val="000000"/>
                <w:sz w:val="22"/>
                <w:szCs w:val="22"/>
              </w:rPr>
            </w:pPr>
            <w:r w:rsidRPr="00536181">
              <w:rPr>
                <w:rFonts w:ascii="Verdana" w:eastAsia="Times New Roman" w:hAnsi="Verdana" w:cs="Calibri"/>
                <w:color w:val="000000"/>
                <w:sz w:val="22"/>
                <w:szCs w:val="22"/>
              </w:rPr>
              <w:t>under 15 years old</w:t>
            </w:r>
          </w:p>
        </w:tc>
        <w:tc>
          <w:tcPr>
            <w:tcW w:w="1843" w:type="dxa"/>
            <w:tcBorders>
              <w:top w:val="single" w:sz="4" w:space="0" w:color="auto"/>
              <w:left w:val="nil"/>
              <w:bottom w:val="single" w:sz="4" w:space="0" w:color="auto"/>
              <w:right w:val="single" w:sz="4" w:space="0" w:color="auto"/>
            </w:tcBorders>
            <w:shd w:val="clear" w:color="000000" w:fill="DDEBF7"/>
            <w:vAlign w:val="center"/>
            <w:hideMark/>
          </w:tcPr>
          <w:p w14:paraId="7846F3E4" w14:textId="77777777" w:rsidR="00536181" w:rsidRPr="00536181" w:rsidRDefault="00536181" w:rsidP="00536181">
            <w:pPr>
              <w:spacing w:before="0" w:after="0" w:line="240" w:lineRule="auto"/>
              <w:ind w:left="0" w:right="0"/>
              <w:jc w:val="center"/>
              <w:rPr>
                <w:rFonts w:ascii="Verdana" w:eastAsia="Times New Roman" w:hAnsi="Verdana" w:cs="Calibri"/>
                <w:color w:val="000000"/>
                <w:sz w:val="22"/>
                <w:szCs w:val="22"/>
              </w:rPr>
            </w:pPr>
            <w:r w:rsidRPr="00536181">
              <w:rPr>
                <w:rFonts w:ascii="Verdana" w:eastAsia="Times New Roman" w:hAnsi="Verdana" w:cs="Calibri"/>
                <w:color w:val="000000"/>
                <w:sz w:val="22"/>
                <w:szCs w:val="22"/>
              </w:rPr>
              <w:t>15 to 17 years old</w:t>
            </w:r>
          </w:p>
        </w:tc>
      </w:tr>
      <w:tr w:rsidR="00536181" w:rsidRPr="00536181" w14:paraId="65748F19" w14:textId="77777777" w:rsidTr="00536181">
        <w:trPr>
          <w:trHeight w:val="300"/>
          <w:jc w:val="center"/>
        </w:trPr>
        <w:tc>
          <w:tcPr>
            <w:tcW w:w="1156" w:type="dxa"/>
            <w:tcBorders>
              <w:top w:val="single" w:sz="4" w:space="0" w:color="auto"/>
              <w:left w:val="single" w:sz="4" w:space="0" w:color="auto"/>
              <w:bottom w:val="single" w:sz="4" w:space="0" w:color="auto"/>
              <w:right w:val="nil"/>
            </w:tcBorders>
            <w:shd w:val="clear" w:color="auto" w:fill="auto"/>
            <w:noWrap/>
            <w:vAlign w:val="center"/>
            <w:hideMark/>
          </w:tcPr>
          <w:p w14:paraId="19D3CCE6" w14:textId="77777777" w:rsidR="00536181" w:rsidRPr="00536181" w:rsidRDefault="00536181" w:rsidP="00536181">
            <w:pPr>
              <w:spacing w:before="0" w:after="0" w:line="240" w:lineRule="auto"/>
              <w:ind w:left="0" w:right="0"/>
              <w:jc w:val="center"/>
              <w:rPr>
                <w:rFonts w:ascii="Verdana" w:eastAsia="Times New Roman" w:hAnsi="Verdana" w:cs="Calibri"/>
                <w:color w:val="000000"/>
                <w:sz w:val="22"/>
                <w:szCs w:val="22"/>
              </w:rPr>
            </w:pPr>
            <w:r w:rsidRPr="00536181">
              <w:rPr>
                <w:rFonts w:ascii="Verdana" w:eastAsia="Times New Roman" w:hAnsi="Verdana" w:cs="Calibri"/>
                <w:color w:val="000000"/>
                <w:sz w:val="22"/>
                <w:szCs w:val="22"/>
              </w:rPr>
              <w:t>2018/19</w:t>
            </w:r>
          </w:p>
        </w:tc>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6D685DBB" w14:textId="77777777" w:rsidR="00536181" w:rsidRPr="00536181" w:rsidRDefault="00536181" w:rsidP="00536181">
            <w:pPr>
              <w:spacing w:before="0" w:after="0" w:line="240" w:lineRule="auto"/>
              <w:ind w:left="0" w:right="0"/>
              <w:jc w:val="center"/>
              <w:rPr>
                <w:rFonts w:ascii="Verdana" w:eastAsia="Times New Roman" w:hAnsi="Verdana" w:cs="Calibri"/>
                <w:color w:val="000000"/>
                <w:sz w:val="22"/>
                <w:szCs w:val="22"/>
              </w:rPr>
            </w:pPr>
            <w:r w:rsidRPr="00536181">
              <w:rPr>
                <w:rFonts w:ascii="Verdana" w:eastAsia="Times New Roman" w:hAnsi="Verdana" w:cs="Calibri"/>
                <w:color w:val="000000"/>
                <w:sz w:val="22"/>
                <w:szCs w:val="22"/>
              </w:rPr>
              <w:t>&lt;5*</w:t>
            </w:r>
          </w:p>
        </w:tc>
        <w:tc>
          <w:tcPr>
            <w:tcW w:w="1843" w:type="dxa"/>
            <w:tcBorders>
              <w:top w:val="nil"/>
              <w:left w:val="nil"/>
              <w:bottom w:val="single" w:sz="4" w:space="0" w:color="auto"/>
              <w:right w:val="single" w:sz="4" w:space="0" w:color="auto"/>
            </w:tcBorders>
            <w:shd w:val="clear" w:color="auto" w:fill="auto"/>
            <w:noWrap/>
            <w:vAlign w:val="center"/>
            <w:hideMark/>
          </w:tcPr>
          <w:p w14:paraId="57E0C864" w14:textId="77777777" w:rsidR="00536181" w:rsidRPr="00536181" w:rsidRDefault="00536181" w:rsidP="00536181">
            <w:pPr>
              <w:spacing w:before="0" w:after="0" w:line="240" w:lineRule="auto"/>
              <w:ind w:left="0" w:right="0"/>
              <w:jc w:val="center"/>
              <w:rPr>
                <w:rFonts w:ascii="Verdana" w:eastAsia="Times New Roman" w:hAnsi="Verdana" w:cs="Calibri"/>
                <w:color w:val="000000"/>
                <w:sz w:val="22"/>
                <w:szCs w:val="22"/>
              </w:rPr>
            </w:pPr>
            <w:r w:rsidRPr="00536181">
              <w:rPr>
                <w:rFonts w:ascii="Verdana" w:eastAsia="Times New Roman" w:hAnsi="Verdana" w:cs="Calibri"/>
                <w:color w:val="000000"/>
                <w:sz w:val="22"/>
                <w:szCs w:val="22"/>
              </w:rPr>
              <w:t>&lt;5*</w:t>
            </w:r>
          </w:p>
        </w:tc>
      </w:tr>
      <w:tr w:rsidR="00536181" w:rsidRPr="00536181" w14:paraId="1010BE33" w14:textId="77777777" w:rsidTr="00536181">
        <w:trPr>
          <w:trHeight w:val="300"/>
          <w:jc w:val="center"/>
        </w:trPr>
        <w:tc>
          <w:tcPr>
            <w:tcW w:w="1156" w:type="dxa"/>
            <w:tcBorders>
              <w:top w:val="nil"/>
              <w:left w:val="single" w:sz="4" w:space="0" w:color="auto"/>
              <w:bottom w:val="single" w:sz="4" w:space="0" w:color="auto"/>
              <w:right w:val="nil"/>
            </w:tcBorders>
            <w:shd w:val="clear" w:color="auto" w:fill="auto"/>
            <w:noWrap/>
            <w:vAlign w:val="center"/>
            <w:hideMark/>
          </w:tcPr>
          <w:p w14:paraId="43A2AC11" w14:textId="77777777" w:rsidR="00536181" w:rsidRPr="00536181" w:rsidRDefault="00536181" w:rsidP="00536181">
            <w:pPr>
              <w:spacing w:before="0" w:after="0" w:line="240" w:lineRule="auto"/>
              <w:ind w:left="0" w:right="0"/>
              <w:jc w:val="center"/>
              <w:rPr>
                <w:rFonts w:ascii="Verdana" w:eastAsia="Times New Roman" w:hAnsi="Verdana" w:cs="Calibri"/>
                <w:color w:val="000000"/>
                <w:sz w:val="22"/>
                <w:szCs w:val="22"/>
              </w:rPr>
            </w:pPr>
            <w:r w:rsidRPr="00536181">
              <w:rPr>
                <w:rFonts w:ascii="Verdana" w:eastAsia="Times New Roman" w:hAnsi="Verdana" w:cs="Calibri"/>
                <w:color w:val="000000"/>
                <w:sz w:val="22"/>
                <w:szCs w:val="22"/>
              </w:rPr>
              <w:t>2019/20</w:t>
            </w:r>
          </w:p>
        </w:tc>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52AFD6ED" w14:textId="77777777" w:rsidR="00536181" w:rsidRPr="00536181" w:rsidRDefault="00536181" w:rsidP="00536181">
            <w:pPr>
              <w:spacing w:before="0" w:after="0" w:line="240" w:lineRule="auto"/>
              <w:ind w:left="0" w:right="0"/>
              <w:jc w:val="center"/>
              <w:rPr>
                <w:rFonts w:ascii="Verdana" w:eastAsia="Times New Roman" w:hAnsi="Verdana" w:cs="Calibri"/>
                <w:color w:val="000000"/>
                <w:sz w:val="22"/>
                <w:szCs w:val="22"/>
              </w:rPr>
            </w:pPr>
            <w:r w:rsidRPr="00536181">
              <w:rPr>
                <w:rFonts w:ascii="Verdana" w:eastAsia="Times New Roman" w:hAnsi="Verdana" w:cs="Calibri"/>
                <w:color w:val="000000"/>
                <w:sz w:val="22"/>
                <w:szCs w:val="22"/>
              </w:rPr>
              <w:t>&lt;5*</w:t>
            </w:r>
          </w:p>
        </w:tc>
        <w:tc>
          <w:tcPr>
            <w:tcW w:w="1843" w:type="dxa"/>
            <w:tcBorders>
              <w:top w:val="nil"/>
              <w:left w:val="nil"/>
              <w:bottom w:val="single" w:sz="4" w:space="0" w:color="auto"/>
              <w:right w:val="single" w:sz="4" w:space="0" w:color="auto"/>
            </w:tcBorders>
            <w:shd w:val="clear" w:color="auto" w:fill="auto"/>
            <w:noWrap/>
            <w:vAlign w:val="center"/>
            <w:hideMark/>
          </w:tcPr>
          <w:p w14:paraId="3ED51844" w14:textId="77777777" w:rsidR="00536181" w:rsidRPr="00536181" w:rsidRDefault="00536181" w:rsidP="00536181">
            <w:pPr>
              <w:spacing w:before="0" w:after="0" w:line="240" w:lineRule="auto"/>
              <w:ind w:left="0" w:right="0"/>
              <w:jc w:val="center"/>
              <w:rPr>
                <w:rFonts w:ascii="Verdana" w:eastAsia="Times New Roman" w:hAnsi="Verdana" w:cs="Calibri"/>
                <w:color w:val="000000"/>
                <w:sz w:val="22"/>
                <w:szCs w:val="22"/>
              </w:rPr>
            </w:pPr>
            <w:r w:rsidRPr="00536181">
              <w:rPr>
                <w:rFonts w:ascii="Verdana" w:eastAsia="Times New Roman" w:hAnsi="Verdana" w:cs="Calibri"/>
                <w:color w:val="000000"/>
                <w:sz w:val="22"/>
                <w:szCs w:val="22"/>
              </w:rPr>
              <w:t>0</w:t>
            </w:r>
          </w:p>
        </w:tc>
      </w:tr>
      <w:tr w:rsidR="00536181" w:rsidRPr="00536181" w14:paraId="1ABB23A6" w14:textId="77777777" w:rsidTr="00536181">
        <w:trPr>
          <w:trHeight w:val="300"/>
          <w:jc w:val="center"/>
        </w:trPr>
        <w:tc>
          <w:tcPr>
            <w:tcW w:w="1156" w:type="dxa"/>
            <w:tcBorders>
              <w:top w:val="nil"/>
              <w:left w:val="single" w:sz="4" w:space="0" w:color="auto"/>
              <w:bottom w:val="single" w:sz="4" w:space="0" w:color="auto"/>
              <w:right w:val="nil"/>
            </w:tcBorders>
            <w:shd w:val="clear" w:color="auto" w:fill="auto"/>
            <w:noWrap/>
            <w:vAlign w:val="center"/>
            <w:hideMark/>
          </w:tcPr>
          <w:p w14:paraId="6D5D67AB" w14:textId="77777777" w:rsidR="00536181" w:rsidRPr="00536181" w:rsidRDefault="00536181" w:rsidP="00536181">
            <w:pPr>
              <w:spacing w:before="0" w:after="0" w:line="240" w:lineRule="auto"/>
              <w:ind w:left="0" w:right="0"/>
              <w:jc w:val="center"/>
              <w:rPr>
                <w:rFonts w:ascii="Verdana" w:eastAsia="Times New Roman" w:hAnsi="Verdana" w:cs="Calibri"/>
                <w:color w:val="000000"/>
                <w:sz w:val="22"/>
                <w:szCs w:val="22"/>
              </w:rPr>
            </w:pPr>
            <w:r w:rsidRPr="00536181">
              <w:rPr>
                <w:rFonts w:ascii="Verdana" w:eastAsia="Times New Roman" w:hAnsi="Verdana" w:cs="Calibri"/>
                <w:color w:val="000000"/>
                <w:sz w:val="22"/>
                <w:szCs w:val="22"/>
              </w:rPr>
              <w:t>2020/21</w:t>
            </w:r>
          </w:p>
        </w:tc>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335EED5A" w14:textId="77777777" w:rsidR="00536181" w:rsidRPr="00536181" w:rsidRDefault="00536181" w:rsidP="00536181">
            <w:pPr>
              <w:spacing w:before="0" w:after="0" w:line="240" w:lineRule="auto"/>
              <w:ind w:left="0" w:right="0"/>
              <w:jc w:val="center"/>
              <w:rPr>
                <w:rFonts w:ascii="Verdana" w:eastAsia="Times New Roman" w:hAnsi="Verdana" w:cs="Calibri"/>
                <w:color w:val="000000"/>
                <w:sz w:val="22"/>
                <w:szCs w:val="22"/>
              </w:rPr>
            </w:pPr>
            <w:r w:rsidRPr="00536181">
              <w:rPr>
                <w:rFonts w:ascii="Verdana" w:eastAsia="Times New Roman" w:hAnsi="Verdana" w:cs="Calibri"/>
                <w:color w:val="000000"/>
                <w:sz w:val="22"/>
                <w:szCs w:val="22"/>
              </w:rPr>
              <w:t>0</w:t>
            </w:r>
          </w:p>
        </w:tc>
        <w:tc>
          <w:tcPr>
            <w:tcW w:w="1843" w:type="dxa"/>
            <w:tcBorders>
              <w:top w:val="nil"/>
              <w:left w:val="nil"/>
              <w:bottom w:val="single" w:sz="4" w:space="0" w:color="auto"/>
              <w:right w:val="single" w:sz="4" w:space="0" w:color="auto"/>
            </w:tcBorders>
            <w:shd w:val="clear" w:color="auto" w:fill="auto"/>
            <w:noWrap/>
            <w:vAlign w:val="center"/>
            <w:hideMark/>
          </w:tcPr>
          <w:p w14:paraId="5BC474A1" w14:textId="77777777" w:rsidR="00536181" w:rsidRPr="00536181" w:rsidRDefault="00536181" w:rsidP="00536181">
            <w:pPr>
              <w:spacing w:before="0" w:after="0" w:line="240" w:lineRule="auto"/>
              <w:ind w:left="0" w:right="0"/>
              <w:jc w:val="center"/>
              <w:rPr>
                <w:rFonts w:ascii="Verdana" w:eastAsia="Times New Roman" w:hAnsi="Verdana" w:cs="Calibri"/>
                <w:color w:val="000000"/>
                <w:sz w:val="22"/>
                <w:szCs w:val="22"/>
              </w:rPr>
            </w:pPr>
            <w:r w:rsidRPr="00536181">
              <w:rPr>
                <w:rFonts w:ascii="Verdana" w:eastAsia="Times New Roman" w:hAnsi="Verdana" w:cs="Calibri"/>
                <w:color w:val="000000"/>
                <w:sz w:val="22"/>
                <w:szCs w:val="22"/>
              </w:rPr>
              <w:t>&lt;5*</w:t>
            </w:r>
          </w:p>
        </w:tc>
      </w:tr>
    </w:tbl>
    <w:p w14:paraId="18095241" w14:textId="0ACA01FC" w:rsidR="00004637" w:rsidRPr="00004637" w:rsidRDefault="00536181" w:rsidP="00536181">
      <w:pPr>
        <w:ind w:left="1225"/>
        <w:rPr>
          <w:rFonts w:ascii="Verdana" w:hAnsi="Verdana"/>
          <w:b/>
          <w:bCs/>
          <w:noProof/>
          <w:sz w:val="22"/>
          <w:szCs w:val="22"/>
        </w:rPr>
      </w:pPr>
      <w:r>
        <w:rPr>
          <w:rFonts w:ascii="Verdana" w:hAnsi="Verdana"/>
          <w:b/>
          <w:bCs/>
          <w:sz w:val="22"/>
          <w:u w:val="single"/>
        </w:rPr>
        <w:br/>
      </w:r>
      <w:r>
        <w:rPr>
          <w:rFonts w:ascii="Verdana" w:hAnsi="Verdana"/>
          <w:iCs/>
          <w:sz w:val="22"/>
          <w:szCs w:val="22"/>
        </w:rPr>
        <w:t>*</w:t>
      </w:r>
      <w:r w:rsidRPr="00FC3B42">
        <w:rPr>
          <w:rFonts w:ascii="Verdana" w:hAnsi="Verdana"/>
          <w:iCs/>
          <w:sz w:val="22"/>
          <w:szCs w:val="22"/>
        </w:rPr>
        <w:t xml:space="preserve">We are unable to provide you with the </w:t>
      </w:r>
      <w:r>
        <w:rPr>
          <w:rFonts w:ascii="Verdana" w:hAnsi="Verdana"/>
          <w:iCs/>
          <w:sz w:val="22"/>
          <w:szCs w:val="22"/>
        </w:rPr>
        <w:t>further breakdown</w:t>
      </w:r>
      <w:r w:rsidRPr="00FC3B42">
        <w:rPr>
          <w:rFonts w:ascii="Verdana" w:hAnsi="Verdana"/>
          <w:iCs/>
          <w:sz w:val="22"/>
          <w:szCs w:val="22"/>
        </w:rPr>
        <w:t xml:space="preserve"> of detail you are seeking</w:t>
      </w:r>
      <w:r>
        <w:rPr>
          <w:rFonts w:ascii="Verdana" w:hAnsi="Verdana"/>
          <w:iCs/>
          <w:sz w:val="22"/>
          <w:szCs w:val="22"/>
        </w:rPr>
        <w:t>, due to low numbers involved in these categories (less than 5 patients)</w:t>
      </w:r>
      <w:r w:rsidRPr="00FC3B42">
        <w:rPr>
          <w:rFonts w:ascii="Verdana" w:hAnsi="Verdana"/>
          <w:iCs/>
          <w:sz w:val="22"/>
          <w:szCs w:val="22"/>
        </w:rPr>
        <w:t xml:space="preserve">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 xml:space="preserve">We are therefore withholding this detail under Section 40(2) of the Freedom of </w:t>
      </w:r>
      <w:r w:rsidRPr="00FC3B42">
        <w:rPr>
          <w:rFonts w:ascii="Verdana" w:hAnsi="Verdana"/>
          <w:iCs/>
          <w:sz w:val="22"/>
          <w:szCs w:val="22"/>
        </w:rPr>
        <w:lastRenderedPageBreak/>
        <w:t>Information Act 2000. This exemption is absolute and therefore there is no requirement to apply the public interest test</w:t>
      </w:r>
    </w:p>
    <w:p w14:paraId="38A537B8" w14:textId="4AB664B0" w:rsidR="00004637" w:rsidRPr="009349E0" w:rsidRDefault="00004637" w:rsidP="009349E0">
      <w:pPr>
        <w:pStyle w:val="ListParagraph"/>
        <w:numPr>
          <w:ilvl w:val="0"/>
          <w:numId w:val="20"/>
        </w:numPr>
        <w:rPr>
          <w:rFonts w:ascii="Verdana" w:hAnsi="Verdana"/>
          <w:b/>
          <w:bCs/>
          <w:noProof/>
          <w:sz w:val="22"/>
          <w:szCs w:val="22"/>
        </w:rPr>
      </w:pPr>
      <w:r w:rsidRPr="009349E0">
        <w:rPr>
          <w:rFonts w:ascii="Verdana" w:hAnsi="Verdana"/>
          <w:b/>
          <w:bCs/>
          <w:noProof/>
          <w:sz w:val="22"/>
          <w:szCs w:val="22"/>
        </w:rPr>
        <w:t>The number of patients discharged from anorexia nervosa treatment within your Health Board, each year from 2018-2020 broken down:</w:t>
      </w:r>
    </w:p>
    <w:p w14:paraId="355758D9" w14:textId="4DA7D665" w:rsidR="00004637" w:rsidRPr="009349E0" w:rsidRDefault="00004637" w:rsidP="009349E0">
      <w:pPr>
        <w:pStyle w:val="ListParagraph"/>
        <w:numPr>
          <w:ilvl w:val="0"/>
          <w:numId w:val="23"/>
        </w:numPr>
        <w:rPr>
          <w:rFonts w:ascii="Verdana" w:hAnsi="Verdana"/>
          <w:b/>
          <w:bCs/>
          <w:noProof/>
          <w:sz w:val="22"/>
          <w:szCs w:val="22"/>
        </w:rPr>
      </w:pPr>
      <w:r w:rsidRPr="009349E0">
        <w:rPr>
          <w:rFonts w:ascii="Verdana" w:hAnsi="Verdana"/>
          <w:b/>
          <w:bCs/>
          <w:noProof/>
          <w:sz w:val="22"/>
          <w:szCs w:val="22"/>
        </w:rPr>
        <w:t>Into monthly figures;</w:t>
      </w:r>
    </w:p>
    <w:p w14:paraId="72F84FDA" w14:textId="662FD8FD" w:rsidR="00004637" w:rsidRPr="009349E0" w:rsidRDefault="00004637" w:rsidP="009349E0">
      <w:pPr>
        <w:pStyle w:val="ListParagraph"/>
        <w:numPr>
          <w:ilvl w:val="0"/>
          <w:numId w:val="23"/>
        </w:numPr>
        <w:rPr>
          <w:rFonts w:ascii="Verdana" w:hAnsi="Verdana"/>
          <w:b/>
          <w:bCs/>
          <w:noProof/>
          <w:sz w:val="22"/>
          <w:szCs w:val="22"/>
        </w:rPr>
      </w:pPr>
      <w:r w:rsidRPr="009349E0">
        <w:rPr>
          <w:rFonts w:ascii="Verdana" w:hAnsi="Verdana"/>
          <w:b/>
          <w:bCs/>
          <w:noProof/>
          <w:sz w:val="22"/>
          <w:szCs w:val="22"/>
        </w:rPr>
        <w:t>Into age categories (preferably under 15s, 15-17, 18-20, 21-23, 24-26 and 27-29, 30-32, 33-35 and over 35s, but alternative breakdowns are acceptable if this is considered too onerous);</w:t>
      </w:r>
    </w:p>
    <w:p w14:paraId="4619F1F2" w14:textId="62E91E94" w:rsidR="00004637" w:rsidRPr="00E26975" w:rsidRDefault="00004637" w:rsidP="00E26975">
      <w:pPr>
        <w:pStyle w:val="ListParagraph"/>
        <w:numPr>
          <w:ilvl w:val="0"/>
          <w:numId w:val="23"/>
        </w:numPr>
        <w:rPr>
          <w:rFonts w:ascii="Verdana" w:hAnsi="Verdana"/>
          <w:b/>
          <w:bCs/>
          <w:noProof/>
          <w:sz w:val="22"/>
          <w:szCs w:val="22"/>
        </w:rPr>
      </w:pPr>
      <w:r w:rsidRPr="009349E0">
        <w:rPr>
          <w:rFonts w:ascii="Verdana" w:hAnsi="Verdana"/>
          <w:b/>
          <w:bCs/>
          <w:noProof/>
          <w:sz w:val="22"/>
          <w:szCs w:val="22"/>
        </w:rPr>
        <w:t>The names of the hospitals or health services which have provided the patients with care.</w:t>
      </w:r>
      <w:r w:rsidR="00E26975">
        <w:rPr>
          <w:rFonts w:ascii="Verdana" w:hAnsi="Verdana"/>
          <w:b/>
          <w:bCs/>
          <w:noProof/>
          <w:sz w:val="22"/>
          <w:szCs w:val="22"/>
        </w:rPr>
        <w:br/>
      </w:r>
      <w:r w:rsidR="00E26975">
        <w:rPr>
          <w:rFonts w:ascii="Verdana" w:hAnsi="Verdana"/>
          <w:b/>
          <w:bCs/>
          <w:noProof/>
          <w:sz w:val="22"/>
          <w:szCs w:val="22"/>
        </w:rPr>
        <w:br/>
      </w:r>
      <w:r w:rsidR="008F54BC" w:rsidRPr="008F54BC">
        <w:rPr>
          <w:rFonts w:ascii="Verdana" w:hAnsi="Verdana"/>
          <w:b/>
          <w:bCs/>
          <w:sz w:val="22"/>
          <w:u w:val="single"/>
        </w:rPr>
        <w:t>Adult Services (over the age of 18)</w:t>
      </w:r>
      <w:r w:rsidR="008F54BC">
        <w:rPr>
          <w:rFonts w:ascii="Verdana" w:hAnsi="Verdana"/>
          <w:sz w:val="22"/>
          <w:u w:val="single"/>
        </w:rPr>
        <w:br/>
      </w:r>
      <w:r w:rsidR="00D57040" w:rsidRPr="00D57040">
        <w:rPr>
          <w:rFonts w:ascii="Verdana" w:hAnsi="Verdana"/>
          <w:noProof/>
          <w:sz w:val="22"/>
          <w:szCs w:val="22"/>
        </w:rPr>
        <w:t>I can confirm that this information is not held</w:t>
      </w:r>
      <w:r w:rsidR="00D57040">
        <w:rPr>
          <w:rFonts w:ascii="Verdana" w:hAnsi="Verdana"/>
          <w:noProof/>
          <w:sz w:val="22"/>
          <w:szCs w:val="22"/>
        </w:rPr>
        <w:t xml:space="preserve"> as there was no data collection system in place at this time.</w:t>
      </w:r>
      <w:r w:rsidR="00D57040">
        <w:rPr>
          <w:rFonts w:ascii="Verdana" w:hAnsi="Verdana"/>
          <w:b/>
          <w:bCs/>
          <w:noProof/>
          <w:sz w:val="22"/>
          <w:szCs w:val="22"/>
        </w:rPr>
        <w:br/>
      </w:r>
      <w:r w:rsidR="002E5E4A">
        <w:rPr>
          <w:rFonts w:ascii="Verdana" w:hAnsi="Verdana"/>
          <w:b/>
          <w:bCs/>
          <w:noProof/>
          <w:sz w:val="22"/>
          <w:szCs w:val="22"/>
        </w:rPr>
        <w:br/>
      </w:r>
      <w:r w:rsidR="002E5E4A" w:rsidRPr="001E02FA">
        <w:rPr>
          <w:rFonts w:ascii="Verdana" w:hAnsi="Verdana"/>
          <w:b/>
          <w:bCs/>
          <w:sz w:val="22"/>
          <w:u w:val="single"/>
        </w:rPr>
        <w:t>Children’s Services (under the age of 18)</w:t>
      </w:r>
      <w:r w:rsidR="002E5E4A">
        <w:rPr>
          <w:rFonts w:ascii="Verdana" w:hAnsi="Verdana"/>
          <w:b/>
          <w:bCs/>
          <w:sz w:val="22"/>
          <w:u w:val="single"/>
        </w:rPr>
        <w:br/>
      </w:r>
      <w:r w:rsidR="002E5E4A" w:rsidRPr="002E5E4A">
        <w:rPr>
          <w:rFonts w:ascii="Verdana" w:hAnsi="Verdana"/>
          <w:sz w:val="22"/>
        </w:rPr>
        <w:t>Please see question 1.</w:t>
      </w:r>
      <w:r w:rsidR="00713FF1" w:rsidRPr="00E26975">
        <w:rPr>
          <w:rFonts w:ascii="Verdana" w:hAnsi="Verdana"/>
          <w:b/>
          <w:bCs/>
          <w:noProof/>
          <w:sz w:val="22"/>
          <w:szCs w:val="22"/>
        </w:rPr>
        <w:br/>
      </w:r>
    </w:p>
    <w:p w14:paraId="6C63AA60" w14:textId="40283776" w:rsidR="00004637" w:rsidRPr="009349E0" w:rsidRDefault="00004637" w:rsidP="009349E0">
      <w:pPr>
        <w:pStyle w:val="ListParagraph"/>
        <w:numPr>
          <w:ilvl w:val="0"/>
          <w:numId w:val="20"/>
        </w:numPr>
        <w:rPr>
          <w:rFonts w:ascii="Verdana" w:hAnsi="Verdana"/>
          <w:b/>
          <w:bCs/>
          <w:noProof/>
          <w:sz w:val="22"/>
          <w:szCs w:val="22"/>
        </w:rPr>
      </w:pPr>
      <w:r w:rsidRPr="009349E0">
        <w:rPr>
          <w:rFonts w:ascii="Verdana" w:hAnsi="Verdana"/>
          <w:b/>
          <w:bCs/>
          <w:noProof/>
          <w:sz w:val="22"/>
          <w:szCs w:val="22"/>
        </w:rPr>
        <w:t>The number of total requests for beds for patients with anorexia nervosa within your Health Board. This extends to requests which were made but could not be fulfilled (e.g. due to lack of hospital capacity) each year from 2018-2020 broken down:</w:t>
      </w:r>
    </w:p>
    <w:p w14:paraId="468C206F" w14:textId="10DBE73E" w:rsidR="00004637" w:rsidRPr="009349E0" w:rsidRDefault="00004637" w:rsidP="009349E0">
      <w:pPr>
        <w:pStyle w:val="ListParagraph"/>
        <w:numPr>
          <w:ilvl w:val="0"/>
          <w:numId w:val="24"/>
        </w:numPr>
        <w:rPr>
          <w:rFonts w:ascii="Verdana" w:hAnsi="Verdana"/>
          <w:b/>
          <w:bCs/>
          <w:noProof/>
          <w:sz w:val="22"/>
          <w:szCs w:val="22"/>
        </w:rPr>
      </w:pPr>
      <w:r w:rsidRPr="009349E0">
        <w:rPr>
          <w:rFonts w:ascii="Verdana" w:hAnsi="Verdana"/>
          <w:b/>
          <w:bCs/>
          <w:noProof/>
          <w:sz w:val="22"/>
          <w:szCs w:val="22"/>
        </w:rPr>
        <w:t>Into monthly figures;</w:t>
      </w:r>
    </w:p>
    <w:p w14:paraId="08C50A09" w14:textId="408831C6" w:rsidR="00004637" w:rsidRPr="009349E0" w:rsidRDefault="00004637" w:rsidP="009349E0">
      <w:pPr>
        <w:pStyle w:val="ListParagraph"/>
        <w:numPr>
          <w:ilvl w:val="0"/>
          <w:numId w:val="24"/>
        </w:numPr>
        <w:rPr>
          <w:rFonts w:ascii="Verdana" w:hAnsi="Verdana"/>
          <w:b/>
          <w:bCs/>
          <w:noProof/>
          <w:sz w:val="22"/>
          <w:szCs w:val="22"/>
        </w:rPr>
      </w:pPr>
      <w:r w:rsidRPr="009349E0">
        <w:rPr>
          <w:rFonts w:ascii="Verdana" w:hAnsi="Verdana"/>
          <w:b/>
          <w:bCs/>
          <w:noProof/>
          <w:sz w:val="22"/>
          <w:szCs w:val="22"/>
        </w:rPr>
        <w:t>Into age categories (preferably under 15s, 15-17, 18-20, 21-23, 24-26 and 27-29, 30-32, 33-35 and over 35s, but alternative breakdowns are acceptable if this is considered too onerous);</w:t>
      </w:r>
    </w:p>
    <w:p w14:paraId="0A1EA83B" w14:textId="6DB3C108" w:rsidR="00004637" w:rsidRPr="009349E0" w:rsidRDefault="00004637" w:rsidP="009349E0">
      <w:pPr>
        <w:pStyle w:val="ListParagraph"/>
        <w:numPr>
          <w:ilvl w:val="0"/>
          <w:numId w:val="24"/>
        </w:numPr>
        <w:rPr>
          <w:rFonts w:ascii="Verdana" w:hAnsi="Verdana"/>
          <w:b/>
          <w:bCs/>
          <w:noProof/>
          <w:sz w:val="22"/>
          <w:szCs w:val="22"/>
        </w:rPr>
      </w:pPr>
      <w:r w:rsidRPr="009349E0">
        <w:rPr>
          <w:rFonts w:ascii="Verdana" w:hAnsi="Verdana"/>
          <w:b/>
          <w:bCs/>
          <w:noProof/>
          <w:sz w:val="22"/>
          <w:szCs w:val="22"/>
        </w:rPr>
        <w:t>The names of the hospitals or health services that have provided the patients with care.</w:t>
      </w:r>
    </w:p>
    <w:p w14:paraId="5528924F" w14:textId="57D11EFF" w:rsidR="00004637" w:rsidRPr="00722F9C" w:rsidRDefault="008F54BC" w:rsidP="00722F9C">
      <w:pPr>
        <w:ind w:left="865"/>
        <w:rPr>
          <w:rFonts w:ascii="Verdana" w:hAnsi="Verdana"/>
          <w:noProof/>
          <w:sz w:val="22"/>
          <w:szCs w:val="22"/>
        </w:rPr>
      </w:pPr>
      <w:r>
        <w:rPr>
          <w:rFonts w:ascii="Verdana" w:hAnsi="Verdana"/>
          <w:b/>
          <w:bCs/>
          <w:sz w:val="22"/>
          <w:u w:val="single"/>
        </w:rPr>
        <w:br/>
      </w:r>
      <w:r w:rsidRPr="008F54BC">
        <w:rPr>
          <w:rFonts w:ascii="Verdana" w:hAnsi="Verdana"/>
          <w:b/>
          <w:bCs/>
          <w:sz w:val="22"/>
          <w:u w:val="single"/>
        </w:rPr>
        <w:t>Adult Services (over the age of 18)</w:t>
      </w:r>
      <w:r>
        <w:rPr>
          <w:rFonts w:ascii="Verdana" w:hAnsi="Verdana"/>
          <w:noProof/>
          <w:sz w:val="22"/>
          <w:szCs w:val="22"/>
        </w:rPr>
        <w:br/>
      </w:r>
      <w:r w:rsidR="00722F9C" w:rsidRPr="00722F9C">
        <w:rPr>
          <w:rFonts w:ascii="Verdana" w:hAnsi="Verdana"/>
          <w:noProof/>
          <w:sz w:val="22"/>
          <w:szCs w:val="22"/>
        </w:rPr>
        <w:t>Nil for all years.</w:t>
      </w:r>
      <w:r w:rsidR="001E02FA">
        <w:rPr>
          <w:rFonts w:ascii="Verdana" w:hAnsi="Verdana"/>
          <w:noProof/>
          <w:sz w:val="22"/>
          <w:szCs w:val="22"/>
        </w:rPr>
        <w:br/>
      </w:r>
      <w:r w:rsidR="001E02FA">
        <w:rPr>
          <w:rFonts w:ascii="Verdana" w:hAnsi="Verdana"/>
          <w:noProof/>
          <w:sz w:val="22"/>
          <w:szCs w:val="22"/>
        </w:rPr>
        <w:br/>
      </w:r>
      <w:r w:rsidR="001E02FA" w:rsidRPr="00845E12">
        <w:rPr>
          <w:rFonts w:ascii="Verdana" w:hAnsi="Verdana"/>
          <w:b/>
          <w:bCs/>
          <w:sz w:val="22"/>
          <w:u w:val="single"/>
        </w:rPr>
        <w:t>Children’s Services (under the age of 18)</w:t>
      </w:r>
      <w:r w:rsidR="001E02FA" w:rsidRPr="00845E12">
        <w:rPr>
          <w:rFonts w:ascii="Verdana" w:hAnsi="Verdana"/>
          <w:b/>
          <w:bCs/>
          <w:sz w:val="22"/>
          <w:u w:val="single"/>
        </w:rPr>
        <w:br/>
      </w:r>
      <w:r w:rsidR="00004740" w:rsidRPr="00845E12">
        <w:rPr>
          <w:rFonts w:ascii="Verdana" w:hAnsi="Verdana"/>
          <w:noProof/>
          <w:sz w:val="22"/>
          <w:szCs w:val="22"/>
        </w:rPr>
        <w:t xml:space="preserve">During this period, community CAMHS </w:t>
      </w:r>
      <w:r w:rsidR="00AF3C05">
        <w:rPr>
          <w:rFonts w:ascii="Verdana" w:hAnsi="Verdana"/>
          <w:noProof/>
          <w:sz w:val="22"/>
          <w:szCs w:val="22"/>
        </w:rPr>
        <w:t>(</w:t>
      </w:r>
      <w:r w:rsidR="00004740" w:rsidRPr="00845E12">
        <w:rPr>
          <w:rFonts w:ascii="Verdana" w:hAnsi="Verdana"/>
          <w:noProof/>
          <w:sz w:val="22"/>
          <w:szCs w:val="22"/>
        </w:rPr>
        <w:t>who are the referring party for children with eating disorders) came under the remit of Cwm Taf Morgannwg Health Board. You will need to contact them for this information.</w:t>
      </w:r>
      <w:r>
        <w:rPr>
          <w:rFonts w:ascii="Verdana" w:hAnsi="Verdana"/>
          <w:noProof/>
          <w:sz w:val="22"/>
          <w:szCs w:val="22"/>
        </w:rPr>
        <w:br/>
      </w:r>
    </w:p>
    <w:p w14:paraId="1081C75B" w14:textId="36FD3B61" w:rsidR="00004637" w:rsidRPr="009349E0" w:rsidRDefault="00004637" w:rsidP="009349E0">
      <w:pPr>
        <w:pStyle w:val="ListParagraph"/>
        <w:numPr>
          <w:ilvl w:val="0"/>
          <w:numId w:val="20"/>
        </w:numPr>
        <w:rPr>
          <w:rFonts w:ascii="Verdana" w:hAnsi="Verdana"/>
          <w:b/>
          <w:bCs/>
          <w:noProof/>
          <w:sz w:val="22"/>
          <w:szCs w:val="22"/>
        </w:rPr>
      </w:pPr>
      <w:r w:rsidRPr="009349E0">
        <w:rPr>
          <w:rFonts w:ascii="Verdana" w:hAnsi="Verdana"/>
          <w:b/>
          <w:bCs/>
          <w:noProof/>
          <w:sz w:val="22"/>
          <w:szCs w:val="22"/>
        </w:rPr>
        <w:t>The total number of patients within the locality of your Health Board who were sent for Anorexia Nervosa treatment (including inpatient facilities) outside Wales, each year from 2018 to 2020 broken down:</w:t>
      </w:r>
    </w:p>
    <w:p w14:paraId="5DC99BB0" w14:textId="3E68587F" w:rsidR="00004637" w:rsidRPr="009349E0" w:rsidRDefault="00004637" w:rsidP="009349E0">
      <w:pPr>
        <w:pStyle w:val="ListParagraph"/>
        <w:numPr>
          <w:ilvl w:val="0"/>
          <w:numId w:val="25"/>
        </w:numPr>
        <w:rPr>
          <w:rFonts w:ascii="Verdana" w:hAnsi="Verdana"/>
          <w:b/>
          <w:bCs/>
          <w:noProof/>
          <w:sz w:val="22"/>
          <w:szCs w:val="22"/>
        </w:rPr>
      </w:pPr>
      <w:r w:rsidRPr="009349E0">
        <w:rPr>
          <w:rFonts w:ascii="Verdana" w:hAnsi="Verdana"/>
          <w:b/>
          <w:bCs/>
          <w:noProof/>
          <w:sz w:val="22"/>
          <w:szCs w:val="22"/>
        </w:rPr>
        <w:t>Into monthly figures;</w:t>
      </w:r>
    </w:p>
    <w:p w14:paraId="1A66A088" w14:textId="12AAD248" w:rsidR="00004637" w:rsidRPr="009349E0" w:rsidRDefault="00004637" w:rsidP="009349E0">
      <w:pPr>
        <w:pStyle w:val="ListParagraph"/>
        <w:numPr>
          <w:ilvl w:val="0"/>
          <w:numId w:val="25"/>
        </w:numPr>
        <w:rPr>
          <w:rFonts w:ascii="Verdana" w:hAnsi="Verdana"/>
          <w:b/>
          <w:bCs/>
          <w:noProof/>
          <w:sz w:val="22"/>
          <w:szCs w:val="22"/>
        </w:rPr>
      </w:pPr>
      <w:r w:rsidRPr="009349E0">
        <w:rPr>
          <w:rFonts w:ascii="Verdana" w:hAnsi="Verdana"/>
          <w:b/>
          <w:bCs/>
          <w:noProof/>
          <w:sz w:val="22"/>
          <w:szCs w:val="22"/>
        </w:rPr>
        <w:t>Into age categories (preferably under 15s, 15-17, 18-20, 21-23, 24-26 and 27-29, 30-32, 33-35 and over 35s, but alternative breakdowns are acceptable if this is considered too onerous);</w:t>
      </w:r>
    </w:p>
    <w:p w14:paraId="23DF621B" w14:textId="4873E2BA" w:rsidR="00873328" w:rsidRPr="009349E0" w:rsidRDefault="00004637" w:rsidP="009B24A2">
      <w:pPr>
        <w:pStyle w:val="ListParagraph"/>
        <w:numPr>
          <w:ilvl w:val="0"/>
          <w:numId w:val="25"/>
        </w:numPr>
        <w:rPr>
          <w:rFonts w:ascii="Verdana" w:hAnsi="Verdana"/>
          <w:b/>
          <w:bCs/>
          <w:noProof/>
          <w:sz w:val="22"/>
          <w:szCs w:val="22"/>
        </w:rPr>
      </w:pPr>
      <w:r w:rsidRPr="009349E0">
        <w:rPr>
          <w:rFonts w:ascii="Verdana" w:hAnsi="Verdana"/>
          <w:b/>
          <w:bCs/>
          <w:noProof/>
          <w:sz w:val="22"/>
          <w:szCs w:val="22"/>
        </w:rPr>
        <w:t>The names of the hospitals or health services that have provided the patients with care.</w:t>
      </w:r>
      <w:r w:rsidR="00050155">
        <w:rPr>
          <w:rFonts w:ascii="Verdana" w:hAnsi="Verdana"/>
          <w:b/>
          <w:bCs/>
          <w:noProof/>
          <w:sz w:val="22"/>
          <w:szCs w:val="22"/>
        </w:rPr>
        <w:br/>
      </w:r>
      <w:r w:rsidR="00050155">
        <w:rPr>
          <w:rFonts w:ascii="Verdana" w:hAnsi="Verdana"/>
          <w:b/>
          <w:bCs/>
          <w:noProof/>
          <w:sz w:val="22"/>
          <w:szCs w:val="22"/>
        </w:rPr>
        <w:br/>
      </w:r>
      <w:r w:rsidR="001E02FA" w:rsidRPr="008F54BC">
        <w:rPr>
          <w:rFonts w:ascii="Verdana" w:hAnsi="Verdana"/>
          <w:b/>
          <w:bCs/>
          <w:sz w:val="22"/>
          <w:u w:val="single"/>
        </w:rPr>
        <w:lastRenderedPageBreak/>
        <w:t>Adult Services (over the age of 18)</w:t>
      </w:r>
      <w:r w:rsidR="001E02FA">
        <w:rPr>
          <w:rFonts w:ascii="Verdana" w:hAnsi="Verdana"/>
          <w:noProof/>
          <w:sz w:val="22"/>
          <w:szCs w:val="22"/>
        </w:rPr>
        <w:br/>
      </w:r>
      <w:r w:rsidR="00050155" w:rsidRPr="00050155">
        <w:rPr>
          <w:rFonts w:ascii="Verdana" w:hAnsi="Verdana"/>
          <w:noProof/>
          <w:sz w:val="22"/>
          <w:szCs w:val="22"/>
        </w:rPr>
        <w:t>Please see question</w:t>
      </w:r>
      <w:r w:rsidR="00050155">
        <w:rPr>
          <w:rFonts w:ascii="Verdana" w:hAnsi="Verdana"/>
          <w:b/>
          <w:bCs/>
          <w:noProof/>
          <w:sz w:val="22"/>
          <w:szCs w:val="22"/>
        </w:rPr>
        <w:t xml:space="preserve"> </w:t>
      </w:r>
      <w:r w:rsidR="00050155" w:rsidRPr="00050155">
        <w:rPr>
          <w:rFonts w:ascii="Verdana" w:hAnsi="Verdana"/>
          <w:noProof/>
          <w:sz w:val="22"/>
          <w:szCs w:val="22"/>
        </w:rPr>
        <w:t>1 above</w:t>
      </w:r>
      <w:r w:rsidR="001E02FA">
        <w:rPr>
          <w:rFonts w:ascii="Verdana" w:hAnsi="Verdana"/>
          <w:noProof/>
          <w:sz w:val="22"/>
          <w:szCs w:val="22"/>
        </w:rPr>
        <w:br/>
      </w:r>
      <w:r w:rsidR="001E02FA">
        <w:rPr>
          <w:rFonts w:ascii="Verdana" w:hAnsi="Verdana"/>
          <w:noProof/>
          <w:sz w:val="22"/>
          <w:szCs w:val="22"/>
        </w:rPr>
        <w:br/>
      </w:r>
      <w:r w:rsidR="001E02FA" w:rsidRPr="00845E12">
        <w:rPr>
          <w:rFonts w:ascii="Verdana" w:hAnsi="Verdana"/>
          <w:b/>
          <w:bCs/>
          <w:sz w:val="22"/>
          <w:u w:val="single"/>
        </w:rPr>
        <w:t>Children’s Services (under the age of 18)</w:t>
      </w:r>
      <w:r w:rsidR="001E02FA" w:rsidRPr="00845E12">
        <w:rPr>
          <w:rFonts w:ascii="Verdana" w:hAnsi="Verdana"/>
          <w:b/>
          <w:bCs/>
          <w:sz w:val="22"/>
          <w:u w:val="single"/>
        </w:rPr>
        <w:br/>
      </w:r>
      <w:r w:rsidR="00004740" w:rsidRPr="00845E12">
        <w:rPr>
          <w:rFonts w:ascii="Verdana" w:hAnsi="Verdana"/>
          <w:noProof/>
          <w:sz w:val="22"/>
          <w:szCs w:val="22"/>
        </w:rPr>
        <w:t>During this period, CAMHS</w:t>
      </w:r>
      <w:r w:rsidR="00AF3C05">
        <w:rPr>
          <w:rFonts w:ascii="Verdana" w:hAnsi="Verdana"/>
          <w:noProof/>
          <w:sz w:val="22"/>
          <w:szCs w:val="22"/>
        </w:rPr>
        <w:t>) (</w:t>
      </w:r>
      <w:r w:rsidR="00004740" w:rsidRPr="00845E12">
        <w:rPr>
          <w:rFonts w:ascii="Verdana" w:hAnsi="Verdana"/>
          <w:noProof/>
          <w:sz w:val="22"/>
          <w:szCs w:val="22"/>
        </w:rPr>
        <w:t>who are the referring party for children with eating disorders) came under the remit of Cwm Taf Morgannwg Health Board. You will need to contact them for this information.</w:t>
      </w:r>
    </w:p>
    <w:p w14:paraId="1A8DAFEB" w14:textId="48A279E0" w:rsidR="00004637" w:rsidRDefault="00004637" w:rsidP="00004637">
      <w:pPr>
        <w:pBdr>
          <w:bottom w:val="single" w:sz="6" w:space="1" w:color="auto"/>
        </w:pBdr>
        <w:rPr>
          <w:rFonts w:ascii="Verdana" w:hAnsi="Verdana"/>
          <w:b/>
          <w:bCs/>
          <w:noProof/>
          <w:sz w:val="22"/>
          <w:szCs w:val="22"/>
        </w:rPr>
      </w:pPr>
    </w:p>
    <w:p w14:paraId="5CCED2A3" w14:textId="18FBFA62" w:rsidR="00004637" w:rsidRPr="00050155" w:rsidRDefault="00050155" w:rsidP="00004637">
      <w:pPr>
        <w:rPr>
          <w:rFonts w:ascii="Verdana" w:hAnsi="Verdana"/>
          <w:b/>
          <w:bCs/>
          <w:noProof/>
          <w:sz w:val="22"/>
          <w:szCs w:val="22"/>
          <w:u w:val="single"/>
        </w:rPr>
      </w:pPr>
      <w:r w:rsidRPr="00050155">
        <w:rPr>
          <w:rFonts w:ascii="Verdana" w:hAnsi="Verdana"/>
          <w:b/>
          <w:bCs/>
          <w:noProof/>
          <w:sz w:val="22"/>
          <w:szCs w:val="22"/>
          <w:u w:val="single"/>
        </w:rPr>
        <w:t>Section 2</w:t>
      </w:r>
    </w:p>
    <w:p w14:paraId="3C26274C" w14:textId="1F3E0D3B" w:rsidR="00004637" w:rsidRPr="009349E0" w:rsidRDefault="00004637" w:rsidP="009349E0">
      <w:pPr>
        <w:pStyle w:val="ListParagraph"/>
        <w:numPr>
          <w:ilvl w:val="0"/>
          <w:numId w:val="26"/>
        </w:numPr>
        <w:rPr>
          <w:rFonts w:ascii="Verdana" w:hAnsi="Verdana"/>
          <w:b/>
          <w:bCs/>
          <w:noProof/>
          <w:sz w:val="22"/>
          <w:szCs w:val="22"/>
        </w:rPr>
      </w:pPr>
      <w:r w:rsidRPr="009349E0">
        <w:rPr>
          <w:rFonts w:ascii="Verdana" w:hAnsi="Verdana"/>
          <w:b/>
          <w:bCs/>
          <w:noProof/>
          <w:sz w:val="22"/>
          <w:szCs w:val="22"/>
        </w:rPr>
        <w:t>The total number of hospitalisations for treatment of anorexia nervosa within NHS Services falling under the jurisdiction of your Health Board, each year from 2021 to 2024 broken down:</w:t>
      </w:r>
    </w:p>
    <w:p w14:paraId="1EBE6527" w14:textId="31DE8A64" w:rsidR="00004637" w:rsidRPr="009349E0" w:rsidRDefault="00004637" w:rsidP="009349E0">
      <w:pPr>
        <w:pStyle w:val="ListParagraph"/>
        <w:numPr>
          <w:ilvl w:val="0"/>
          <w:numId w:val="27"/>
        </w:numPr>
        <w:rPr>
          <w:rFonts w:ascii="Verdana" w:hAnsi="Verdana"/>
          <w:b/>
          <w:bCs/>
          <w:noProof/>
          <w:sz w:val="22"/>
          <w:szCs w:val="22"/>
        </w:rPr>
      </w:pPr>
      <w:r w:rsidRPr="009349E0">
        <w:rPr>
          <w:rFonts w:ascii="Verdana" w:hAnsi="Verdana"/>
          <w:b/>
          <w:bCs/>
          <w:noProof/>
          <w:sz w:val="22"/>
          <w:szCs w:val="22"/>
        </w:rPr>
        <w:t>Into monthly figures;</w:t>
      </w:r>
    </w:p>
    <w:p w14:paraId="093B5B25" w14:textId="2E771B91" w:rsidR="00004637" w:rsidRPr="009349E0" w:rsidRDefault="00004637" w:rsidP="009349E0">
      <w:pPr>
        <w:pStyle w:val="ListParagraph"/>
        <w:numPr>
          <w:ilvl w:val="0"/>
          <w:numId w:val="27"/>
        </w:numPr>
        <w:rPr>
          <w:rFonts w:ascii="Verdana" w:hAnsi="Verdana"/>
          <w:b/>
          <w:bCs/>
          <w:noProof/>
          <w:sz w:val="22"/>
          <w:szCs w:val="22"/>
        </w:rPr>
      </w:pPr>
      <w:r w:rsidRPr="009349E0">
        <w:rPr>
          <w:rFonts w:ascii="Verdana" w:hAnsi="Verdana"/>
          <w:b/>
          <w:bCs/>
          <w:noProof/>
          <w:sz w:val="22"/>
          <w:szCs w:val="22"/>
        </w:rPr>
        <w:t>Into age categories (preferably under 15s, 15-17, 18-20, 21-23, 24-26 and 27-29, 30-32, 33-35 and over 35s, but alternative breakdowns are acceptable if this is considered too onerous);</w:t>
      </w:r>
    </w:p>
    <w:p w14:paraId="452442FA" w14:textId="3EB2E9F6" w:rsidR="00004637" w:rsidRPr="009349E0" w:rsidRDefault="00004637" w:rsidP="009349E0">
      <w:pPr>
        <w:pStyle w:val="ListParagraph"/>
        <w:numPr>
          <w:ilvl w:val="0"/>
          <w:numId w:val="27"/>
        </w:numPr>
        <w:rPr>
          <w:rFonts w:ascii="Verdana" w:hAnsi="Verdana"/>
          <w:b/>
          <w:bCs/>
          <w:noProof/>
          <w:sz w:val="22"/>
          <w:szCs w:val="22"/>
        </w:rPr>
      </w:pPr>
      <w:r w:rsidRPr="009349E0">
        <w:rPr>
          <w:rFonts w:ascii="Verdana" w:hAnsi="Verdana"/>
          <w:b/>
          <w:bCs/>
          <w:noProof/>
          <w:sz w:val="22"/>
          <w:szCs w:val="22"/>
        </w:rPr>
        <w:t>The names of the hospitals or health services that have provided the patients with care.</w:t>
      </w:r>
    </w:p>
    <w:p w14:paraId="4F835896" w14:textId="0790295C" w:rsidR="00495514" w:rsidRDefault="00713FF1" w:rsidP="00495514">
      <w:pPr>
        <w:spacing w:before="280"/>
        <w:ind w:left="865"/>
        <w:rPr>
          <w:rFonts w:ascii="Verdana" w:hAnsi="Verdana"/>
          <w:sz w:val="22"/>
        </w:rPr>
      </w:pPr>
      <w:r w:rsidRPr="00713FF1">
        <w:rPr>
          <w:rFonts w:ascii="Verdana" w:hAnsi="Verdana"/>
          <w:sz w:val="22"/>
        </w:rPr>
        <w:t>You clarified on 8</w:t>
      </w:r>
      <w:r w:rsidRPr="00713FF1">
        <w:rPr>
          <w:rFonts w:ascii="Verdana" w:hAnsi="Verdana"/>
          <w:sz w:val="22"/>
          <w:vertAlign w:val="superscript"/>
        </w:rPr>
        <w:t>th</w:t>
      </w:r>
      <w:r w:rsidRPr="00713FF1">
        <w:rPr>
          <w:rFonts w:ascii="Verdana" w:hAnsi="Verdana"/>
          <w:sz w:val="22"/>
        </w:rPr>
        <w:t xml:space="preserve"> January 2025 that you were looking for this information broken down into;</w:t>
      </w:r>
      <w:r w:rsidRPr="00713FF1">
        <w:rPr>
          <w:rFonts w:ascii="Verdana" w:hAnsi="Verdana"/>
          <w:sz w:val="22"/>
        </w:rPr>
        <w:br/>
        <w:t xml:space="preserve">1. Total number of patients: Number of patients referred to inpatient in total (inside and outside of boundary). </w:t>
      </w:r>
      <w:r w:rsidRPr="00713FF1">
        <w:rPr>
          <w:rFonts w:ascii="Verdana" w:hAnsi="Verdana"/>
          <w:sz w:val="22"/>
        </w:rPr>
        <w:br/>
        <w:t>2. The number of patients referred for care and who then receive care in the boundary of Swansea Bay.</w:t>
      </w:r>
      <w:r w:rsidRPr="00713FF1">
        <w:rPr>
          <w:rFonts w:ascii="Verdana" w:hAnsi="Verdana"/>
          <w:sz w:val="22"/>
        </w:rPr>
        <w:br/>
        <w:t>3. The number of patients referred for care and who then receive care outside the boundary of Swansea Bay.</w:t>
      </w:r>
      <w:r w:rsidR="00495514">
        <w:rPr>
          <w:rFonts w:ascii="Verdana" w:hAnsi="Verdana"/>
          <w:sz w:val="22"/>
        </w:rPr>
        <w:br/>
      </w:r>
      <w:r w:rsidR="00495514">
        <w:rPr>
          <w:rFonts w:ascii="Verdana" w:hAnsi="Verdana"/>
          <w:sz w:val="22"/>
        </w:rPr>
        <w:br/>
      </w:r>
      <w:r w:rsidR="008F54BC" w:rsidRPr="008F54BC">
        <w:rPr>
          <w:rFonts w:ascii="Verdana" w:hAnsi="Verdana"/>
          <w:b/>
          <w:bCs/>
          <w:sz w:val="22"/>
          <w:u w:val="single"/>
        </w:rPr>
        <w:t>Adult Services (over the age of 18)</w:t>
      </w:r>
      <w:r w:rsidR="008F54BC">
        <w:rPr>
          <w:rFonts w:ascii="Verdana" w:hAnsi="Verdana"/>
          <w:sz w:val="22"/>
        </w:rPr>
        <w:br/>
      </w:r>
      <w:r w:rsidR="00495514">
        <w:rPr>
          <w:rFonts w:ascii="Verdana" w:hAnsi="Verdana"/>
          <w:sz w:val="22"/>
        </w:rPr>
        <w:t xml:space="preserve">Please note that this information is record by </w:t>
      </w:r>
      <w:proofErr w:type="gramStart"/>
      <w:r w:rsidR="00495514">
        <w:rPr>
          <w:rFonts w:ascii="Verdana" w:hAnsi="Verdana"/>
          <w:sz w:val="22"/>
        </w:rPr>
        <w:t>Financial</w:t>
      </w:r>
      <w:proofErr w:type="gramEnd"/>
      <w:r w:rsidR="00495514">
        <w:rPr>
          <w:rFonts w:ascii="Verdana" w:hAnsi="Verdana"/>
          <w:sz w:val="22"/>
        </w:rPr>
        <w:t xml:space="preserve"> year (1</w:t>
      </w:r>
      <w:r w:rsidR="00495514" w:rsidRPr="003419F4">
        <w:rPr>
          <w:rFonts w:ascii="Verdana" w:hAnsi="Verdana"/>
          <w:sz w:val="22"/>
          <w:vertAlign w:val="superscript"/>
        </w:rPr>
        <w:t>st</w:t>
      </w:r>
      <w:r w:rsidR="00495514">
        <w:rPr>
          <w:rFonts w:ascii="Verdana" w:hAnsi="Verdana"/>
          <w:sz w:val="22"/>
        </w:rPr>
        <w:t xml:space="preserve"> April-31</w:t>
      </w:r>
      <w:r w:rsidR="00495514" w:rsidRPr="003419F4">
        <w:rPr>
          <w:rFonts w:ascii="Verdana" w:hAnsi="Verdana"/>
          <w:sz w:val="22"/>
          <w:vertAlign w:val="superscript"/>
        </w:rPr>
        <w:t>st</w:t>
      </w:r>
      <w:r w:rsidR="00495514">
        <w:rPr>
          <w:rFonts w:ascii="Verdana" w:hAnsi="Verdana"/>
          <w:sz w:val="22"/>
        </w:rPr>
        <w:t xml:space="preserve"> March) therefore has been provided as such below;</w:t>
      </w:r>
    </w:p>
    <w:p w14:paraId="51A53018" w14:textId="1ECA503E" w:rsidR="00495514" w:rsidRDefault="00495514" w:rsidP="00713FF1">
      <w:pPr>
        <w:spacing w:before="280"/>
        <w:ind w:left="865"/>
        <w:rPr>
          <w:rFonts w:ascii="Verdana" w:hAnsi="Verdana"/>
          <w:sz w:val="22"/>
        </w:rPr>
      </w:pPr>
      <w:r w:rsidRPr="00495514">
        <w:rPr>
          <w:rFonts w:ascii="Verdana" w:hAnsi="Verdana"/>
          <w:sz w:val="22"/>
          <w:u w:val="single"/>
        </w:rPr>
        <w:t>2021/22</w:t>
      </w:r>
      <w:r>
        <w:rPr>
          <w:rFonts w:ascii="Verdana" w:hAnsi="Verdana"/>
          <w:sz w:val="22"/>
        </w:rPr>
        <w:t xml:space="preserve"> – 21 patients total*</w:t>
      </w:r>
      <w:r>
        <w:rPr>
          <w:rFonts w:ascii="Verdana" w:hAnsi="Verdana"/>
          <w:sz w:val="22"/>
        </w:rPr>
        <w:br/>
        <w:t>13 were referred to hospitals outside of SBUHB boundary</w:t>
      </w:r>
      <w:r>
        <w:rPr>
          <w:rFonts w:ascii="Verdana" w:hAnsi="Verdana"/>
          <w:sz w:val="22"/>
        </w:rPr>
        <w:br/>
        <w:t xml:space="preserve">8 </w:t>
      </w:r>
      <w:proofErr w:type="gramStart"/>
      <w:r>
        <w:rPr>
          <w:rFonts w:ascii="Verdana" w:hAnsi="Verdana"/>
          <w:sz w:val="22"/>
        </w:rPr>
        <w:t>were</w:t>
      </w:r>
      <w:proofErr w:type="gramEnd"/>
      <w:r>
        <w:rPr>
          <w:rFonts w:ascii="Verdana" w:hAnsi="Verdana"/>
          <w:sz w:val="22"/>
        </w:rPr>
        <w:t xml:space="preserve"> referr</w:t>
      </w:r>
      <w:r w:rsidR="007C166E">
        <w:rPr>
          <w:rFonts w:ascii="Verdana" w:hAnsi="Verdana"/>
          <w:sz w:val="22"/>
        </w:rPr>
        <w:t>ed</w:t>
      </w:r>
      <w:r>
        <w:rPr>
          <w:rFonts w:ascii="Verdana" w:hAnsi="Verdana"/>
          <w:sz w:val="22"/>
        </w:rPr>
        <w:t xml:space="preserve"> to hospitals within SBUHB boundary</w:t>
      </w:r>
    </w:p>
    <w:p w14:paraId="7DBD163E" w14:textId="668774BF" w:rsidR="00713FF1" w:rsidRDefault="00495514" w:rsidP="00713FF1">
      <w:pPr>
        <w:spacing w:before="280"/>
        <w:ind w:left="865"/>
        <w:rPr>
          <w:rFonts w:ascii="Verdana" w:hAnsi="Verdana"/>
          <w:sz w:val="22"/>
        </w:rPr>
      </w:pPr>
      <w:r w:rsidRPr="007C166E">
        <w:rPr>
          <w:rFonts w:ascii="Verdana" w:hAnsi="Verdana"/>
          <w:sz w:val="22"/>
          <w:u w:val="single"/>
        </w:rPr>
        <w:t>2022/23</w:t>
      </w:r>
      <w:r>
        <w:rPr>
          <w:rFonts w:ascii="Verdana" w:hAnsi="Verdana"/>
          <w:sz w:val="22"/>
        </w:rPr>
        <w:t xml:space="preserve"> </w:t>
      </w:r>
      <w:r w:rsidR="007C166E">
        <w:rPr>
          <w:rFonts w:ascii="Verdana" w:hAnsi="Verdana"/>
          <w:sz w:val="22"/>
        </w:rPr>
        <w:t>–</w:t>
      </w:r>
      <w:r>
        <w:rPr>
          <w:rFonts w:ascii="Verdana" w:hAnsi="Verdana"/>
          <w:sz w:val="22"/>
        </w:rPr>
        <w:t xml:space="preserve"> </w:t>
      </w:r>
      <w:r w:rsidR="007C166E">
        <w:rPr>
          <w:rFonts w:ascii="Verdana" w:hAnsi="Verdana"/>
          <w:sz w:val="22"/>
        </w:rPr>
        <w:t>13 patients total*</w:t>
      </w:r>
      <w:r w:rsidR="007C166E">
        <w:rPr>
          <w:rFonts w:ascii="Verdana" w:hAnsi="Verdana"/>
          <w:sz w:val="22"/>
        </w:rPr>
        <w:br/>
      </w:r>
      <w:r>
        <w:rPr>
          <w:rFonts w:ascii="Verdana" w:hAnsi="Verdana"/>
          <w:sz w:val="22"/>
        </w:rPr>
        <w:br/>
      </w:r>
      <w:r w:rsidRPr="007C166E">
        <w:rPr>
          <w:rFonts w:ascii="Verdana" w:hAnsi="Verdana"/>
          <w:sz w:val="22"/>
          <w:u w:val="single"/>
        </w:rPr>
        <w:t>2023/24</w:t>
      </w:r>
      <w:r>
        <w:rPr>
          <w:rFonts w:ascii="Verdana" w:hAnsi="Verdana"/>
          <w:sz w:val="22"/>
        </w:rPr>
        <w:t xml:space="preserve"> </w:t>
      </w:r>
      <w:r w:rsidR="007C166E">
        <w:rPr>
          <w:rFonts w:ascii="Verdana" w:hAnsi="Verdana"/>
          <w:sz w:val="22"/>
        </w:rPr>
        <w:t>–</w:t>
      </w:r>
      <w:r>
        <w:rPr>
          <w:rFonts w:ascii="Verdana" w:hAnsi="Verdana"/>
          <w:sz w:val="22"/>
        </w:rPr>
        <w:t xml:space="preserve"> </w:t>
      </w:r>
      <w:r w:rsidR="007C166E">
        <w:rPr>
          <w:rFonts w:ascii="Verdana" w:hAnsi="Verdana"/>
          <w:sz w:val="22"/>
        </w:rPr>
        <w:t>12 patients total*</w:t>
      </w:r>
      <w:r w:rsidR="007C166E">
        <w:rPr>
          <w:rFonts w:ascii="Verdana" w:hAnsi="Verdana"/>
          <w:sz w:val="22"/>
        </w:rPr>
        <w:br/>
        <w:t>7 were referred to hospitals outside of SBUHB boundary</w:t>
      </w:r>
      <w:r w:rsidR="007C166E">
        <w:rPr>
          <w:rFonts w:ascii="Verdana" w:hAnsi="Verdana"/>
          <w:sz w:val="22"/>
        </w:rPr>
        <w:br/>
        <w:t xml:space="preserve">5 </w:t>
      </w:r>
      <w:proofErr w:type="gramStart"/>
      <w:r w:rsidR="007C166E">
        <w:rPr>
          <w:rFonts w:ascii="Verdana" w:hAnsi="Verdana"/>
          <w:sz w:val="22"/>
        </w:rPr>
        <w:t>were</w:t>
      </w:r>
      <w:proofErr w:type="gramEnd"/>
      <w:r w:rsidR="007C166E">
        <w:rPr>
          <w:rFonts w:ascii="Verdana" w:hAnsi="Verdana"/>
          <w:sz w:val="22"/>
        </w:rPr>
        <w:t xml:space="preserve"> referred to hospitals within SBUHB boundary</w:t>
      </w:r>
      <w:r w:rsidR="007C166E">
        <w:rPr>
          <w:rFonts w:ascii="Verdana" w:hAnsi="Verdana"/>
          <w:sz w:val="22"/>
        </w:rPr>
        <w:br/>
      </w:r>
      <w:r>
        <w:rPr>
          <w:rFonts w:ascii="Verdana" w:hAnsi="Verdana"/>
          <w:sz w:val="22"/>
        </w:rPr>
        <w:br/>
      </w:r>
      <w:r w:rsidRPr="007C166E">
        <w:rPr>
          <w:rFonts w:ascii="Verdana" w:hAnsi="Verdana"/>
          <w:sz w:val="22"/>
          <w:u w:val="single"/>
        </w:rPr>
        <w:t>2024/25 (to 10</w:t>
      </w:r>
      <w:r w:rsidRPr="007C166E">
        <w:rPr>
          <w:rFonts w:ascii="Verdana" w:hAnsi="Verdana"/>
          <w:sz w:val="22"/>
          <w:u w:val="single"/>
          <w:vertAlign w:val="superscript"/>
        </w:rPr>
        <w:t xml:space="preserve">th </w:t>
      </w:r>
      <w:r w:rsidRPr="007C166E">
        <w:rPr>
          <w:rFonts w:ascii="Verdana" w:hAnsi="Verdana"/>
          <w:sz w:val="22"/>
          <w:u w:val="single"/>
        </w:rPr>
        <w:t>Oct)</w:t>
      </w:r>
      <w:r>
        <w:rPr>
          <w:rFonts w:ascii="Verdana" w:hAnsi="Verdana"/>
          <w:sz w:val="22"/>
        </w:rPr>
        <w:t xml:space="preserve"> – </w:t>
      </w:r>
      <w:r w:rsidR="007C166E">
        <w:rPr>
          <w:rFonts w:ascii="Verdana" w:hAnsi="Verdana"/>
          <w:sz w:val="22"/>
        </w:rPr>
        <w:t>&lt;5 patients*</w:t>
      </w:r>
    </w:p>
    <w:p w14:paraId="1138D99A" w14:textId="77777777" w:rsidR="00AF3C05" w:rsidRDefault="00495514" w:rsidP="002E5E4A">
      <w:pPr>
        <w:ind w:left="865"/>
        <w:rPr>
          <w:rFonts w:ascii="Verdana" w:hAnsi="Verdana"/>
          <w:b/>
          <w:bCs/>
          <w:sz w:val="22"/>
          <w:u w:val="single"/>
        </w:rPr>
      </w:pPr>
      <w:r>
        <w:rPr>
          <w:rFonts w:ascii="Verdana" w:hAnsi="Verdana"/>
          <w:iCs/>
          <w:sz w:val="22"/>
          <w:szCs w:val="22"/>
        </w:rPr>
        <w:t>*</w:t>
      </w:r>
      <w:r w:rsidRPr="00FC3B42">
        <w:rPr>
          <w:rFonts w:ascii="Verdana" w:hAnsi="Verdana"/>
          <w:iCs/>
          <w:sz w:val="22"/>
          <w:szCs w:val="22"/>
        </w:rPr>
        <w:t xml:space="preserve">We are unable to provide you with the </w:t>
      </w:r>
      <w:r w:rsidR="00F72AB5">
        <w:rPr>
          <w:rFonts w:ascii="Verdana" w:hAnsi="Verdana"/>
          <w:iCs/>
          <w:sz w:val="22"/>
          <w:szCs w:val="22"/>
        </w:rPr>
        <w:t>further breakdown</w:t>
      </w:r>
      <w:r w:rsidRPr="00FC3B42">
        <w:rPr>
          <w:rFonts w:ascii="Verdana" w:hAnsi="Verdana"/>
          <w:iCs/>
          <w:sz w:val="22"/>
          <w:szCs w:val="22"/>
        </w:rPr>
        <w:t xml:space="preserve"> of detail you are seeking</w:t>
      </w:r>
      <w:r w:rsidR="00F72AB5">
        <w:rPr>
          <w:rFonts w:ascii="Verdana" w:hAnsi="Verdana"/>
          <w:iCs/>
          <w:sz w:val="22"/>
          <w:szCs w:val="22"/>
        </w:rPr>
        <w:t>,</w:t>
      </w:r>
      <w:r>
        <w:rPr>
          <w:rFonts w:ascii="Verdana" w:hAnsi="Verdana"/>
          <w:iCs/>
          <w:sz w:val="22"/>
          <w:szCs w:val="22"/>
        </w:rPr>
        <w:t xml:space="preserve"> due to low numbers involved </w:t>
      </w:r>
      <w:r w:rsidR="007C166E">
        <w:rPr>
          <w:rFonts w:ascii="Verdana" w:hAnsi="Verdana"/>
          <w:iCs/>
          <w:sz w:val="22"/>
          <w:szCs w:val="22"/>
        </w:rPr>
        <w:t xml:space="preserve">in these categories </w:t>
      </w:r>
      <w:r>
        <w:rPr>
          <w:rFonts w:ascii="Verdana" w:hAnsi="Verdana"/>
          <w:iCs/>
          <w:sz w:val="22"/>
          <w:szCs w:val="22"/>
        </w:rPr>
        <w:t>(less than 5 patients)</w:t>
      </w:r>
      <w:r w:rsidRPr="00FC3B42">
        <w:rPr>
          <w:rFonts w:ascii="Verdana" w:hAnsi="Verdana"/>
          <w:iCs/>
          <w:sz w:val="22"/>
          <w:szCs w:val="22"/>
        </w:rPr>
        <w:t xml:space="preserve"> there is a potential risk of identifying the individual if this was </w:t>
      </w:r>
      <w:r w:rsidRPr="00FC3B42">
        <w:rPr>
          <w:rFonts w:ascii="Verdana" w:hAnsi="Verdana"/>
          <w:iCs/>
          <w:sz w:val="22"/>
          <w:szCs w:val="22"/>
        </w:rPr>
        <w:lastRenderedPageBreak/>
        <w:t xml:space="preserve">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r w:rsidR="00667673">
        <w:rPr>
          <w:rFonts w:ascii="Verdana" w:hAnsi="Verdana"/>
          <w:iCs/>
          <w:sz w:val="22"/>
          <w:szCs w:val="22"/>
        </w:rPr>
        <w:br/>
      </w:r>
      <w:r w:rsidR="00667673">
        <w:rPr>
          <w:rFonts w:ascii="Verdana" w:hAnsi="Verdana"/>
          <w:iCs/>
          <w:sz w:val="22"/>
          <w:szCs w:val="22"/>
        </w:rPr>
        <w:br/>
      </w:r>
      <w:r w:rsidR="00611752" w:rsidRPr="001E02FA">
        <w:rPr>
          <w:rFonts w:ascii="Verdana" w:hAnsi="Verdana"/>
          <w:b/>
          <w:bCs/>
          <w:sz w:val="22"/>
          <w:u w:val="single"/>
        </w:rPr>
        <w:t>Children’s Services (under the age of 18)</w:t>
      </w:r>
    </w:p>
    <w:p w14:paraId="04876748" w14:textId="3796AC87" w:rsidR="00AF3C05" w:rsidRDefault="00AF3C05" w:rsidP="00AF3C05">
      <w:pPr>
        <w:ind w:left="865"/>
        <w:rPr>
          <w:rFonts w:ascii="Verdana" w:hAnsi="Verdana"/>
          <w:sz w:val="22"/>
        </w:rPr>
      </w:pPr>
      <w:r w:rsidRPr="002E5E4A">
        <w:rPr>
          <w:rFonts w:ascii="Verdana" w:hAnsi="Verdana"/>
          <w:sz w:val="22"/>
        </w:rPr>
        <w:t>Please note that</w:t>
      </w:r>
      <w:r>
        <w:rPr>
          <w:rFonts w:ascii="Verdana" w:hAnsi="Verdana"/>
          <w:sz w:val="22"/>
        </w:rPr>
        <w:t xml:space="preserve"> there are 2 inpatient units in Wales for under 18s, neither of which are within the Swansea Bay UHB boundary. Therefore, p</w:t>
      </w:r>
      <w:r w:rsidRPr="002E5E4A">
        <w:rPr>
          <w:rFonts w:ascii="Verdana" w:hAnsi="Verdana"/>
          <w:sz w:val="22"/>
        </w:rPr>
        <w:t xml:space="preserve">atients under the age of 18 </w:t>
      </w:r>
      <w:r>
        <w:rPr>
          <w:rFonts w:ascii="Verdana" w:hAnsi="Verdana"/>
          <w:sz w:val="22"/>
        </w:rPr>
        <w:t>who require inpatient admission for any mental health need (including anorexia nervosa) are</w:t>
      </w:r>
      <w:r w:rsidRPr="002E5E4A">
        <w:rPr>
          <w:rFonts w:ascii="Verdana" w:hAnsi="Verdana"/>
          <w:sz w:val="22"/>
        </w:rPr>
        <w:t xml:space="preserve"> </w:t>
      </w:r>
      <w:r>
        <w:rPr>
          <w:rFonts w:ascii="Verdana" w:hAnsi="Verdana"/>
          <w:sz w:val="22"/>
        </w:rPr>
        <w:t xml:space="preserve">treated </w:t>
      </w:r>
      <w:r w:rsidRPr="002E5E4A">
        <w:rPr>
          <w:rFonts w:ascii="Verdana" w:hAnsi="Verdana"/>
          <w:sz w:val="22"/>
        </w:rPr>
        <w:t>outside of the Health Board boundar</w:t>
      </w:r>
      <w:r>
        <w:rPr>
          <w:rFonts w:ascii="Verdana" w:hAnsi="Verdana"/>
          <w:sz w:val="22"/>
        </w:rPr>
        <w:t>y</w:t>
      </w:r>
      <w:r w:rsidRPr="002E5E4A">
        <w:rPr>
          <w:rFonts w:ascii="Verdana" w:hAnsi="Verdana"/>
          <w:sz w:val="22"/>
        </w:rPr>
        <w:t xml:space="preserve">. </w:t>
      </w:r>
    </w:p>
    <w:p w14:paraId="3072832A" w14:textId="3296DBEA" w:rsidR="00611752" w:rsidRPr="00611752" w:rsidRDefault="00AF3C05" w:rsidP="003F5463">
      <w:pPr>
        <w:ind w:left="865"/>
        <w:rPr>
          <w:rFonts w:ascii="Verdana" w:hAnsi="Verdana"/>
          <w:b/>
          <w:bCs/>
          <w:sz w:val="22"/>
          <w:u w:val="single"/>
        </w:rPr>
      </w:pPr>
      <w:r>
        <w:rPr>
          <w:rFonts w:ascii="Verdana" w:hAnsi="Verdana"/>
          <w:sz w:val="22"/>
        </w:rPr>
        <w:t>The information requested as part of this request is recorded in patient paper records only. T</w:t>
      </w:r>
      <w:r w:rsidRPr="002E5E4A">
        <w:rPr>
          <w:rFonts w:ascii="Verdana" w:hAnsi="Verdana"/>
          <w:sz w:val="22"/>
        </w:rPr>
        <w:t xml:space="preserve">o obtain this information would involve a manual </w:t>
      </w:r>
      <w:r>
        <w:rPr>
          <w:rFonts w:ascii="Verdana" w:hAnsi="Verdana"/>
          <w:sz w:val="22"/>
        </w:rPr>
        <w:t>review of CAMHS paper records held</w:t>
      </w:r>
      <w:r w:rsidRPr="002E5E4A">
        <w:rPr>
          <w:rFonts w:ascii="Verdana" w:hAnsi="Verdana"/>
          <w:sz w:val="22"/>
        </w:rPr>
        <w:t xml:space="preserve"> which </w:t>
      </w:r>
      <w:r>
        <w:rPr>
          <w:rFonts w:ascii="Verdana" w:hAnsi="Verdana"/>
          <w:sz w:val="22"/>
        </w:rPr>
        <w:t xml:space="preserve">is estimated to </w:t>
      </w:r>
      <w:r w:rsidRPr="002E5E4A">
        <w:rPr>
          <w:rFonts w:ascii="Verdana" w:hAnsi="Verdana"/>
          <w:sz w:val="22"/>
        </w:rPr>
        <w:t>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Pr>
          <w:rFonts w:ascii="Verdana" w:hAnsi="Verdana"/>
          <w:sz w:val="22"/>
          <w:highlight w:val="yellow"/>
        </w:rPr>
        <w:br/>
      </w:r>
      <w:r w:rsidRPr="002E5E4A">
        <w:rPr>
          <w:rFonts w:ascii="Verdana" w:hAnsi="Verdana"/>
          <w:sz w:val="22"/>
        </w:rPr>
        <w:br/>
        <w:t xml:space="preserve">However, </w:t>
      </w:r>
      <w:r>
        <w:rPr>
          <w:rFonts w:ascii="Verdana" w:hAnsi="Verdana"/>
          <w:sz w:val="22"/>
        </w:rPr>
        <w:t>under 18s who present at an emergency department in Swansea Bay UHB will receive immediate support from the Health Board. B</w:t>
      </w:r>
      <w:r w:rsidRPr="002E5E4A">
        <w:rPr>
          <w:rFonts w:ascii="Verdana" w:hAnsi="Verdana"/>
          <w:sz w:val="22"/>
        </w:rPr>
        <w:t>elow we have provided patients admitted to one of the Health Board’s hospitals with “anorexia nervosa” on their admitting diagnosis in the requested periods</w:t>
      </w:r>
      <w:r>
        <w:rPr>
          <w:rFonts w:ascii="Verdana" w:hAnsi="Verdana"/>
          <w:sz w:val="22"/>
        </w:rPr>
        <w:t>. Please note that these patients are not necessarily treated for anorexia during their admission, but it may be a contributing factor to the reason for said admission</w:t>
      </w:r>
      <w:r w:rsidRPr="002E5E4A">
        <w:rPr>
          <w:rFonts w:ascii="Verdana" w:hAnsi="Verdana"/>
          <w:sz w:val="22"/>
        </w:rPr>
        <w:t>.</w:t>
      </w:r>
      <w:r w:rsidR="002E5E4A" w:rsidRPr="002E5E4A">
        <w:rPr>
          <w:rFonts w:ascii="Verdana" w:hAnsi="Verdana"/>
          <w:sz w:val="22"/>
        </w:rPr>
        <w:br/>
      </w:r>
    </w:p>
    <w:tbl>
      <w:tblPr>
        <w:tblW w:w="5670" w:type="dxa"/>
        <w:jc w:val="center"/>
        <w:tblLook w:val="04A0" w:firstRow="1" w:lastRow="0" w:firstColumn="1" w:lastColumn="0" w:noHBand="0" w:noVBand="1"/>
      </w:tblPr>
      <w:tblGrid>
        <w:gridCol w:w="1639"/>
        <w:gridCol w:w="2047"/>
        <w:gridCol w:w="1984"/>
      </w:tblGrid>
      <w:tr w:rsidR="00611752" w:rsidRPr="00611752" w14:paraId="40380C59" w14:textId="77777777" w:rsidTr="00611752">
        <w:trPr>
          <w:trHeight w:val="600"/>
          <w:jc w:val="center"/>
        </w:trPr>
        <w:tc>
          <w:tcPr>
            <w:tcW w:w="1639" w:type="dxa"/>
            <w:tcBorders>
              <w:top w:val="nil"/>
              <w:left w:val="nil"/>
              <w:bottom w:val="single" w:sz="4" w:space="0" w:color="auto"/>
              <w:right w:val="nil"/>
            </w:tcBorders>
            <w:shd w:val="clear" w:color="auto" w:fill="auto"/>
            <w:noWrap/>
            <w:vAlign w:val="bottom"/>
            <w:hideMark/>
          </w:tcPr>
          <w:p w14:paraId="341E9D27" w14:textId="77777777" w:rsidR="00611752" w:rsidRPr="00611752" w:rsidRDefault="00611752" w:rsidP="00611752">
            <w:pPr>
              <w:spacing w:before="0" w:after="0" w:line="240" w:lineRule="auto"/>
              <w:ind w:left="0" w:right="0"/>
              <w:rPr>
                <w:rFonts w:ascii="Verdana" w:eastAsia="Times New Roman" w:hAnsi="Verdana" w:cs="Times New Roman"/>
                <w:sz w:val="20"/>
                <w:szCs w:val="20"/>
              </w:rPr>
            </w:pPr>
          </w:p>
        </w:tc>
        <w:tc>
          <w:tcPr>
            <w:tcW w:w="2047" w:type="dxa"/>
            <w:tcBorders>
              <w:top w:val="single" w:sz="4" w:space="0" w:color="auto"/>
              <w:left w:val="single" w:sz="4" w:space="0" w:color="auto"/>
              <w:bottom w:val="single" w:sz="4" w:space="0" w:color="auto"/>
              <w:right w:val="single" w:sz="4" w:space="0" w:color="auto"/>
            </w:tcBorders>
            <w:shd w:val="clear" w:color="000000" w:fill="DDEBF7"/>
            <w:vAlign w:val="center"/>
            <w:hideMark/>
          </w:tcPr>
          <w:p w14:paraId="157FB22B"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under 15 years old</w:t>
            </w:r>
          </w:p>
        </w:tc>
        <w:tc>
          <w:tcPr>
            <w:tcW w:w="1984" w:type="dxa"/>
            <w:tcBorders>
              <w:top w:val="single" w:sz="4" w:space="0" w:color="auto"/>
              <w:left w:val="nil"/>
              <w:bottom w:val="single" w:sz="4" w:space="0" w:color="auto"/>
              <w:right w:val="single" w:sz="4" w:space="0" w:color="auto"/>
            </w:tcBorders>
            <w:shd w:val="clear" w:color="000000" w:fill="DDEBF7"/>
            <w:vAlign w:val="center"/>
            <w:hideMark/>
          </w:tcPr>
          <w:p w14:paraId="5EE2DCA8"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15 to 17 years old</w:t>
            </w:r>
          </w:p>
        </w:tc>
      </w:tr>
      <w:tr w:rsidR="00611752" w:rsidRPr="00611752" w14:paraId="11B75938" w14:textId="77777777" w:rsidTr="00611752">
        <w:trPr>
          <w:trHeight w:val="300"/>
          <w:jc w:val="center"/>
        </w:trPr>
        <w:tc>
          <w:tcPr>
            <w:tcW w:w="1639" w:type="dxa"/>
            <w:tcBorders>
              <w:top w:val="single" w:sz="4" w:space="0" w:color="auto"/>
              <w:left w:val="single" w:sz="4" w:space="0" w:color="auto"/>
              <w:bottom w:val="single" w:sz="4" w:space="0" w:color="auto"/>
              <w:right w:val="nil"/>
            </w:tcBorders>
            <w:shd w:val="clear" w:color="auto" w:fill="auto"/>
            <w:noWrap/>
            <w:vAlign w:val="center"/>
            <w:hideMark/>
          </w:tcPr>
          <w:p w14:paraId="413E7AB7"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2021/22</w:t>
            </w:r>
          </w:p>
        </w:tc>
        <w:tc>
          <w:tcPr>
            <w:tcW w:w="2047" w:type="dxa"/>
            <w:tcBorders>
              <w:top w:val="nil"/>
              <w:left w:val="single" w:sz="4" w:space="0" w:color="auto"/>
              <w:bottom w:val="single" w:sz="4" w:space="0" w:color="auto"/>
              <w:right w:val="single" w:sz="4" w:space="0" w:color="auto"/>
            </w:tcBorders>
            <w:shd w:val="clear" w:color="auto" w:fill="auto"/>
            <w:noWrap/>
            <w:vAlign w:val="center"/>
            <w:hideMark/>
          </w:tcPr>
          <w:p w14:paraId="14F683CB"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&lt;5*</w:t>
            </w:r>
          </w:p>
        </w:tc>
        <w:tc>
          <w:tcPr>
            <w:tcW w:w="1984" w:type="dxa"/>
            <w:tcBorders>
              <w:top w:val="nil"/>
              <w:left w:val="nil"/>
              <w:bottom w:val="single" w:sz="4" w:space="0" w:color="auto"/>
              <w:right w:val="single" w:sz="4" w:space="0" w:color="auto"/>
            </w:tcBorders>
            <w:shd w:val="clear" w:color="auto" w:fill="auto"/>
            <w:noWrap/>
            <w:vAlign w:val="center"/>
            <w:hideMark/>
          </w:tcPr>
          <w:p w14:paraId="502AB6E5"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13</w:t>
            </w:r>
          </w:p>
        </w:tc>
      </w:tr>
      <w:tr w:rsidR="00611752" w:rsidRPr="00611752" w14:paraId="520EDDEE" w14:textId="77777777" w:rsidTr="00611752">
        <w:trPr>
          <w:trHeight w:val="300"/>
          <w:jc w:val="center"/>
        </w:trPr>
        <w:tc>
          <w:tcPr>
            <w:tcW w:w="1639" w:type="dxa"/>
            <w:tcBorders>
              <w:top w:val="nil"/>
              <w:left w:val="single" w:sz="4" w:space="0" w:color="auto"/>
              <w:bottom w:val="single" w:sz="4" w:space="0" w:color="auto"/>
              <w:right w:val="nil"/>
            </w:tcBorders>
            <w:shd w:val="clear" w:color="auto" w:fill="auto"/>
            <w:noWrap/>
            <w:vAlign w:val="center"/>
            <w:hideMark/>
          </w:tcPr>
          <w:p w14:paraId="41E66DA5"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2022/23</w:t>
            </w:r>
          </w:p>
        </w:tc>
        <w:tc>
          <w:tcPr>
            <w:tcW w:w="2047" w:type="dxa"/>
            <w:tcBorders>
              <w:top w:val="nil"/>
              <w:left w:val="single" w:sz="4" w:space="0" w:color="auto"/>
              <w:bottom w:val="single" w:sz="4" w:space="0" w:color="auto"/>
              <w:right w:val="single" w:sz="4" w:space="0" w:color="auto"/>
            </w:tcBorders>
            <w:shd w:val="clear" w:color="auto" w:fill="auto"/>
            <w:noWrap/>
            <w:vAlign w:val="center"/>
            <w:hideMark/>
          </w:tcPr>
          <w:p w14:paraId="4009248A"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&lt;5*</w:t>
            </w:r>
          </w:p>
        </w:tc>
        <w:tc>
          <w:tcPr>
            <w:tcW w:w="1984" w:type="dxa"/>
            <w:tcBorders>
              <w:top w:val="nil"/>
              <w:left w:val="nil"/>
              <w:bottom w:val="single" w:sz="4" w:space="0" w:color="auto"/>
              <w:right w:val="single" w:sz="4" w:space="0" w:color="auto"/>
            </w:tcBorders>
            <w:shd w:val="clear" w:color="auto" w:fill="auto"/>
            <w:noWrap/>
            <w:vAlign w:val="center"/>
            <w:hideMark/>
          </w:tcPr>
          <w:p w14:paraId="39CB948E"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9</w:t>
            </w:r>
          </w:p>
        </w:tc>
      </w:tr>
      <w:tr w:rsidR="00611752" w:rsidRPr="00611752" w14:paraId="221856CA" w14:textId="77777777" w:rsidTr="00611752">
        <w:trPr>
          <w:trHeight w:val="300"/>
          <w:jc w:val="center"/>
        </w:trPr>
        <w:tc>
          <w:tcPr>
            <w:tcW w:w="1639" w:type="dxa"/>
            <w:tcBorders>
              <w:top w:val="nil"/>
              <w:left w:val="single" w:sz="4" w:space="0" w:color="auto"/>
              <w:bottom w:val="single" w:sz="4" w:space="0" w:color="auto"/>
              <w:right w:val="nil"/>
            </w:tcBorders>
            <w:shd w:val="clear" w:color="auto" w:fill="auto"/>
            <w:noWrap/>
            <w:vAlign w:val="center"/>
            <w:hideMark/>
          </w:tcPr>
          <w:p w14:paraId="1F64E534"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2023/24</w:t>
            </w:r>
          </w:p>
        </w:tc>
        <w:tc>
          <w:tcPr>
            <w:tcW w:w="2047" w:type="dxa"/>
            <w:tcBorders>
              <w:top w:val="nil"/>
              <w:left w:val="single" w:sz="4" w:space="0" w:color="auto"/>
              <w:bottom w:val="single" w:sz="4" w:space="0" w:color="auto"/>
              <w:right w:val="single" w:sz="4" w:space="0" w:color="auto"/>
            </w:tcBorders>
            <w:shd w:val="clear" w:color="auto" w:fill="auto"/>
            <w:noWrap/>
            <w:vAlign w:val="center"/>
            <w:hideMark/>
          </w:tcPr>
          <w:p w14:paraId="7CB9CB63"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&lt;5*</w:t>
            </w:r>
          </w:p>
        </w:tc>
        <w:tc>
          <w:tcPr>
            <w:tcW w:w="1984" w:type="dxa"/>
            <w:tcBorders>
              <w:top w:val="nil"/>
              <w:left w:val="nil"/>
              <w:bottom w:val="single" w:sz="4" w:space="0" w:color="auto"/>
              <w:right w:val="single" w:sz="4" w:space="0" w:color="auto"/>
            </w:tcBorders>
            <w:shd w:val="clear" w:color="auto" w:fill="auto"/>
            <w:noWrap/>
            <w:vAlign w:val="center"/>
            <w:hideMark/>
          </w:tcPr>
          <w:p w14:paraId="7EBC8A73"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6</w:t>
            </w:r>
          </w:p>
        </w:tc>
      </w:tr>
      <w:tr w:rsidR="00611752" w:rsidRPr="00611752" w14:paraId="0FE49266" w14:textId="77777777" w:rsidTr="00611752">
        <w:trPr>
          <w:trHeight w:val="300"/>
          <w:jc w:val="center"/>
        </w:trPr>
        <w:tc>
          <w:tcPr>
            <w:tcW w:w="1639" w:type="dxa"/>
            <w:tcBorders>
              <w:top w:val="nil"/>
              <w:left w:val="single" w:sz="4" w:space="0" w:color="auto"/>
              <w:bottom w:val="single" w:sz="4" w:space="0" w:color="auto"/>
              <w:right w:val="nil"/>
            </w:tcBorders>
            <w:shd w:val="clear" w:color="auto" w:fill="auto"/>
            <w:noWrap/>
            <w:vAlign w:val="center"/>
            <w:hideMark/>
          </w:tcPr>
          <w:p w14:paraId="1AC64459" w14:textId="109D23BA"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 xml:space="preserve">2024/25 to </w:t>
            </w:r>
            <w:r>
              <w:rPr>
                <w:rFonts w:ascii="Verdana" w:eastAsia="Times New Roman" w:hAnsi="Verdana" w:cs="Calibri"/>
                <w:color w:val="000000"/>
                <w:sz w:val="22"/>
                <w:szCs w:val="22"/>
              </w:rPr>
              <w:t>31</w:t>
            </w:r>
            <w:r w:rsidRPr="00611752">
              <w:rPr>
                <w:rFonts w:ascii="Verdana" w:eastAsia="Times New Roman" w:hAnsi="Verdana" w:cs="Calibri"/>
                <w:color w:val="000000"/>
                <w:sz w:val="22"/>
                <w:szCs w:val="22"/>
                <w:vertAlign w:val="superscript"/>
              </w:rPr>
              <w:t>st</w:t>
            </w:r>
            <w:r>
              <w:rPr>
                <w:rFonts w:ascii="Verdana" w:eastAsia="Times New Roman" w:hAnsi="Verdana" w:cs="Calibri"/>
                <w:color w:val="000000"/>
                <w:sz w:val="22"/>
                <w:szCs w:val="22"/>
              </w:rPr>
              <w:t xml:space="preserve"> Oct</w:t>
            </w:r>
          </w:p>
        </w:tc>
        <w:tc>
          <w:tcPr>
            <w:tcW w:w="2047" w:type="dxa"/>
            <w:tcBorders>
              <w:top w:val="nil"/>
              <w:left w:val="single" w:sz="4" w:space="0" w:color="auto"/>
              <w:bottom w:val="single" w:sz="4" w:space="0" w:color="auto"/>
              <w:right w:val="single" w:sz="4" w:space="0" w:color="auto"/>
            </w:tcBorders>
            <w:shd w:val="clear" w:color="auto" w:fill="auto"/>
            <w:noWrap/>
            <w:vAlign w:val="center"/>
            <w:hideMark/>
          </w:tcPr>
          <w:p w14:paraId="4338D051"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&lt;5*</w:t>
            </w:r>
          </w:p>
        </w:tc>
        <w:tc>
          <w:tcPr>
            <w:tcW w:w="1984" w:type="dxa"/>
            <w:tcBorders>
              <w:top w:val="nil"/>
              <w:left w:val="nil"/>
              <w:bottom w:val="single" w:sz="4" w:space="0" w:color="auto"/>
              <w:right w:val="single" w:sz="4" w:space="0" w:color="auto"/>
            </w:tcBorders>
            <w:shd w:val="clear" w:color="auto" w:fill="auto"/>
            <w:noWrap/>
            <w:vAlign w:val="center"/>
            <w:hideMark/>
          </w:tcPr>
          <w:p w14:paraId="759C7FED" w14:textId="77777777" w:rsidR="00611752" w:rsidRPr="00611752" w:rsidRDefault="00611752" w:rsidP="00611752">
            <w:pPr>
              <w:spacing w:before="0" w:after="0" w:line="240" w:lineRule="auto"/>
              <w:ind w:left="0" w:right="0"/>
              <w:jc w:val="center"/>
              <w:rPr>
                <w:rFonts w:ascii="Verdana" w:eastAsia="Times New Roman" w:hAnsi="Verdana" w:cs="Calibri"/>
                <w:color w:val="000000"/>
                <w:sz w:val="22"/>
                <w:szCs w:val="22"/>
              </w:rPr>
            </w:pPr>
            <w:r w:rsidRPr="00611752">
              <w:rPr>
                <w:rFonts w:ascii="Verdana" w:eastAsia="Times New Roman" w:hAnsi="Verdana" w:cs="Calibri"/>
                <w:color w:val="000000"/>
                <w:sz w:val="22"/>
                <w:szCs w:val="22"/>
              </w:rPr>
              <w:t>0</w:t>
            </w:r>
          </w:p>
        </w:tc>
      </w:tr>
    </w:tbl>
    <w:p w14:paraId="510EB4B0" w14:textId="77777777" w:rsidR="00C944B3" w:rsidRDefault="00C944B3" w:rsidP="00004637">
      <w:pPr>
        <w:rPr>
          <w:rFonts w:ascii="Verdana" w:hAnsi="Verdana"/>
          <w:b/>
          <w:bCs/>
          <w:noProof/>
          <w:sz w:val="22"/>
          <w:szCs w:val="22"/>
        </w:rPr>
      </w:pPr>
    </w:p>
    <w:p w14:paraId="1B2A54ED" w14:textId="3C369C94" w:rsidR="00004637" w:rsidRPr="00004637" w:rsidRDefault="00C944B3" w:rsidP="00C944B3">
      <w:pPr>
        <w:ind w:left="865"/>
        <w:rPr>
          <w:rFonts w:ascii="Verdana" w:hAnsi="Verdana"/>
          <w:b/>
          <w:bCs/>
          <w:noProof/>
          <w:sz w:val="22"/>
          <w:szCs w:val="22"/>
        </w:rPr>
      </w:pPr>
      <w:r>
        <w:rPr>
          <w:rFonts w:ascii="Verdana" w:hAnsi="Verdana"/>
          <w:iCs/>
          <w:sz w:val="22"/>
          <w:szCs w:val="22"/>
        </w:rPr>
        <w:t>*</w:t>
      </w:r>
      <w:r w:rsidRPr="00FC3B42">
        <w:rPr>
          <w:rFonts w:ascii="Verdana" w:hAnsi="Verdana"/>
          <w:iCs/>
          <w:sz w:val="22"/>
          <w:szCs w:val="22"/>
        </w:rPr>
        <w:t xml:space="preserve">We are unable to provide you with the </w:t>
      </w:r>
      <w:r>
        <w:rPr>
          <w:rFonts w:ascii="Verdana" w:hAnsi="Verdana"/>
          <w:iCs/>
          <w:sz w:val="22"/>
          <w:szCs w:val="22"/>
        </w:rPr>
        <w:t>further breakdown</w:t>
      </w:r>
      <w:r w:rsidRPr="00FC3B42">
        <w:rPr>
          <w:rFonts w:ascii="Verdana" w:hAnsi="Verdana"/>
          <w:iCs/>
          <w:sz w:val="22"/>
          <w:szCs w:val="22"/>
        </w:rPr>
        <w:t xml:space="preserve"> of detail you are seeking</w:t>
      </w:r>
      <w:r>
        <w:rPr>
          <w:rFonts w:ascii="Verdana" w:hAnsi="Verdana"/>
          <w:iCs/>
          <w:sz w:val="22"/>
          <w:szCs w:val="22"/>
        </w:rPr>
        <w:t>, due to low numbers involved in these categories (less than 5 patients)</w:t>
      </w:r>
      <w:r w:rsidRPr="00FC3B42">
        <w:rPr>
          <w:rFonts w:ascii="Verdana" w:hAnsi="Verdana"/>
          <w:iCs/>
          <w:sz w:val="22"/>
          <w:szCs w:val="22"/>
        </w:rPr>
        <w:t xml:space="preserve">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 xml:space="preserve">We are therefore withholding this detail under Section 40(2) of the Freedom of </w:t>
      </w:r>
      <w:r w:rsidRPr="00FC3B42">
        <w:rPr>
          <w:rFonts w:ascii="Verdana" w:hAnsi="Verdana"/>
          <w:iCs/>
          <w:sz w:val="22"/>
          <w:szCs w:val="22"/>
        </w:rPr>
        <w:lastRenderedPageBreak/>
        <w:t>Information Act 2000. This exemption is absolute and therefore there is no requirement to apply the public interest test.</w:t>
      </w:r>
      <w:r w:rsidR="00611752">
        <w:rPr>
          <w:rFonts w:ascii="Verdana" w:hAnsi="Verdana"/>
          <w:b/>
          <w:bCs/>
          <w:noProof/>
          <w:sz w:val="22"/>
          <w:szCs w:val="22"/>
        </w:rPr>
        <w:br/>
      </w:r>
    </w:p>
    <w:p w14:paraId="4208D559" w14:textId="7341D31E" w:rsidR="00004637" w:rsidRPr="009349E0" w:rsidRDefault="00004637" w:rsidP="009349E0">
      <w:pPr>
        <w:pStyle w:val="ListParagraph"/>
        <w:numPr>
          <w:ilvl w:val="0"/>
          <w:numId w:val="26"/>
        </w:numPr>
        <w:rPr>
          <w:rFonts w:ascii="Verdana" w:hAnsi="Verdana"/>
          <w:b/>
          <w:bCs/>
          <w:noProof/>
          <w:sz w:val="22"/>
          <w:szCs w:val="22"/>
        </w:rPr>
      </w:pPr>
      <w:r w:rsidRPr="009349E0">
        <w:rPr>
          <w:rFonts w:ascii="Verdana" w:hAnsi="Verdana"/>
          <w:b/>
          <w:bCs/>
          <w:noProof/>
          <w:sz w:val="22"/>
          <w:szCs w:val="22"/>
        </w:rPr>
        <w:t>The number of patients readmitted for anorexia nervosa within your Health Board (whether previous admissions were within or outside your Health Board) each year from 2021-2024 broken down:</w:t>
      </w:r>
    </w:p>
    <w:p w14:paraId="67ED9B95" w14:textId="6FA4F299" w:rsidR="00004637" w:rsidRPr="009349E0" w:rsidRDefault="00004637" w:rsidP="009349E0">
      <w:pPr>
        <w:pStyle w:val="ListParagraph"/>
        <w:numPr>
          <w:ilvl w:val="0"/>
          <w:numId w:val="28"/>
        </w:numPr>
        <w:rPr>
          <w:rFonts w:ascii="Verdana" w:hAnsi="Verdana"/>
          <w:b/>
          <w:bCs/>
          <w:noProof/>
          <w:sz w:val="22"/>
          <w:szCs w:val="22"/>
        </w:rPr>
      </w:pPr>
      <w:r w:rsidRPr="009349E0">
        <w:rPr>
          <w:rFonts w:ascii="Verdana" w:hAnsi="Verdana"/>
          <w:b/>
          <w:bCs/>
          <w:noProof/>
          <w:sz w:val="22"/>
          <w:szCs w:val="22"/>
        </w:rPr>
        <w:t>Into monthly figures;</w:t>
      </w:r>
    </w:p>
    <w:p w14:paraId="2176A4AF" w14:textId="7CE4C128" w:rsidR="00004637" w:rsidRPr="009349E0" w:rsidRDefault="00004637" w:rsidP="009349E0">
      <w:pPr>
        <w:pStyle w:val="ListParagraph"/>
        <w:numPr>
          <w:ilvl w:val="0"/>
          <w:numId w:val="28"/>
        </w:numPr>
        <w:rPr>
          <w:rFonts w:ascii="Verdana" w:hAnsi="Verdana"/>
          <w:b/>
          <w:bCs/>
          <w:noProof/>
          <w:sz w:val="22"/>
          <w:szCs w:val="22"/>
        </w:rPr>
      </w:pPr>
      <w:r w:rsidRPr="009349E0">
        <w:rPr>
          <w:rFonts w:ascii="Verdana" w:hAnsi="Verdana"/>
          <w:b/>
          <w:bCs/>
          <w:noProof/>
          <w:sz w:val="22"/>
          <w:szCs w:val="22"/>
        </w:rPr>
        <w:t>Into age categories (preferably under 15s, 15-17, 18-20, 21-23, 24-26 and 27-29, 30-32, 33-35 and over 35s, but alternative breakdowns are acceptable if this is considered too onerous);</w:t>
      </w:r>
    </w:p>
    <w:p w14:paraId="78EEFDA4" w14:textId="7127A0EE" w:rsidR="00004637" w:rsidRPr="003400A7" w:rsidRDefault="00004637" w:rsidP="003400A7">
      <w:pPr>
        <w:pStyle w:val="ListParagraph"/>
        <w:numPr>
          <w:ilvl w:val="0"/>
          <w:numId w:val="28"/>
        </w:numPr>
        <w:rPr>
          <w:rFonts w:ascii="Verdana" w:hAnsi="Verdana"/>
          <w:b/>
          <w:bCs/>
          <w:noProof/>
          <w:sz w:val="22"/>
          <w:szCs w:val="22"/>
        </w:rPr>
      </w:pPr>
      <w:r w:rsidRPr="009349E0">
        <w:rPr>
          <w:rFonts w:ascii="Verdana" w:hAnsi="Verdana"/>
          <w:b/>
          <w:bCs/>
          <w:noProof/>
          <w:sz w:val="22"/>
          <w:szCs w:val="22"/>
        </w:rPr>
        <w:t>The names of the hospitals or health services which have provided the patients with care.</w:t>
      </w:r>
      <w:r w:rsidR="003400A7">
        <w:rPr>
          <w:rFonts w:ascii="Verdana" w:hAnsi="Verdana"/>
          <w:b/>
          <w:bCs/>
          <w:noProof/>
          <w:sz w:val="22"/>
          <w:szCs w:val="22"/>
        </w:rPr>
        <w:br/>
      </w:r>
    </w:p>
    <w:p w14:paraId="2EA7D293" w14:textId="57BCC573" w:rsidR="003400A7" w:rsidRPr="000B208C" w:rsidRDefault="008F54BC" w:rsidP="003400A7">
      <w:pPr>
        <w:pStyle w:val="ListParagraph"/>
        <w:ind w:left="1225"/>
        <w:rPr>
          <w:rFonts w:ascii="Verdana" w:hAnsi="Verdana"/>
          <w:noProof/>
          <w:sz w:val="22"/>
          <w:szCs w:val="22"/>
          <w:u w:val="single"/>
        </w:rPr>
      </w:pPr>
      <w:r w:rsidRPr="008F54BC">
        <w:rPr>
          <w:rFonts w:ascii="Verdana" w:hAnsi="Verdana"/>
          <w:b/>
          <w:bCs/>
          <w:sz w:val="22"/>
          <w:u w:val="single"/>
        </w:rPr>
        <w:t>Adult Services (over the age of 18)</w:t>
      </w:r>
      <w:r w:rsidRPr="008F54BC">
        <w:rPr>
          <w:rFonts w:ascii="Verdana" w:hAnsi="Verdana"/>
          <w:b/>
          <w:bCs/>
          <w:noProof/>
          <w:sz w:val="22"/>
          <w:szCs w:val="22"/>
          <w:u w:val="single"/>
        </w:rPr>
        <w:br/>
      </w:r>
      <w:r w:rsidR="003400A7" w:rsidRPr="000B208C">
        <w:rPr>
          <w:rFonts w:ascii="Verdana" w:hAnsi="Verdana"/>
          <w:noProof/>
          <w:sz w:val="22"/>
          <w:szCs w:val="22"/>
          <w:u w:val="single"/>
        </w:rPr>
        <w:t xml:space="preserve">2021/22 </w:t>
      </w:r>
      <w:r w:rsidR="003400A7" w:rsidRPr="008C50C3">
        <w:rPr>
          <w:rFonts w:ascii="Verdana" w:hAnsi="Verdana"/>
          <w:noProof/>
          <w:sz w:val="22"/>
          <w:szCs w:val="22"/>
        </w:rPr>
        <w:t xml:space="preserve">– </w:t>
      </w:r>
      <w:r w:rsidR="003400A7">
        <w:rPr>
          <w:rFonts w:ascii="Verdana" w:hAnsi="Verdana"/>
          <w:noProof/>
          <w:sz w:val="22"/>
          <w:szCs w:val="22"/>
        </w:rPr>
        <w:t>&lt;5 patients*</w:t>
      </w:r>
    </w:p>
    <w:p w14:paraId="62A97339" w14:textId="77768E5B" w:rsidR="00EE4A47" w:rsidRPr="00B656BA" w:rsidRDefault="003400A7" w:rsidP="00B656BA">
      <w:pPr>
        <w:pStyle w:val="ListParagraph"/>
        <w:ind w:left="1225"/>
        <w:rPr>
          <w:rFonts w:ascii="Verdana" w:hAnsi="Verdana"/>
          <w:noProof/>
          <w:sz w:val="22"/>
          <w:szCs w:val="22"/>
        </w:rPr>
      </w:pPr>
      <w:r w:rsidRPr="000B208C">
        <w:rPr>
          <w:rFonts w:ascii="Verdana" w:hAnsi="Verdana"/>
          <w:noProof/>
          <w:sz w:val="22"/>
          <w:szCs w:val="22"/>
          <w:u w:val="single"/>
        </w:rPr>
        <w:t>2022/23</w:t>
      </w:r>
      <w:r w:rsidRPr="008C50C3">
        <w:rPr>
          <w:rFonts w:ascii="Verdana" w:hAnsi="Verdana"/>
          <w:noProof/>
          <w:sz w:val="22"/>
          <w:szCs w:val="22"/>
        </w:rPr>
        <w:t xml:space="preserve"> – </w:t>
      </w:r>
      <w:r>
        <w:rPr>
          <w:rFonts w:ascii="Verdana" w:hAnsi="Verdana"/>
          <w:noProof/>
          <w:sz w:val="22"/>
          <w:szCs w:val="22"/>
        </w:rPr>
        <w:t>&lt;5 patients*</w:t>
      </w:r>
      <w:r w:rsidR="00B656BA">
        <w:rPr>
          <w:rFonts w:ascii="Verdana" w:hAnsi="Verdana"/>
          <w:noProof/>
          <w:sz w:val="22"/>
          <w:szCs w:val="22"/>
        </w:rPr>
        <w:br/>
      </w:r>
      <w:r w:rsidRPr="000B208C">
        <w:rPr>
          <w:rFonts w:ascii="Verdana" w:hAnsi="Verdana"/>
          <w:noProof/>
          <w:sz w:val="22"/>
          <w:szCs w:val="22"/>
          <w:u w:val="single"/>
        </w:rPr>
        <w:t xml:space="preserve">2023/24 </w:t>
      </w:r>
      <w:r w:rsidRPr="00D906C7">
        <w:rPr>
          <w:rFonts w:ascii="Verdana" w:hAnsi="Verdana"/>
          <w:noProof/>
          <w:sz w:val="22"/>
          <w:szCs w:val="22"/>
        </w:rPr>
        <w:t xml:space="preserve">– </w:t>
      </w:r>
      <w:r>
        <w:rPr>
          <w:rFonts w:ascii="Verdana" w:hAnsi="Verdana"/>
          <w:noProof/>
          <w:sz w:val="22"/>
          <w:szCs w:val="22"/>
        </w:rPr>
        <w:t>0 patients</w:t>
      </w:r>
      <w:r>
        <w:rPr>
          <w:rFonts w:ascii="Verdana" w:hAnsi="Verdana"/>
          <w:noProof/>
          <w:sz w:val="22"/>
          <w:szCs w:val="22"/>
        </w:rPr>
        <w:br/>
      </w:r>
      <w:r w:rsidRPr="000B208C">
        <w:rPr>
          <w:rFonts w:ascii="Verdana" w:hAnsi="Verdana"/>
          <w:noProof/>
          <w:sz w:val="22"/>
          <w:szCs w:val="22"/>
          <w:u w:val="single"/>
        </w:rPr>
        <w:t>2024/25 (to 10</w:t>
      </w:r>
      <w:r w:rsidRPr="000B208C">
        <w:rPr>
          <w:rFonts w:ascii="Verdana" w:hAnsi="Verdana"/>
          <w:noProof/>
          <w:sz w:val="22"/>
          <w:szCs w:val="22"/>
          <w:u w:val="single"/>
          <w:vertAlign w:val="superscript"/>
        </w:rPr>
        <w:t>th</w:t>
      </w:r>
      <w:r w:rsidRPr="000B208C">
        <w:rPr>
          <w:rFonts w:ascii="Verdana" w:hAnsi="Verdana"/>
          <w:noProof/>
          <w:sz w:val="22"/>
          <w:szCs w:val="22"/>
          <w:u w:val="single"/>
        </w:rPr>
        <w:t xml:space="preserve"> Oct)</w:t>
      </w:r>
      <w:r w:rsidRPr="00D906C7">
        <w:rPr>
          <w:rFonts w:ascii="Verdana" w:hAnsi="Verdana"/>
          <w:noProof/>
          <w:sz w:val="22"/>
          <w:szCs w:val="22"/>
        </w:rPr>
        <w:t xml:space="preserve"> - </w:t>
      </w:r>
      <w:r>
        <w:rPr>
          <w:rFonts w:ascii="Verdana" w:hAnsi="Verdana"/>
          <w:noProof/>
          <w:sz w:val="22"/>
          <w:szCs w:val="22"/>
        </w:rPr>
        <w:t>0 patients</w:t>
      </w:r>
      <w:r w:rsidR="00667673">
        <w:rPr>
          <w:rFonts w:ascii="Verdana" w:hAnsi="Verdana"/>
          <w:noProof/>
          <w:sz w:val="22"/>
          <w:szCs w:val="22"/>
        </w:rPr>
        <w:br/>
      </w:r>
      <w:r w:rsidR="00667673">
        <w:rPr>
          <w:rFonts w:ascii="Verdana" w:hAnsi="Verdana"/>
          <w:noProof/>
          <w:sz w:val="22"/>
          <w:szCs w:val="22"/>
        </w:rPr>
        <w:br/>
      </w:r>
      <w:r w:rsidR="00EE4A47" w:rsidRPr="001E02FA">
        <w:rPr>
          <w:rFonts w:ascii="Verdana" w:hAnsi="Verdana"/>
          <w:b/>
          <w:bCs/>
          <w:sz w:val="22"/>
          <w:u w:val="single"/>
        </w:rPr>
        <w:t>Children’s Services (under the age of 18)</w:t>
      </w:r>
      <w:r w:rsidR="00EE4A47">
        <w:rPr>
          <w:rFonts w:ascii="Verdana" w:hAnsi="Verdana"/>
          <w:b/>
          <w:bCs/>
          <w:sz w:val="22"/>
          <w:u w:val="single"/>
        </w:rPr>
        <w:br/>
      </w:r>
      <w:r w:rsidR="00EE4A47" w:rsidRPr="00536181">
        <w:rPr>
          <w:rFonts w:ascii="Verdana" w:hAnsi="Verdana"/>
          <w:sz w:val="22"/>
        </w:rPr>
        <w:t>We have provided figures below on the patients recorded in question 1 who were readmitted within 28 days of the original discharge for anorexia nervosa.</w:t>
      </w:r>
    </w:p>
    <w:tbl>
      <w:tblPr>
        <w:tblW w:w="5246" w:type="dxa"/>
        <w:jc w:val="center"/>
        <w:tblLook w:val="04A0" w:firstRow="1" w:lastRow="0" w:firstColumn="1" w:lastColumn="0" w:noHBand="0" w:noVBand="1"/>
      </w:tblPr>
      <w:tblGrid>
        <w:gridCol w:w="1440"/>
        <w:gridCol w:w="1963"/>
        <w:gridCol w:w="1843"/>
      </w:tblGrid>
      <w:tr w:rsidR="00EE4A47" w:rsidRPr="00536181" w14:paraId="3550DDE8" w14:textId="77777777" w:rsidTr="00EE4A47">
        <w:trPr>
          <w:trHeight w:val="600"/>
          <w:jc w:val="center"/>
        </w:trPr>
        <w:tc>
          <w:tcPr>
            <w:tcW w:w="1440" w:type="dxa"/>
            <w:tcBorders>
              <w:top w:val="nil"/>
              <w:left w:val="nil"/>
              <w:bottom w:val="nil"/>
              <w:right w:val="nil"/>
            </w:tcBorders>
            <w:shd w:val="clear" w:color="auto" w:fill="auto"/>
            <w:noWrap/>
            <w:vAlign w:val="bottom"/>
            <w:hideMark/>
          </w:tcPr>
          <w:p w14:paraId="19B64074" w14:textId="77777777" w:rsidR="00EE4A47" w:rsidRPr="00536181" w:rsidRDefault="00EE4A47" w:rsidP="00840A2A">
            <w:pPr>
              <w:spacing w:before="0" w:after="0" w:line="240" w:lineRule="auto"/>
              <w:ind w:left="0" w:right="0"/>
              <w:rPr>
                <w:rFonts w:ascii="Verdana" w:eastAsia="Times New Roman" w:hAnsi="Verdana" w:cs="Times New Roman"/>
                <w:sz w:val="20"/>
                <w:szCs w:val="20"/>
              </w:rPr>
            </w:pPr>
          </w:p>
        </w:tc>
        <w:tc>
          <w:tcPr>
            <w:tcW w:w="1963" w:type="dxa"/>
            <w:tcBorders>
              <w:top w:val="single" w:sz="4" w:space="0" w:color="auto"/>
              <w:left w:val="single" w:sz="4" w:space="0" w:color="auto"/>
              <w:bottom w:val="single" w:sz="4" w:space="0" w:color="auto"/>
              <w:right w:val="single" w:sz="4" w:space="0" w:color="auto"/>
            </w:tcBorders>
            <w:shd w:val="clear" w:color="000000" w:fill="DDEBF7"/>
            <w:vAlign w:val="center"/>
            <w:hideMark/>
          </w:tcPr>
          <w:p w14:paraId="7FD36772" w14:textId="77777777" w:rsidR="00EE4A47" w:rsidRPr="00536181" w:rsidRDefault="00EE4A47" w:rsidP="00840A2A">
            <w:pPr>
              <w:spacing w:before="0" w:after="0" w:line="240" w:lineRule="auto"/>
              <w:ind w:left="0" w:right="0"/>
              <w:jc w:val="center"/>
              <w:rPr>
                <w:rFonts w:ascii="Verdana" w:eastAsia="Times New Roman" w:hAnsi="Verdana" w:cs="Calibri"/>
                <w:color w:val="000000"/>
                <w:sz w:val="22"/>
                <w:szCs w:val="22"/>
              </w:rPr>
            </w:pPr>
            <w:r w:rsidRPr="00536181">
              <w:rPr>
                <w:rFonts w:ascii="Verdana" w:eastAsia="Times New Roman" w:hAnsi="Verdana" w:cs="Calibri"/>
                <w:color w:val="000000"/>
                <w:sz w:val="22"/>
                <w:szCs w:val="22"/>
              </w:rPr>
              <w:t>under 15 years old</w:t>
            </w:r>
          </w:p>
        </w:tc>
        <w:tc>
          <w:tcPr>
            <w:tcW w:w="1843" w:type="dxa"/>
            <w:tcBorders>
              <w:top w:val="single" w:sz="4" w:space="0" w:color="auto"/>
              <w:left w:val="nil"/>
              <w:bottom w:val="single" w:sz="4" w:space="0" w:color="auto"/>
              <w:right w:val="single" w:sz="4" w:space="0" w:color="auto"/>
            </w:tcBorders>
            <w:shd w:val="clear" w:color="000000" w:fill="DDEBF7"/>
            <w:vAlign w:val="center"/>
            <w:hideMark/>
          </w:tcPr>
          <w:p w14:paraId="6C34814A" w14:textId="77777777" w:rsidR="00EE4A47" w:rsidRPr="00536181" w:rsidRDefault="00EE4A47" w:rsidP="00840A2A">
            <w:pPr>
              <w:spacing w:before="0" w:after="0" w:line="240" w:lineRule="auto"/>
              <w:ind w:left="0" w:right="0"/>
              <w:jc w:val="center"/>
              <w:rPr>
                <w:rFonts w:ascii="Verdana" w:eastAsia="Times New Roman" w:hAnsi="Verdana" w:cs="Calibri"/>
                <w:color w:val="000000"/>
                <w:sz w:val="22"/>
                <w:szCs w:val="22"/>
              </w:rPr>
            </w:pPr>
            <w:r w:rsidRPr="00536181">
              <w:rPr>
                <w:rFonts w:ascii="Verdana" w:eastAsia="Times New Roman" w:hAnsi="Verdana" w:cs="Calibri"/>
                <w:color w:val="000000"/>
                <w:sz w:val="22"/>
                <w:szCs w:val="22"/>
              </w:rPr>
              <w:t>15 to 17 years old</w:t>
            </w:r>
          </w:p>
        </w:tc>
      </w:tr>
      <w:tr w:rsidR="00EE4A47" w:rsidRPr="00536181" w14:paraId="30B97975" w14:textId="77777777" w:rsidTr="00EE4A47">
        <w:trPr>
          <w:trHeight w:val="300"/>
          <w:jc w:val="center"/>
        </w:trPr>
        <w:tc>
          <w:tcPr>
            <w:tcW w:w="1440" w:type="dxa"/>
            <w:tcBorders>
              <w:top w:val="single" w:sz="4" w:space="0" w:color="auto"/>
              <w:left w:val="single" w:sz="4" w:space="0" w:color="auto"/>
              <w:bottom w:val="single" w:sz="4" w:space="0" w:color="auto"/>
              <w:right w:val="nil"/>
            </w:tcBorders>
            <w:shd w:val="clear" w:color="auto" w:fill="auto"/>
            <w:noWrap/>
            <w:vAlign w:val="center"/>
            <w:hideMark/>
          </w:tcPr>
          <w:p w14:paraId="7A5DE804" w14:textId="2171A531" w:rsidR="00EE4A47" w:rsidRPr="00536181" w:rsidRDefault="00EE4A47" w:rsidP="00EE4A47">
            <w:pPr>
              <w:spacing w:before="0" w:after="0" w:line="240" w:lineRule="auto"/>
              <w:ind w:left="0" w:right="0"/>
              <w:jc w:val="center"/>
              <w:rPr>
                <w:rFonts w:ascii="Verdana" w:eastAsia="Times New Roman" w:hAnsi="Verdana" w:cs="Calibri"/>
                <w:color w:val="000000"/>
                <w:sz w:val="22"/>
                <w:szCs w:val="22"/>
              </w:rPr>
            </w:pPr>
            <w:r w:rsidRPr="00EE4A47">
              <w:rPr>
                <w:rFonts w:ascii="Verdana" w:hAnsi="Verdana" w:cs="Calibri"/>
                <w:color w:val="000000"/>
                <w:sz w:val="22"/>
                <w:szCs w:val="22"/>
              </w:rPr>
              <w:t>2021/22</w:t>
            </w:r>
          </w:p>
        </w:tc>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7F9AE061" w14:textId="32E9D4FA" w:rsidR="00EE4A47" w:rsidRPr="00536181" w:rsidRDefault="00EE4A47" w:rsidP="00EE4A47">
            <w:pPr>
              <w:spacing w:before="0" w:after="0" w:line="240" w:lineRule="auto"/>
              <w:ind w:left="0" w:right="0"/>
              <w:jc w:val="center"/>
              <w:rPr>
                <w:rFonts w:ascii="Verdana" w:eastAsia="Times New Roman" w:hAnsi="Verdana" w:cs="Calibri"/>
                <w:color w:val="000000"/>
                <w:sz w:val="22"/>
                <w:szCs w:val="22"/>
              </w:rPr>
            </w:pPr>
            <w:r w:rsidRPr="00EE4A47">
              <w:rPr>
                <w:rFonts w:ascii="Verdana" w:hAnsi="Verdana" w:cs="Calibri"/>
                <w:color w:val="000000"/>
                <w:sz w:val="22"/>
                <w:szCs w:val="22"/>
              </w:rPr>
              <w:t>0</w:t>
            </w:r>
          </w:p>
        </w:tc>
        <w:tc>
          <w:tcPr>
            <w:tcW w:w="1843" w:type="dxa"/>
            <w:tcBorders>
              <w:top w:val="nil"/>
              <w:left w:val="nil"/>
              <w:bottom w:val="single" w:sz="4" w:space="0" w:color="auto"/>
              <w:right w:val="single" w:sz="4" w:space="0" w:color="auto"/>
            </w:tcBorders>
            <w:shd w:val="clear" w:color="auto" w:fill="auto"/>
            <w:noWrap/>
            <w:vAlign w:val="center"/>
            <w:hideMark/>
          </w:tcPr>
          <w:p w14:paraId="739EDE0C" w14:textId="3B9C66BD" w:rsidR="00EE4A47" w:rsidRPr="00536181" w:rsidRDefault="00EE4A47" w:rsidP="00EE4A47">
            <w:pPr>
              <w:spacing w:before="0" w:after="0" w:line="240" w:lineRule="auto"/>
              <w:ind w:left="0" w:right="0"/>
              <w:jc w:val="center"/>
              <w:rPr>
                <w:rFonts w:ascii="Verdana" w:eastAsia="Times New Roman" w:hAnsi="Verdana" w:cs="Calibri"/>
                <w:color w:val="000000"/>
                <w:sz w:val="22"/>
                <w:szCs w:val="22"/>
              </w:rPr>
            </w:pPr>
            <w:r w:rsidRPr="00EE4A47">
              <w:rPr>
                <w:rFonts w:ascii="Verdana" w:hAnsi="Verdana" w:cs="Calibri"/>
                <w:color w:val="000000"/>
                <w:sz w:val="22"/>
                <w:szCs w:val="22"/>
              </w:rPr>
              <w:t>&lt;5*</w:t>
            </w:r>
          </w:p>
        </w:tc>
      </w:tr>
      <w:tr w:rsidR="00EE4A47" w:rsidRPr="00536181" w14:paraId="03EC7C7D" w14:textId="77777777" w:rsidTr="00EE4A47">
        <w:trPr>
          <w:trHeight w:val="300"/>
          <w:jc w:val="center"/>
        </w:trPr>
        <w:tc>
          <w:tcPr>
            <w:tcW w:w="1440" w:type="dxa"/>
            <w:tcBorders>
              <w:top w:val="nil"/>
              <w:left w:val="single" w:sz="4" w:space="0" w:color="auto"/>
              <w:bottom w:val="single" w:sz="4" w:space="0" w:color="auto"/>
              <w:right w:val="nil"/>
            </w:tcBorders>
            <w:shd w:val="clear" w:color="auto" w:fill="auto"/>
            <w:noWrap/>
            <w:vAlign w:val="center"/>
            <w:hideMark/>
          </w:tcPr>
          <w:p w14:paraId="56754429" w14:textId="75078E8C" w:rsidR="00EE4A47" w:rsidRPr="00536181" w:rsidRDefault="00EE4A47" w:rsidP="00EE4A47">
            <w:pPr>
              <w:spacing w:before="0" w:after="0" w:line="240" w:lineRule="auto"/>
              <w:ind w:left="0" w:right="0"/>
              <w:jc w:val="center"/>
              <w:rPr>
                <w:rFonts w:ascii="Verdana" w:eastAsia="Times New Roman" w:hAnsi="Verdana" w:cs="Calibri"/>
                <w:color w:val="000000"/>
                <w:sz w:val="22"/>
                <w:szCs w:val="22"/>
              </w:rPr>
            </w:pPr>
            <w:r w:rsidRPr="00EE4A47">
              <w:rPr>
                <w:rFonts w:ascii="Verdana" w:hAnsi="Verdana" w:cs="Calibri"/>
                <w:color w:val="000000"/>
                <w:sz w:val="22"/>
                <w:szCs w:val="22"/>
              </w:rPr>
              <w:t>2022/23</w:t>
            </w:r>
          </w:p>
        </w:tc>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6BC4BDBF" w14:textId="6A56E597" w:rsidR="00EE4A47" w:rsidRPr="00536181" w:rsidRDefault="00EE4A47" w:rsidP="00EE4A47">
            <w:pPr>
              <w:spacing w:before="0" w:after="0" w:line="240" w:lineRule="auto"/>
              <w:ind w:left="0" w:right="0"/>
              <w:jc w:val="center"/>
              <w:rPr>
                <w:rFonts w:ascii="Verdana" w:eastAsia="Times New Roman" w:hAnsi="Verdana" w:cs="Calibri"/>
                <w:color w:val="000000"/>
                <w:sz w:val="22"/>
                <w:szCs w:val="22"/>
              </w:rPr>
            </w:pPr>
            <w:r w:rsidRPr="00EE4A47">
              <w:rPr>
                <w:rFonts w:ascii="Verdana" w:hAnsi="Verdana" w:cs="Calibri"/>
                <w:color w:val="000000"/>
                <w:sz w:val="22"/>
                <w:szCs w:val="22"/>
              </w:rPr>
              <w:t>&lt;5*</w:t>
            </w:r>
          </w:p>
        </w:tc>
        <w:tc>
          <w:tcPr>
            <w:tcW w:w="1843" w:type="dxa"/>
            <w:tcBorders>
              <w:top w:val="nil"/>
              <w:left w:val="nil"/>
              <w:bottom w:val="single" w:sz="4" w:space="0" w:color="auto"/>
              <w:right w:val="single" w:sz="4" w:space="0" w:color="auto"/>
            </w:tcBorders>
            <w:shd w:val="clear" w:color="auto" w:fill="auto"/>
            <w:noWrap/>
            <w:vAlign w:val="center"/>
            <w:hideMark/>
          </w:tcPr>
          <w:p w14:paraId="75B034F4" w14:textId="415C792E" w:rsidR="00EE4A47" w:rsidRPr="00536181" w:rsidRDefault="00EE4A47" w:rsidP="00EE4A47">
            <w:pPr>
              <w:spacing w:before="0" w:after="0" w:line="240" w:lineRule="auto"/>
              <w:ind w:left="0" w:right="0"/>
              <w:jc w:val="center"/>
              <w:rPr>
                <w:rFonts w:ascii="Verdana" w:eastAsia="Times New Roman" w:hAnsi="Verdana" w:cs="Calibri"/>
                <w:color w:val="000000"/>
                <w:sz w:val="22"/>
                <w:szCs w:val="22"/>
              </w:rPr>
            </w:pPr>
            <w:r w:rsidRPr="00EE4A47">
              <w:rPr>
                <w:rFonts w:ascii="Verdana" w:hAnsi="Verdana" w:cs="Calibri"/>
                <w:color w:val="000000"/>
                <w:sz w:val="22"/>
                <w:szCs w:val="22"/>
              </w:rPr>
              <w:t>5</w:t>
            </w:r>
          </w:p>
        </w:tc>
      </w:tr>
      <w:tr w:rsidR="00EE4A47" w:rsidRPr="00536181" w14:paraId="65C4BAE1" w14:textId="77777777" w:rsidTr="00EE4A47">
        <w:trPr>
          <w:trHeight w:val="300"/>
          <w:jc w:val="center"/>
        </w:trPr>
        <w:tc>
          <w:tcPr>
            <w:tcW w:w="1440" w:type="dxa"/>
            <w:tcBorders>
              <w:top w:val="nil"/>
              <w:left w:val="single" w:sz="4" w:space="0" w:color="auto"/>
              <w:bottom w:val="single" w:sz="4" w:space="0" w:color="auto"/>
              <w:right w:val="nil"/>
            </w:tcBorders>
            <w:shd w:val="clear" w:color="auto" w:fill="auto"/>
            <w:noWrap/>
            <w:vAlign w:val="center"/>
            <w:hideMark/>
          </w:tcPr>
          <w:p w14:paraId="22708707" w14:textId="3F9CC0EF" w:rsidR="00EE4A47" w:rsidRPr="00536181" w:rsidRDefault="00EE4A47" w:rsidP="00EE4A47">
            <w:pPr>
              <w:spacing w:before="0" w:after="0" w:line="240" w:lineRule="auto"/>
              <w:ind w:left="0" w:right="0"/>
              <w:jc w:val="center"/>
              <w:rPr>
                <w:rFonts w:ascii="Verdana" w:eastAsia="Times New Roman" w:hAnsi="Verdana" w:cs="Calibri"/>
                <w:color w:val="000000"/>
                <w:sz w:val="22"/>
                <w:szCs w:val="22"/>
              </w:rPr>
            </w:pPr>
            <w:r w:rsidRPr="00EE4A47">
              <w:rPr>
                <w:rFonts w:ascii="Verdana" w:hAnsi="Verdana" w:cs="Calibri"/>
                <w:color w:val="000000"/>
                <w:sz w:val="22"/>
                <w:szCs w:val="22"/>
              </w:rPr>
              <w:t>2023/24</w:t>
            </w:r>
          </w:p>
        </w:tc>
        <w:tc>
          <w:tcPr>
            <w:tcW w:w="1963" w:type="dxa"/>
            <w:tcBorders>
              <w:top w:val="nil"/>
              <w:left w:val="single" w:sz="4" w:space="0" w:color="auto"/>
              <w:bottom w:val="single" w:sz="4" w:space="0" w:color="auto"/>
              <w:right w:val="single" w:sz="4" w:space="0" w:color="auto"/>
            </w:tcBorders>
            <w:shd w:val="clear" w:color="auto" w:fill="auto"/>
            <w:noWrap/>
            <w:vAlign w:val="center"/>
            <w:hideMark/>
          </w:tcPr>
          <w:p w14:paraId="51F8D32F" w14:textId="225B5C7D" w:rsidR="00EE4A47" w:rsidRPr="00536181" w:rsidRDefault="00EE4A47" w:rsidP="00EE4A47">
            <w:pPr>
              <w:spacing w:before="0" w:after="0" w:line="240" w:lineRule="auto"/>
              <w:ind w:left="0" w:right="0"/>
              <w:jc w:val="center"/>
              <w:rPr>
                <w:rFonts w:ascii="Verdana" w:eastAsia="Times New Roman" w:hAnsi="Verdana" w:cs="Calibri"/>
                <w:color w:val="000000"/>
                <w:sz w:val="22"/>
                <w:szCs w:val="22"/>
              </w:rPr>
            </w:pPr>
            <w:r w:rsidRPr="00EE4A47">
              <w:rPr>
                <w:rFonts w:ascii="Verdana" w:hAnsi="Verdana" w:cs="Calibri"/>
                <w:color w:val="000000"/>
                <w:sz w:val="22"/>
                <w:szCs w:val="22"/>
              </w:rPr>
              <w:t>&lt;5*</w:t>
            </w:r>
          </w:p>
        </w:tc>
        <w:tc>
          <w:tcPr>
            <w:tcW w:w="1843" w:type="dxa"/>
            <w:tcBorders>
              <w:top w:val="nil"/>
              <w:left w:val="nil"/>
              <w:bottom w:val="single" w:sz="4" w:space="0" w:color="auto"/>
              <w:right w:val="single" w:sz="4" w:space="0" w:color="auto"/>
            </w:tcBorders>
            <w:shd w:val="clear" w:color="auto" w:fill="auto"/>
            <w:noWrap/>
            <w:vAlign w:val="center"/>
            <w:hideMark/>
          </w:tcPr>
          <w:p w14:paraId="51CAA264" w14:textId="35DC0B5B" w:rsidR="00EE4A47" w:rsidRPr="00536181" w:rsidRDefault="00EE4A47" w:rsidP="00EE4A47">
            <w:pPr>
              <w:spacing w:before="0" w:after="0" w:line="240" w:lineRule="auto"/>
              <w:ind w:left="0" w:right="0"/>
              <w:jc w:val="center"/>
              <w:rPr>
                <w:rFonts w:ascii="Verdana" w:eastAsia="Times New Roman" w:hAnsi="Verdana" w:cs="Calibri"/>
                <w:color w:val="000000"/>
                <w:sz w:val="22"/>
                <w:szCs w:val="22"/>
              </w:rPr>
            </w:pPr>
            <w:r w:rsidRPr="00EE4A47">
              <w:rPr>
                <w:rFonts w:ascii="Verdana" w:hAnsi="Verdana" w:cs="Calibri"/>
                <w:color w:val="000000"/>
                <w:sz w:val="22"/>
                <w:szCs w:val="22"/>
              </w:rPr>
              <w:t>&lt;5*</w:t>
            </w:r>
          </w:p>
        </w:tc>
      </w:tr>
      <w:tr w:rsidR="00EE4A47" w:rsidRPr="00536181" w14:paraId="7A917444" w14:textId="77777777" w:rsidTr="00EE4A47">
        <w:trPr>
          <w:trHeight w:val="300"/>
          <w:jc w:val="center"/>
        </w:trPr>
        <w:tc>
          <w:tcPr>
            <w:tcW w:w="1440" w:type="dxa"/>
            <w:tcBorders>
              <w:top w:val="single" w:sz="4" w:space="0" w:color="auto"/>
              <w:left w:val="single" w:sz="4" w:space="0" w:color="auto"/>
              <w:bottom w:val="single" w:sz="4" w:space="0" w:color="auto"/>
              <w:right w:val="nil"/>
            </w:tcBorders>
            <w:shd w:val="clear" w:color="auto" w:fill="auto"/>
            <w:noWrap/>
            <w:vAlign w:val="center"/>
          </w:tcPr>
          <w:p w14:paraId="319B6A07" w14:textId="0F465203" w:rsidR="00EE4A47" w:rsidRPr="00EE4A47" w:rsidRDefault="00EE4A47" w:rsidP="00EE4A47">
            <w:pPr>
              <w:spacing w:before="0" w:after="0" w:line="240" w:lineRule="auto"/>
              <w:ind w:left="0" w:right="0"/>
              <w:jc w:val="center"/>
              <w:rPr>
                <w:rFonts w:ascii="Verdana" w:hAnsi="Verdana" w:cs="Calibri"/>
                <w:color w:val="000000"/>
                <w:sz w:val="22"/>
                <w:szCs w:val="22"/>
              </w:rPr>
            </w:pPr>
            <w:r w:rsidRPr="00611752">
              <w:rPr>
                <w:rFonts w:ascii="Verdana" w:eastAsia="Times New Roman" w:hAnsi="Verdana" w:cs="Calibri"/>
                <w:color w:val="000000"/>
                <w:sz w:val="22"/>
                <w:szCs w:val="22"/>
              </w:rPr>
              <w:t xml:space="preserve">2024/25 to </w:t>
            </w:r>
            <w:r>
              <w:rPr>
                <w:rFonts w:ascii="Verdana" w:eastAsia="Times New Roman" w:hAnsi="Verdana" w:cs="Calibri"/>
                <w:color w:val="000000"/>
                <w:sz w:val="22"/>
                <w:szCs w:val="22"/>
              </w:rPr>
              <w:t>31</w:t>
            </w:r>
            <w:r w:rsidRPr="00611752">
              <w:rPr>
                <w:rFonts w:ascii="Verdana" w:eastAsia="Times New Roman" w:hAnsi="Verdana" w:cs="Calibri"/>
                <w:color w:val="000000"/>
                <w:sz w:val="22"/>
                <w:szCs w:val="22"/>
                <w:vertAlign w:val="superscript"/>
              </w:rPr>
              <w:t>st</w:t>
            </w:r>
            <w:r>
              <w:rPr>
                <w:rFonts w:ascii="Verdana" w:eastAsia="Times New Roman" w:hAnsi="Verdana" w:cs="Calibri"/>
                <w:color w:val="000000"/>
                <w:sz w:val="22"/>
                <w:szCs w:val="22"/>
              </w:rPr>
              <w:t xml:space="preserve"> Oct</w:t>
            </w:r>
          </w:p>
        </w:tc>
        <w:tc>
          <w:tcPr>
            <w:tcW w:w="196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3F63F6" w14:textId="79885F1F" w:rsidR="00EE4A47" w:rsidRPr="00EE4A47" w:rsidRDefault="00EE4A47" w:rsidP="00EE4A47">
            <w:pPr>
              <w:spacing w:before="0" w:after="0" w:line="240" w:lineRule="auto"/>
              <w:ind w:left="0" w:right="0"/>
              <w:jc w:val="center"/>
              <w:rPr>
                <w:rFonts w:ascii="Verdana" w:hAnsi="Verdana" w:cs="Calibri"/>
                <w:color w:val="000000"/>
                <w:sz w:val="22"/>
                <w:szCs w:val="22"/>
              </w:rPr>
            </w:pPr>
            <w:r>
              <w:rPr>
                <w:rFonts w:ascii="Verdana" w:hAnsi="Verdana" w:cs="Calibri"/>
                <w:color w:val="000000"/>
                <w:sz w:val="22"/>
                <w:szCs w:val="22"/>
              </w:rPr>
              <w:t>0</w:t>
            </w:r>
          </w:p>
        </w:tc>
        <w:tc>
          <w:tcPr>
            <w:tcW w:w="1843" w:type="dxa"/>
            <w:tcBorders>
              <w:top w:val="single" w:sz="4" w:space="0" w:color="auto"/>
              <w:left w:val="nil"/>
              <w:bottom w:val="single" w:sz="4" w:space="0" w:color="auto"/>
              <w:right w:val="single" w:sz="4" w:space="0" w:color="auto"/>
            </w:tcBorders>
            <w:shd w:val="clear" w:color="auto" w:fill="auto"/>
            <w:noWrap/>
            <w:vAlign w:val="center"/>
          </w:tcPr>
          <w:p w14:paraId="44EAB0E7" w14:textId="7FB6319A" w:rsidR="00EE4A47" w:rsidRPr="00EE4A47" w:rsidRDefault="00EE4A47" w:rsidP="00EE4A47">
            <w:pPr>
              <w:spacing w:before="0" w:after="0" w:line="240" w:lineRule="auto"/>
              <w:ind w:left="0" w:right="0"/>
              <w:jc w:val="center"/>
              <w:rPr>
                <w:rFonts w:ascii="Verdana" w:hAnsi="Verdana" w:cs="Calibri"/>
                <w:color w:val="000000"/>
                <w:sz w:val="22"/>
                <w:szCs w:val="22"/>
              </w:rPr>
            </w:pPr>
            <w:r>
              <w:rPr>
                <w:rFonts w:ascii="Verdana" w:hAnsi="Verdana" w:cs="Calibri"/>
                <w:color w:val="000000"/>
                <w:sz w:val="22"/>
                <w:szCs w:val="22"/>
              </w:rPr>
              <w:t>0</w:t>
            </w:r>
          </w:p>
        </w:tc>
      </w:tr>
    </w:tbl>
    <w:p w14:paraId="474240CD" w14:textId="77777777" w:rsidR="00EE4A47" w:rsidRPr="00004637" w:rsidRDefault="00EE4A47" w:rsidP="00EE4A47">
      <w:pPr>
        <w:ind w:left="1225"/>
        <w:rPr>
          <w:rFonts w:ascii="Verdana" w:hAnsi="Verdana"/>
          <w:b/>
          <w:bCs/>
          <w:noProof/>
          <w:sz w:val="22"/>
          <w:szCs w:val="22"/>
        </w:rPr>
      </w:pPr>
      <w:r>
        <w:rPr>
          <w:rFonts w:ascii="Verdana" w:hAnsi="Verdana"/>
          <w:b/>
          <w:bCs/>
          <w:sz w:val="22"/>
          <w:u w:val="single"/>
        </w:rPr>
        <w:br/>
      </w:r>
      <w:r>
        <w:rPr>
          <w:rFonts w:ascii="Verdana" w:hAnsi="Verdana"/>
          <w:iCs/>
          <w:sz w:val="22"/>
          <w:szCs w:val="22"/>
        </w:rPr>
        <w:t>*</w:t>
      </w:r>
      <w:r w:rsidRPr="00FC3B42">
        <w:rPr>
          <w:rFonts w:ascii="Verdana" w:hAnsi="Verdana"/>
          <w:iCs/>
          <w:sz w:val="22"/>
          <w:szCs w:val="22"/>
        </w:rPr>
        <w:t xml:space="preserve">We are unable to provide you with the </w:t>
      </w:r>
      <w:r>
        <w:rPr>
          <w:rFonts w:ascii="Verdana" w:hAnsi="Verdana"/>
          <w:iCs/>
          <w:sz w:val="22"/>
          <w:szCs w:val="22"/>
        </w:rPr>
        <w:t>further breakdown</w:t>
      </w:r>
      <w:r w:rsidRPr="00FC3B42">
        <w:rPr>
          <w:rFonts w:ascii="Verdana" w:hAnsi="Verdana"/>
          <w:iCs/>
          <w:sz w:val="22"/>
          <w:szCs w:val="22"/>
        </w:rPr>
        <w:t xml:space="preserve"> of detail you are seeking</w:t>
      </w:r>
      <w:r>
        <w:rPr>
          <w:rFonts w:ascii="Verdana" w:hAnsi="Verdana"/>
          <w:iCs/>
          <w:sz w:val="22"/>
          <w:szCs w:val="22"/>
        </w:rPr>
        <w:t>, due to low numbers involved in these categories (less than 5 patients)</w:t>
      </w:r>
      <w:r w:rsidRPr="00FC3B42">
        <w:rPr>
          <w:rFonts w:ascii="Verdana" w:hAnsi="Verdana"/>
          <w:iCs/>
          <w:sz w:val="22"/>
          <w:szCs w:val="22"/>
        </w:rPr>
        <w:t xml:space="preserve">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5DE1746F" w14:textId="77777777" w:rsidR="003400A7" w:rsidRPr="00004637" w:rsidRDefault="003400A7" w:rsidP="003400A7">
      <w:pPr>
        <w:ind w:left="0"/>
        <w:rPr>
          <w:rFonts w:ascii="Verdana" w:hAnsi="Verdana"/>
          <w:b/>
          <w:bCs/>
          <w:noProof/>
          <w:sz w:val="22"/>
          <w:szCs w:val="22"/>
        </w:rPr>
      </w:pPr>
    </w:p>
    <w:p w14:paraId="038577EA" w14:textId="680AF936" w:rsidR="00004637" w:rsidRPr="009349E0" w:rsidRDefault="00004637" w:rsidP="009349E0">
      <w:pPr>
        <w:pStyle w:val="ListParagraph"/>
        <w:numPr>
          <w:ilvl w:val="0"/>
          <w:numId w:val="26"/>
        </w:numPr>
        <w:rPr>
          <w:rFonts w:ascii="Verdana" w:hAnsi="Verdana"/>
          <w:b/>
          <w:bCs/>
          <w:noProof/>
          <w:sz w:val="22"/>
          <w:szCs w:val="22"/>
        </w:rPr>
      </w:pPr>
      <w:r w:rsidRPr="009349E0">
        <w:rPr>
          <w:rFonts w:ascii="Verdana" w:hAnsi="Verdana"/>
          <w:b/>
          <w:bCs/>
          <w:noProof/>
          <w:sz w:val="22"/>
          <w:szCs w:val="22"/>
        </w:rPr>
        <w:t>The number of patients discharged from anorexia nervosa treatment within your Health Board, each year from 2021-2024 broken down:</w:t>
      </w:r>
    </w:p>
    <w:p w14:paraId="3255FEE3" w14:textId="35C4562C" w:rsidR="00004637" w:rsidRPr="009349E0" w:rsidRDefault="00004637" w:rsidP="009349E0">
      <w:pPr>
        <w:pStyle w:val="ListParagraph"/>
        <w:numPr>
          <w:ilvl w:val="0"/>
          <w:numId w:val="29"/>
        </w:numPr>
        <w:rPr>
          <w:rFonts w:ascii="Verdana" w:hAnsi="Verdana"/>
          <w:b/>
          <w:bCs/>
          <w:noProof/>
          <w:sz w:val="22"/>
          <w:szCs w:val="22"/>
        </w:rPr>
      </w:pPr>
      <w:r w:rsidRPr="009349E0">
        <w:rPr>
          <w:rFonts w:ascii="Verdana" w:hAnsi="Verdana"/>
          <w:b/>
          <w:bCs/>
          <w:noProof/>
          <w:sz w:val="22"/>
          <w:szCs w:val="22"/>
        </w:rPr>
        <w:t>Into monthly figures;</w:t>
      </w:r>
    </w:p>
    <w:p w14:paraId="28200AC1" w14:textId="1E5FDAE3" w:rsidR="00004637" w:rsidRPr="009349E0" w:rsidRDefault="00004637" w:rsidP="009349E0">
      <w:pPr>
        <w:pStyle w:val="ListParagraph"/>
        <w:numPr>
          <w:ilvl w:val="0"/>
          <w:numId w:val="29"/>
        </w:numPr>
        <w:rPr>
          <w:rFonts w:ascii="Verdana" w:hAnsi="Verdana"/>
          <w:b/>
          <w:bCs/>
          <w:noProof/>
          <w:sz w:val="22"/>
          <w:szCs w:val="22"/>
        </w:rPr>
      </w:pPr>
      <w:r w:rsidRPr="009349E0">
        <w:rPr>
          <w:rFonts w:ascii="Verdana" w:hAnsi="Verdana"/>
          <w:b/>
          <w:bCs/>
          <w:noProof/>
          <w:sz w:val="22"/>
          <w:szCs w:val="22"/>
        </w:rPr>
        <w:lastRenderedPageBreak/>
        <w:t>Into age categories (preferably under 15s, 15-17, 18-20, 21-23, 24-26 and 27-29, 30-32, 33-35 and over 35s, but alternative breakdowns are acceptable if this is considered too onerous);</w:t>
      </w:r>
    </w:p>
    <w:p w14:paraId="19318DB4" w14:textId="29D1B650" w:rsidR="000B208C" w:rsidRPr="000B208C" w:rsidRDefault="00004637" w:rsidP="00E26975">
      <w:pPr>
        <w:pStyle w:val="ListParagraph"/>
        <w:numPr>
          <w:ilvl w:val="0"/>
          <w:numId w:val="29"/>
        </w:numPr>
        <w:rPr>
          <w:rFonts w:ascii="Verdana" w:hAnsi="Verdana"/>
          <w:noProof/>
          <w:sz w:val="22"/>
          <w:szCs w:val="22"/>
          <w:u w:val="single"/>
        </w:rPr>
      </w:pPr>
      <w:r w:rsidRPr="009349E0">
        <w:rPr>
          <w:rFonts w:ascii="Verdana" w:hAnsi="Verdana"/>
          <w:b/>
          <w:bCs/>
          <w:noProof/>
          <w:sz w:val="22"/>
          <w:szCs w:val="22"/>
        </w:rPr>
        <w:t>The names of the hospitals or health services which have provided the patients with care.</w:t>
      </w:r>
      <w:r w:rsidR="00E26975">
        <w:rPr>
          <w:rFonts w:ascii="Verdana" w:hAnsi="Verdana"/>
          <w:b/>
          <w:bCs/>
          <w:noProof/>
          <w:sz w:val="22"/>
          <w:szCs w:val="22"/>
        </w:rPr>
        <w:br/>
      </w:r>
      <w:r w:rsidR="00E26975">
        <w:rPr>
          <w:rFonts w:ascii="Verdana" w:hAnsi="Verdana"/>
          <w:b/>
          <w:bCs/>
          <w:noProof/>
          <w:sz w:val="22"/>
          <w:szCs w:val="22"/>
        </w:rPr>
        <w:br/>
      </w:r>
      <w:r w:rsidR="008F54BC" w:rsidRPr="008F54BC">
        <w:rPr>
          <w:rFonts w:ascii="Verdana" w:hAnsi="Verdana"/>
          <w:b/>
          <w:bCs/>
          <w:sz w:val="22"/>
          <w:u w:val="single"/>
        </w:rPr>
        <w:t>Adult Services (over the age of 18)</w:t>
      </w:r>
      <w:r w:rsidR="008F54BC">
        <w:rPr>
          <w:rFonts w:ascii="Verdana" w:hAnsi="Verdana"/>
          <w:noProof/>
          <w:sz w:val="22"/>
          <w:szCs w:val="22"/>
          <w:u w:val="single"/>
        </w:rPr>
        <w:br/>
      </w:r>
      <w:r w:rsidR="000B208C" w:rsidRPr="000B208C">
        <w:rPr>
          <w:rFonts w:ascii="Verdana" w:hAnsi="Verdana"/>
          <w:noProof/>
          <w:sz w:val="22"/>
          <w:szCs w:val="22"/>
          <w:u w:val="single"/>
        </w:rPr>
        <w:t xml:space="preserve">2021/22 </w:t>
      </w:r>
      <w:r w:rsidR="000B208C" w:rsidRPr="008C50C3">
        <w:rPr>
          <w:rFonts w:ascii="Verdana" w:hAnsi="Verdana"/>
          <w:noProof/>
          <w:sz w:val="22"/>
          <w:szCs w:val="22"/>
        </w:rPr>
        <w:t xml:space="preserve">– </w:t>
      </w:r>
      <w:r w:rsidR="008C50C3" w:rsidRPr="008C50C3">
        <w:rPr>
          <w:rFonts w:ascii="Verdana" w:hAnsi="Verdana"/>
          <w:noProof/>
          <w:sz w:val="22"/>
          <w:szCs w:val="22"/>
        </w:rPr>
        <w:t>17 patients total</w:t>
      </w:r>
      <w:r w:rsidR="009B24A2">
        <w:rPr>
          <w:rFonts w:ascii="Verdana" w:hAnsi="Verdana"/>
          <w:noProof/>
          <w:sz w:val="22"/>
          <w:szCs w:val="22"/>
        </w:rPr>
        <w:t xml:space="preserve"> from all units</w:t>
      </w:r>
      <w:r w:rsidR="008C50C3" w:rsidRPr="008C50C3">
        <w:rPr>
          <w:rFonts w:ascii="Verdana" w:hAnsi="Verdana"/>
          <w:noProof/>
          <w:sz w:val="22"/>
          <w:szCs w:val="22"/>
        </w:rPr>
        <w:t xml:space="preserve"> *</w:t>
      </w:r>
    </w:p>
    <w:p w14:paraId="228B8D36" w14:textId="664DD389" w:rsidR="00AF3C05" w:rsidRPr="003F5463" w:rsidRDefault="000B208C" w:rsidP="003F5463">
      <w:pPr>
        <w:pStyle w:val="ListParagraph"/>
        <w:ind w:left="1225"/>
        <w:rPr>
          <w:rFonts w:ascii="Verdana" w:hAnsi="Verdana"/>
          <w:noProof/>
          <w:sz w:val="22"/>
          <w:szCs w:val="22"/>
        </w:rPr>
      </w:pPr>
      <w:r w:rsidRPr="000B208C">
        <w:rPr>
          <w:rFonts w:ascii="Verdana" w:hAnsi="Verdana"/>
          <w:noProof/>
          <w:sz w:val="22"/>
          <w:szCs w:val="22"/>
          <w:u w:val="single"/>
        </w:rPr>
        <w:t>2022/23</w:t>
      </w:r>
      <w:r w:rsidRPr="008C50C3">
        <w:rPr>
          <w:rFonts w:ascii="Verdana" w:hAnsi="Verdana"/>
          <w:noProof/>
          <w:sz w:val="22"/>
          <w:szCs w:val="22"/>
        </w:rPr>
        <w:t xml:space="preserve"> – </w:t>
      </w:r>
      <w:r w:rsidR="008C50C3">
        <w:rPr>
          <w:rFonts w:ascii="Verdana" w:hAnsi="Verdana"/>
          <w:noProof/>
          <w:sz w:val="22"/>
          <w:szCs w:val="22"/>
        </w:rPr>
        <w:t>38</w:t>
      </w:r>
      <w:r w:rsidR="008C50C3" w:rsidRPr="008C50C3">
        <w:rPr>
          <w:rFonts w:ascii="Verdana" w:hAnsi="Verdana"/>
          <w:noProof/>
          <w:sz w:val="22"/>
          <w:szCs w:val="22"/>
        </w:rPr>
        <w:t xml:space="preserve"> patients total</w:t>
      </w:r>
      <w:r w:rsidR="009B24A2">
        <w:rPr>
          <w:rFonts w:ascii="Verdana" w:hAnsi="Verdana"/>
          <w:noProof/>
          <w:sz w:val="22"/>
          <w:szCs w:val="22"/>
        </w:rPr>
        <w:t xml:space="preserve"> from all units</w:t>
      </w:r>
      <w:r w:rsidR="008C50C3" w:rsidRPr="008C50C3">
        <w:rPr>
          <w:rFonts w:ascii="Verdana" w:hAnsi="Verdana"/>
          <w:noProof/>
          <w:sz w:val="22"/>
          <w:szCs w:val="22"/>
        </w:rPr>
        <w:t xml:space="preserve"> *</w:t>
      </w:r>
      <w:r w:rsidR="003F5463">
        <w:rPr>
          <w:rFonts w:ascii="Verdana" w:hAnsi="Verdana"/>
          <w:noProof/>
          <w:sz w:val="22"/>
          <w:szCs w:val="22"/>
        </w:rPr>
        <w:br/>
      </w:r>
      <w:r w:rsidRPr="000B208C">
        <w:rPr>
          <w:rFonts w:ascii="Verdana" w:hAnsi="Verdana"/>
          <w:noProof/>
          <w:sz w:val="22"/>
          <w:szCs w:val="22"/>
          <w:u w:val="single"/>
        </w:rPr>
        <w:t xml:space="preserve">2023/24 </w:t>
      </w:r>
      <w:r w:rsidRPr="00D906C7">
        <w:rPr>
          <w:rFonts w:ascii="Verdana" w:hAnsi="Verdana"/>
          <w:noProof/>
          <w:sz w:val="22"/>
          <w:szCs w:val="22"/>
        </w:rPr>
        <w:t xml:space="preserve">– </w:t>
      </w:r>
      <w:r w:rsidR="00D906C7">
        <w:rPr>
          <w:rFonts w:ascii="Verdana" w:hAnsi="Verdana"/>
          <w:noProof/>
          <w:sz w:val="22"/>
          <w:szCs w:val="22"/>
        </w:rPr>
        <w:t>32</w:t>
      </w:r>
      <w:r w:rsidR="00D906C7" w:rsidRPr="008C50C3">
        <w:rPr>
          <w:rFonts w:ascii="Verdana" w:hAnsi="Verdana"/>
          <w:noProof/>
          <w:sz w:val="22"/>
          <w:szCs w:val="22"/>
        </w:rPr>
        <w:t xml:space="preserve"> patients total</w:t>
      </w:r>
      <w:r w:rsidR="00D906C7">
        <w:rPr>
          <w:rFonts w:ascii="Verdana" w:hAnsi="Verdana"/>
          <w:noProof/>
          <w:sz w:val="22"/>
          <w:szCs w:val="22"/>
        </w:rPr>
        <w:t xml:space="preserve"> from all units</w:t>
      </w:r>
      <w:r w:rsidR="00D906C7" w:rsidRPr="008C50C3">
        <w:rPr>
          <w:rFonts w:ascii="Verdana" w:hAnsi="Verdana"/>
          <w:noProof/>
          <w:sz w:val="22"/>
          <w:szCs w:val="22"/>
        </w:rPr>
        <w:t xml:space="preserve"> *</w:t>
      </w:r>
      <w:r w:rsidR="002E5E4A">
        <w:rPr>
          <w:rFonts w:ascii="Verdana" w:hAnsi="Verdana"/>
          <w:noProof/>
          <w:sz w:val="22"/>
          <w:szCs w:val="22"/>
        </w:rPr>
        <w:br/>
      </w:r>
      <w:r w:rsidRPr="000B208C">
        <w:rPr>
          <w:rFonts w:ascii="Verdana" w:hAnsi="Verdana"/>
          <w:noProof/>
          <w:sz w:val="22"/>
          <w:szCs w:val="22"/>
          <w:u w:val="single"/>
        </w:rPr>
        <w:t>2024/25 (to 10</w:t>
      </w:r>
      <w:r w:rsidRPr="000B208C">
        <w:rPr>
          <w:rFonts w:ascii="Verdana" w:hAnsi="Verdana"/>
          <w:noProof/>
          <w:sz w:val="22"/>
          <w:szCs w:val="22"/>
          <w:u w:val="single"/>
          <w:vertAlign w:val="superscript"/>
        </w:rPr>
        <w:t>th</w:t>
      </w:r>
      <w:r w:rsidRPr="000B208C">
        <w:rPr>
          <w:rFonts w:ascii="Verdana" w:hAnsi="Verdana"/>
          <w:noProof/>
          <w:sz w:val="22"/>
          <w:szCs w:val="22"/>
          <w:u w:val="single"/>
        </w:rPr>
        <w:t xml:space="preserve"> Oct)</w:t>
      </w:r>
      <w:r w:rsidRPr="00D906C7">
        <w:rPr>
          <w:rFonts w:ascii="Verdana" w:hAnsi="Verdana"/>
          <w:noProof/>
          <w:sz w:val="22"/>
          <w:szCs w:val="22"/>
        </w:rPr>
        <w:t xml:space="preserve"> - </w:t>
      </w:r>
      <w:r w:rsidR="00D906C7" w:rsidRPr="00D906C7">
        <w:rPr>
          <w:rFonts w:ascii="Verdana" w:hAnsi="Verdana"/>
          <w:noProof/>
          <w:sz w:val="22"/>
          <w:szCs w:val="22"/>
        </w:rPr>
        <w:t>16</w:t>
      </w:r>
      <w:r w:rsidR="00D906C7" w:rsidRPr="008C50C3">
        <w:rPr>
          <w:rFonts w:ascii="Verdana" w:hAnsi="Verdana"/>
          <w:noProof/>
          <w:sz w:val="22"/>
          <w:szCs w:val="22"/>
        </w:rPr>
        <w:t xml:space="preserve"> patients total</w:t>
      </w:r>
      <w:r w:rsidR="00D906C7">
        <w:rPr>
          <w:rFonts w:ascii="Verdana" w:hAnsi="Verdana"/>
          <w:noProof/>
          <w:sz w:val="22"/>
          <w:szCs w:val="22"/>
        </w:rPr>
        <w:t xml:space="preserve"> from all units</w:t>
      </w:r>
      <w:r w:rsidR="00D906C7" w:rsidRPr="008C50C3">
        <w:rPr>
          <w:rFonts w:ascii="Verdana" w:hAnsi="Verdana"/>
          <w:noProof/>
          <w:sz w:val="22"/>
          <w:szCs w:val="22"/>
        </w:rPr>
        <w:t xml:space="preserve"> *</w:t>
      </w:r>
      <w:r w:rsidR="00667673">
        <w:rPr>
          <w:rFonts w:ascii="Verdana" w:hAnsi="Verdana"/>
          <w:noProof/>
          <w:sz w:val="22"/>
          <w:szCs w:val="22"/>
        </w:rPr>
        <w:br/>
      </w:r>
      <w:r w:rsidR="00667673">
        <w:rPr>
          <w:rFonts w:ascii="Verdana" w:hAnsi="Verdana"/>
          <w:noProof/>
          <w:sz w:val="22"/>
          <w:szCs w:val="22"/>
        </w:rPr>
        <w:br/>
      </w:r>
      <w:r w:rsidR="00667673" w:rsidRPr="002E5E4A">
        <w:rPr>
          <w:rFonts w:ascii="Verdana" w:hAnsi="Verdana"/>
          <w:b/>
          <w:bCs/>
          <w:sz w:val="22"/>
          <w:u w:val="single"/>
        </w:rPr>
        <w:t>Children’s Services (under the age of 18)</w:t>
      </w:r>
      <w:r w:rsidR="002E5E4A" w:rsidRPr="002E5E4A">
        <w:rPr>
          <w:rFonts w:ascii="Verdana" w:hAnsi="Verdana"/>
          <w:sz w:val="22"/>
        </w:rPr>
        <w:br/>
      </w:r>
      <w:r w:rsidR="00AF3C05" w:rsidRPr="002E5E4A">
        <w:rPr>
          <w:rFonts w:ascii="Verdana" w:hAnsi="Verdana"/>
          <w:sz w:val="22"/>
        </w:rPr>
        <w:t>Please note that</w:t>
      </w:r>
      <w:r w:rsidR="00AF3C05">
        <w:rPr>
          <w:rFonts w:ascii="Verdana" w:hAnsi="Verdana"/>
          <w:sz w:val="22"/>
        </w:rPr>
        <w:t xml:space="preserve"> there are 2 inpatient units in Wales for under 18s, neither of which are within the Swansea Bay UHB boundary. Therefore, p</w:t>
      </w:r>
      <w:r w:rsidR="00AF3C05" w:rsidRPr="002E5E4A">
        <w:rPr>
          <w:rFonts w:ascii="Verdana" w:hAnsi="Verdana"/>
          <w:sz w:val="22"/>
        </w:rPr>
        <w:t xml:space="preserve">atients under the age of 18 </w:t>
      </w:r>
      <w:r w:rsidR="00AF3C05">
        <w:rPr>
          <w:rFonts w:ascii="Verdana" w:hAnsi="Verdana"/>
          <w:sz w:val="22"/>
        </w:rPr>
        <w:t>who require inpatient admission for any mental health need are</w:t>
      </w:r>
      <w:r w:rsidR="00AF3C05" w:rsidRPr="002E5E4A">
        <w:rPr>
          <w:rFonts w:ascii="Verdana" w:hAnsi="Verdana"/>
          <w:sz w:val="22"/>
        </w:rPr>
        <w:t xml:space="preserve"> </w:t>
      </w:r>
      <w:r w:rsidR="00AF3C05">
        <w:rPr>
          <w:rFonts w:ascii="Verdana" w:hAnsi="Verdana"/>
          <w:sz w:val="22"/>
        </w:rPr>
        <w:t xml:space="preserve">treated </w:t>
      </w:r>
      <w:r w:rsidR="00AF3C05" w:rsidRPr="002E5E4A">
        <w:rPr>
          <w:rFonts w:ascii="Verdana" w:hAnsi="Verdana"/>
          <w:sz w:val="22"/>
        </w:rPr>
        <w:t>outside of the Health Board boundar</w:t>
      </w:r>
      <w:r w:rsidR="00AF3C05">
        <w:rPr>
          <w:rFonts w:ascii="Verdana" w:hAnsi="Verdana"/>
          <w:sz w:val="22"/>
        </w:rPr>
        <w:t>y</w:t>
      </w:r>
      <w:r w:rsidR="00AF3C05" w:rsidRPr="002E5E4A">
        <w:rPr>
          <w:rFonts w:ascii="Verdana" w:hAnsi="Verdana"/>
          <w:sz w:val="22"/>
        </w:rPr>
        <w:t xml:space="preserve">. </w:t>
      </w:r>
    </w:p>
    <w:p w14:paraId="15A6F637" w14:textId="12152C64" w:rsidR="008C50C3" w:rsidRPr="00E26975" w:rsidRDefault="00AF3C05" w:rsidP="003F5463">
      <w:pPr>
        <w:ind w:left="1225"/>
        <w:rPr>
          <w:rFonts w:ascii="Verdana" w:hAnsi="Verdana"/>
          <w:b/>
          <w:bCs/>
          <w:noProof/>
          <w:sz w:val="22"/>
          <w:szCs w:val="22"/>
        </w:rPr>
      </w:pPr>
      <w:r>
        <w:rPr>
          <w:rFonts w:ascii="Verdana" w:hAnsi="Verdana"/>
          <w:sz w:val="22"/>
        </w:rPr>
        <w:t>The information requested as part of this request is recorded in patient paper records only. T</w:t>
      </w:r>
      <w:r w:rsidRPr="002E5E4A">
        <w:rPr>
          <w:rFonts w:ascii="Verdana" w:hAnsi="Verdana"/>
          <w:sz w:val="22"/>
        </w:rPr>
        <w:t xml:space="preserve">o obtain this information would involve a manual </w:t>
      </w:r>
      <w:r>
        <w:rPr>
          <w:rFonts w:ascii="Verdana" w:hAnsi="Verdana"/>
          <w:sz w:val="22"/>
        </w:rPr>
        <w:t>review of CAMHS paper records held</w:t>
      </w:r>
      <w:r w:rsidRPr="002E5E4A">
        <w:rPr>
          <w:rFonts w:ascii="Verdana" w:hAnsi="Verdana"/>
          <w:sz w:val="22"/>
        </w:rPr>
        <w:t xml:space="preserve"> which </w:t>
      </w:r>
      <w:r>
        <w:rPr>
          <w:rFonts w:ascii="Verdana" w:hAnsi="Verdana"/>
          <w:sz w:val="22"/>
        </w:rPr>
        <w:t xml:space="preserve">is estimated </w:t>
      </w:r>
      <w:proofErr w:type="gramStart"/>
      <w:r>
        <w:rPr>
          <w:rFonts w:ascii="Verdana" w:hAnsi="Verdana"/>
          <w:sz w:val="22"/>
        </w:rPr>
        <w:t xml:space="preserve">to </w:t>
      </w:r>
      <w:r w:rsidRPr="002E5E4A">
        <w:rPr>
          <w:rFonts w:ascii="Verdana" w:hAnsi="Verdana"/>
          <w:sz w:val="22"/>
        </w:rPr>
        <w:t xml:space="preserve"> exceed</w:t>
      </w:r>
      <w:proofErr w:type="gramEnd"/>
      <w:r w:rsidRPr="002E5E4A">
        <w:rPr>
          <w:rFonts w:ascii="Verdana" w:hAnsi="Verdana"/>
          <w:sz w:val="22"/>
        </w:rPr>
        <w:t xml:space="preserve">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Pr>
          <w:rFonts w:ascii="Verdana" w:hAnsi="Verdana"/>
          <w:sz w:val="22"/>
          <w:highlight w:val="yellow"/>
        </w:rPr>
        <w:br/>
      </w:r>
    </w:p>
    <w:p w14:paraId="6ACE0BFA" w14:textId="4060AA57" w:rsidR="00004637" w:rsidRPr="009349E0" w:rsidRDefault="00004637" w:rsidP="009349E0">
      <w:pPr>
        <w:pStyle w:val="ListParagraph"/>
        <w:numPr>
          <w:ilvl w:val="0"/>
          <w:numId w:val="26"/>
        </w:numPr>
        <w:rPr>
          <w:rFonts w:ascii="Verdana" w:hAnsi="Verdana"/>
          <w:b/>
          <w:bCs/>
          <w:noProof/>
          <w:sz w:val="22"/>
          <w:szCs w:val="22"/>
        </w:rPr>
      </w:pPr>
      <w:r w:rsidRPr="009349E0">
        <w:rPr>
          <w:rFonts w:ascii="Verdana" w:hAnsi="Verdana"/>
          <w:b/>
          <w:bCs/>
          <w:noProof/>
          <w:sz w:val="22"/>
          <w:szCs w:val="22"/>
        </w:rPr>
        <w:t>The number of total requests for beds for patients with anorexia nervosa within your Health Board. This extends to requests which were made but could not be fulfilled (e.g. due to lack of hospital capacity) each year from 2021-2024 broken down:</w:t>
      </w:r>
    </w:p>
    <w:p w14:paraId="7DAE738C" w14:textId="0E1C68A7" w:rsidR="00004637" w:rsidRPr="009349E0" w:rsidRDefault="00004637" w:rsidP="009349E0">
      <w:pPr>
        <w:pStyle w:val="ListParagraph"/>
        <w:numPr>
          <w:ilvl w:val="0"/>
          <w:numId w:val="30"/>
        </w:numPr>
        <w:rPr>
          <w:rFonts w:ascii="Verdana" w:hAnsi="Verdana"/>
          <w:b/>
          <w:bCs/>
          <w:noProof/>
          <w:sz w:val="22"/>
          <w:szCs w:val="22"/>
        </w:rPr>
      </w:pPr>
      <w:r w:rsidRPr="009349E0">
        <w:rPr>
          <w:rFonts w:ascii="Verdana" w:hAnsi="Verdana"/>
          <w:b/>
          <w:bCs/>
          <w:noProof/>
          <w:sz w:val="22"/>
          <w:szCs w:val="22"/>
        </w:rPr>
        <w:t>Into monthly figures;</w:t>
      </w:r>
    </w:p>
    <w:p w14:paraId="2893BA45" w14:textId="2C1E25E3" w:rsidR="00004637" w:rsidRPr="009349E0" w:rsidRDefault="00004637" w:rsidP="009349E0">
      <w:pPr>
        <w:pStyle w:val="ListParagraph"/>
        <w:numPr>
          <w:ilvl w:val="0"/>
          <w:numId w:val="30"/>
        </w:numPr>
        <w:rPr>
          <w:rFonts w:ascii="Verdana" w:hAnsi="Verdana"/>
          <w:b/>
          <w:bCs/>
          <w:noProof/>
          <w:sz w:val="22"/>
          <w:szCs w:val="22"/>
        </w:rPr>
      </w:pPr>
      <w:r w:rsidRPr="009349E0">
        <w:rPr>
          <w:rFonts w:ascii="Verdana" w:hAnsi="Verdana"/>
          <w:b/>
          <w:bCs/>
          <w:noProof/>
          <w:sz w:val="22"/>
          <w:szCs w:val="22"/>
        </w:rPr>
        <w:t>Into age categories (preferably under 15s, 15-17, 18-20, 21-23, 24-26 and 27-29, 30-32, 33-35 and over 35s, but alternative breakdowns are acceptable if this is considered too onerous);</w:t>
      </w:r>
    </w:p>
    <w:p w14:paraId="082B0067" w14:textId="77777777" w:rsidR="00722F9C" w:rsidRDefault="00004637" w:rsidP="00722F9C">
      <w:pPr>
        <w:pStyle w:val="ListParagraph"/>
        <w:numPr>
          <w:ilvl w:val="0"/>
          <w:numId w:val="30"/>
        </w:numPr>
        <w:rPr>
          <w:rFonts w:ascii="Verdana" w:hAnsi="Verdana"/>
          <w:b/>
          <w:bCs/>
          <w:noProof/>
          <w:sz w:val="22"/>
          <w:szCs w:val="22"/>
        </w:rPr>
      </w:pPr>
      <w:r w:rsidRPr="009349E0">
        <w:rPr>
          <w:rFonts w:ascii="Verdana" w:hAnsi="Verdana"/>
          <w:b/>
          <w:bCs/>
          <w:noProof/>
          <w:sz w:val="22"/>
          <w:szCs w:val="22"/>
        </w:rPr>
        <w:t>The names of the hospitals or health services that have provided the patients with care.</w:t>
      </w:r>
    </w:p>
    <w:p w14:paraId="02ABC66B" w14:textId="37139DBC" w:rsidR="00AF3C05" w:rsidRDefault="00722F9C" w:rsidP="003F5463">
      <w:pPr>
        <w:ind w:left="865"/>
        <w:rPr>
          <w:rFonts w:ascii="Verdana" w:hAnsi="Verdana"/>
          <w:sz w:val="22"/>
        </w:rPr>
      </w:pPr>
      <w:r w:rsidRPr="00722F9C">
        <w:rPr>
          <w:rFonts w:ascii="Verdana" w:hAnsi="Verdana"/>
          <w:noProof/>
          <w:sz w:val="22"/>
          <w:szCs w:val="22"/>
        </w:rPr>
        <w:br/>
      </w:r>
      <w:r w:rsidR="008F54BC" w:rsidRPr="008F54BC">
        <w:rPr>
          <w:rFonts w:ascii="Verdana" w:hAnsi="Verdana"/>
          <w:b/>
          <w:bCs/>
          <w:sz w:val="22"/>
          <w:u w:val="single"/>
        </w:rPr>
        <w:t>Adult Services (over the age of 18)</w:t>
      </w:r>
      <w:r w:rsidR="008F54BC" w:rsidRPr="008F54BC">
        <w:rPr>
          <w:rFonts w:ascii="Verdana" w:hAnsi="Verdana"/>
          <w:b/>
          <w:bCs/>
          <w:noProof/>
          <w:sz w:val="22"/>
          <w:szCs w:val="22"/>
        </w:rPr>
        <w:br/>
      </w:r>
      <w:r w:rsidRPr="00722F9C">
        <w:rPr>
          <w:rFonts w:ascii="Verdana" w:hAnsi="Verdana"/>
          <w:noProof/>
          <w:sz w:val="22"/>
          <w:szCs w:val="22"/>
        </w:rPr>
        <w:t>Nil for all years.</w:t>
      </w:r>
      <w:r w:rsidR="00667673">
        <w:rPr>
          <w:rFonts w:ascii="Verdana" w:hAnsi="Verdana"/>
          <w:noProof/>
          <w:sz w:val="22"/>
          <w:szCs w:val="22"/>
        </w:rPr>
        <w:br/>
      </w:r>
      <w:r w:rsidR="00667673">
        <w:rPr>
          <w:rFonts w:ascii="Verdana" w:hAnsi="Verdana"/>
          <w:noProof/>
          <w:sz w:val="22"/>
          <w:szCs w:val="22"/>
        </w:rPr>
        <w:br/>
      </w:r>
      <w:r w:rsidR="00667673" w:rsidRPr="002E5E4A">
        <w:rPr>
          <w:rFonts w:ascii="Verdana" w:hAnsi="Verdana"/>
          <w:b/>
          <w:bCs/>
          <w:sz w:val="22"/>
          <w:u w:val="single"/>
        </w:rPr>
        <w:t>Children’s Services (under the age of 18)</w:t>
      </w:r>
      <w:r>
        <w:rPr>
          <w:rFonts w:ascii="Verdana" w:hAnsi="Verdana"/>
          <w:noProof/>
          <w:sz w:val="22"/>
          <w:szCs w:val="22"/>
        </w:rPr>
        <w:br/>
      </w:r>
      <w:r w:rsidR="00AF3C05" w:rsidRPr="002E5E4A">
        <w:rPr>
          <w:rFonts w:ascii="Verdana" w:hAnsi="Verdana"/>
          <w:sz w:val="22"/>
        </w:rPr>
        <w:t>Please note that</w:t>
      </w:r>
      <w:r w:rsidR="00AF3C05">
        <w:rPr>
          <w:rFonts w:ascii="Verdana" w:hAnsi="Verdana"/>
          <w:sz w:val="22"/>
        </w:rPr>
        <w:t xml:space="preserve"> there are 2 inpatient units in Wales for under 18s, neither of which are within the Swansea Bay UHB boundary. Therefore, p</w:t>
      </w:r>
      <w:r w:rsidR="00AF3C05" w:rsidRPr="002E5E4A">
        <w:rPr>
          <w:rFonts w:ascii="Verdana" w:hAnsi="Verdana"/>
          <w:sz w:val="22"/>
        </w:rPr>
        <w:t xml:space="preserve">atients under the age of 18 </w:t>
      </w:r>
      <w:r w:rsidR="00AF3C05">
        <w:rPr>
          <w:rFonts w:ascii="Verdana" w:hAnsi="Verdana"/>
          <w:sz w:val="22"/>
        </w:rPr>
        <w:t>who require inpatient admission for any mental health need are</w:t>
      </w:r>
      <w:r w:rsidR="00AF3C05" w:rsidRPr="002E5E4A">
        <w:rPr>
          <w:rFonts w:ascii="Verdana" w:hAnsi="Verdana"/>
          <w:sz w:val="22"/>
        </w:rPr>
        <w:t xml:space="preserve"> </w:t>
      </w:r>
      <w:r w:rsidR="00AF3C05">
        <w:rPr>
          <w:rFonts w:ascii="Verdana" w:hAnsi="Verdana"/>
          <w:sz w:val="22"/>
        </w:rPr>
        <w:t xml:space="preserve">treated </w:t>
      </w:r>
      <w:r w:rsidR="00AF3C05" w:rsidRPr="002E5E4A">
        <w:rPr>
          <w:rFonts w:ascii="Verdana" w:hAnsi="Verdana"/>
          <w:sz w:val="22"/>
        </w:rPr>
        <w:t>outside of the Health Board boundar</w:t>
      </w:r>
      <w:r w:rsidR="00AF3C05">
        <w:rPr>
          <w:rFonts w:ascii="Verdana" w:hAnsi="Verdana"/>
          <w:sz w:val="22"/>
        </w:rPr>
        <w:t>y</w:t>
      </w:r>
      <w:r w:rsidR="00AF3C05" w:rsidRPr="002E5E4A">
        <w:rPr>
          <w:rFonts w:ascii="Verdana" w:hAnsi="Verdana"/>
          <w:sz w:val="22"/>
        </w:rPr>
        <w:t xml:space="preserve">. </w:t>
      </w:r>
    </w:p>
    <w:p w14:paraId="12E7AB8C" w14:textId="4E8BEA5F" w:rsidR="00AF3C05" w:rsidRPr="001E02FA" w:rsidRDefault="00AF3C05" w:rsidP="00AF3C05">
      <w:pPr>
        <w:ind w:left="865"/>
        <w:rPr>
          <w:rFonts w:ascii="Verdana" w:hAnsi="Verdana"/>
          <w:b/>
          <w:bCs/>
          <w:sz w:val="22"/>
          <w:u w:val="single"/>
        </w:rPr>
      </w:pPr>
      <w:r>
        <w:rPr>
          <w:rFonts w:ascii="Verdana" w:hAnsi="Verdana"/>
          <w:sz w:val="22"/>
        </w:rPr>
        <w:lastRenderedPageBreak/>
        <w:t>The information requested as part of this request is recorded in patient paper records only. T</w:t>
      </w:r>
      <w:r w:rsidRPr="002E5E4A">
        <w:rPr>
          <w:rFonts w:ascii="Verdana" w:hAnsi="Verdana"/>
          <w:sz w:val="22"/>
        </w:rPr>
        <w:t xml:space="preserve">o obtain this information would involve a manual </w:t>
      </w:r>
      <w:r>
        <w:rPr>
          <w:rFonts w:ascii="Verdana" w:hAnsi="Verdana"/>
          <w:sz w:val="22"/>
        </w:rPr>
        <w:t>review of CAMHS paper records held</w:t>
      </w:r>
      <w:r w:rsidRPr="002E5E4A">
        <w:rPr>
          <w:rFonts w:ascii="Verdana" w:hAnsi="Verdana"/>
          <w:sz w:val="22"/>
        </w:rPr>
        <w:t xml:space="preserve"> which </w:t>
      </w:r>
      <w:r>
        <w:rPr>
          <w:rFonts w:ascii="Verdana" w:hAnsi="Verdana"/>
          <w:sz w:val="22"/>
        </w:rPr>
        <w:t xml:space="preserve">is estimated </w:t>
      </w:r>
      <w:proofErr w:type="gramStart"/>
      <w:r>
        <w:rPr>
          <w:rFonts w:ascii="Verdana" w:hAnsi="Verdana"/>
          <w:sz w:val="22"/>
        </w:rPr>
        <w:t xml:space="preserve">to </w:t>
      </w:r>
      <w:r w:rsidRPr="002E5E4A">
        <w:rPr>
          <w:rFonts w:ascii="Verdana" w:hAnsi="Verdana"/>
          <w:sz w:val="22"/>
        </w:rPr>
        <w:t xml:space="preserve"> exceed</w:t>
      </w:r>
      <w:proofErr w:type="gramEnd"/>
      <w:r w:rsidRPr="002E5E4A">
        <w:rPr>
          <w:rFonts w:ascii="Verdana" w:hAnsi="Verdana"/>
          <w:sz w:val="22"/>
        </w:rPr>
        <w:t xml:space="preserve">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Pr>
          <w:rFonts w:ascii="Verdana" w:hAnsi="Verdana"/>
          <w:sz w:val="22"/>
          <w:highlight w:val="yellow"/>
        </w:rPr>
        <w:br/>
      </w:r>
    </w:p>
    <w:p w14:paraId="157596AE" w14:textId="5CACE7F0" w:rsidR="00004637" w:rsidRDefault="00004637" w:rsidP="000B208C">
      <w:pPr>
        <w:pStyle w:val="ListParagraph"/>
        <w:ind w:left="865"/>
        <w:rPr>
          <w:rFonts w:ascii="Verdana" w:hAnsi="Verdana"/>
          <w:b/>
          <w:bCs/>
          <w:noProof/>
          <w:sz w:val="22"/>
          <w:szCs w:val="22"/>
        </w:rPr>
      </w:pPr>
    </w:p>
    <w:p w14:paraId="256CD82C" w14:textId="77777777" w:rsidR="00AF3C05" w:rsidRPr="00722F9C" w:rsidRDefault="00AF3C05" w:rsidP="000B208C">
      <w:pPr>
        <w:pStyle w:val="ListParagraph"/>
        <w:ind w:left="865"/>
        <w:rPr>
          <w:rFonts w:ascii="Verdana" w:hAnsi="Verdana"/>
          <w:b/>
          <w:bCs/>
          <w:noProof/>
          <w:sz w:val="22"/>
          <w:szCs w:val="22"/>
        </w:rPr>
      </w:pPr>
    </w:p>
    <w:p w14:paraId="5B225AB7" w14:textId="42883786" w:rsidR="00004637" w:rsidRPr="009349E0" w:rsidRDefault="00004637" w:rsidP="009349E0">
      <w:pPr>
        <w:pStyle w:val="ListParagraph"/>
        <w:numPr>
          <w:ilvl w:val="0"/>
          <w:numId w:val="26"/>
        </w:numPr>
        <w:rPr>
          <w:rFonts w:ascii="Verdana" w:hAnsi="Verdana"/>
          <w:b/>
          <w:bCs/>
          <w:noProof/>
          <w:sz w:val="22"/>
          <w:szCs w:val="22"/>
        </w:rPr>
      </w:pPr>
      <w:r w:rsidRPr="009349E0">
        <w:rPr>
          <w:rFonts w:ascii="Verdana" w:hAnsi="Verdana"/>
          <w:b/>
          <w:bCs/>
          <w:noProof/>
          <w:sz w:val="22"/>
          <w:szCs w:val="22"/>
        </w:rPr>
        <w:t>The total number of patients within the locality of your Health Board who were sent for Anorexia Nervosa treatment (including inpatient facilities) outside Wales, each year from 2021 to 2024 broken down:</w:t>
      </w:r>
    </w:p>
    <w:p w14:paraId="4FFEFF96" w14:textId="36D8A17F" w:rsidR="00004637" w:rsidRPr="009349E0" w:rsidRDefault="00004637" w:rsidP="009349E0">
      <w:pPr>
        <w:pStyle w:val="ListParagraph"/>
        <w:numPr>
          <w:ilvl w:val="0"/>
          <w:numId w:val="31"/>
        </w:numPr>
        <w:rPr>
          <w:rFonts w:ascii="Verdana" w:hAnsi="Verdana"/>
          <w:b/>
          <w:bCs/>
          <w:noProof/>
          <w:sz w:val="22"/>
          <w:szCs w:val="22"/>
        </w:rPr>
      </w:pPr>
      <w:r w:rsidRPr="009349E0">
        <w:rPr>
          <w:rFonts w:ascii="Verdana" w:hAnsi="Verdana"/>
          <w:b/>
          <w:bCs/>
          <w:noProof/>
          <w:sz w:val="22"/>
          <w:szCs w:val="22"/>
        </w:rPr>
        <w:t>Into monthly figures;</w:t>
      </w:r>
    </w:p>
    <w:p w14:paraId="04A006EC" w14:textId="67D18B15" w:rsidR="00004637" w:rsidRPr="009349E0" w:rsidRDefault="00004637" w:rsidP="009349E0">
      <w:pPr>
        <w:pStyle w:val="ListParagraph"/>
        <w:numPr>
          <w:ilvl w:val="0"/>
          <w:numId w:val="31"/>
        </w:numPr>
        <w:rPr>
          <w:rFonts w:ascii="Verdana" w:hAnsi="Verdana"/>
          <w:b/>
          <w:bCs/>
          <w:noProof/>
          <w:sz w:val="22"/>
          <w:szCs w:val="22"/>
        </w:rPr>
      </w:pPr>
      <w:r w:rsidRPr="009349E0">
        <w:rPr>
          <w:rFonts w:ascii="Verdana" w:hAnsi="Verdana"/>
          <w:b/>
          <w:bCs/>
          <w:noProof/>
          <w:sz w:val="22"/>
          <w:szCs w:val="22"/>
        </w:rPr>
        <w:t>Into age categories (preferably under 15s, 15-17, 18-20, 21-23, 24-26 and 27-29, 30-32, 33-35 and over 35s, but alternative breakdowns are acceptable if this is considered too onerous);</w:t>
      </w:r>
    </w:p>
    <w:p w14:paraId="3FF1FC57" w14:textId="59C3AC30" w:rsidR="00004637" w:rsidRPr="009349E0" w:rsidRDefault="00004637" w:rsidP="009349E0">
      <w:pPr>
        <w:pStyle w:val="ListParagraph"/>
        <w:numPr>
          <w:ilvl w:val="0"/>
          <w:numId w:val="31"/>
        </w:numPr>
        <w:rPr>
          <w:rFonts w:ascii="Verdana" w:hAnsi="Verdana"/>
          <w:b/>
          <w:bCs/>
          <w:noProof/>
          <w:sz w:val="22"/>
          <w:szCs w:val="22"/>
        </w:rPr>
      </w:pPr>
      <w:r w:rsidRPr="009349E0">
        <w:rPr>
          <w:rFonts w:ascii="Verdana" w:hAnsi="Verdana"/>
          <w:b/>
          <w:bCs/>
          <w:noProof/>
          <w:sz w:val="22"/>
          <w:szCs w:val="22"/>
        </w:rPr>
        <w:t>The names of the hospitals or health services that have provided the patients with care.</w:t>
      </w:r>
    </w:p>
    <w:p w14:paraId="14B7F5CE" w14:textId="4EFD8B15" w:rsidR="00AF3C05" w:rsidRDefault="008F54BC" w:rsidP="00AF3C05">
      <w:pPr>
        <w:ind w:left="865"/>
        <w:rPr>
          <w:rFonts w:ascii="Verdana" w:hAnsi="Verdana"/>
          <w:sz w:val="22"/>
        </w:rPr>
      </w:pPr>
      <w:r>
        <w:rPr>
          <w:rFonts w:ascii="Verdana" w:hAnsi="Verdana"/>
          <w:b/>
          <w:bCs/>
          <w:sz w:val="22"/>
          <w:u w:val="single"/>
        </w:rPr>
        <w:br/>
      </w:r>
      <w:r w:rsidRPr="008F54BC">
        <w:rPr>
          <w:rFonts w:ascii="Verdana" w:hAnsi="Verdana"/>
          <w:b/>
          <w:bCs/>
          <w:sz w:val="22"/>
          <w:u w:val="single"/>
        </w:rPr>
        <w:t>Adult Services (over the age of 18)</w:t>
      </w:r>
      <w:r w:rsidRPr="008F54BC">
        <w:rPr>
          <w:rFonts w:ascii="Verdana" w:hAnsi="Verdana"/>
          <w:b/>
          <w:bCs/>
          <w:noProof/>
          <w:sz w:val="22"/>
          <w:szCs w:val="22"/>
        </w:rPr>
        <w:br/>
      </w:r>
      <w:r w:rsidR="00050155" w:rsidRPr="00050155">
        <w:rPr>
          <w:rFonts w:ascii="Verdana" w:hAnsi="Verdana"/>
          <w:noProof/>
          <w:sz w:val="22"/>
          <w:szCs w:val="22"/>
        </w:rPr>
        <w:t>Please see question</w:t>
      </w:r>
      <w:r w:rsidR="00050155">
        <w:rPr>
          <w:rFonts w:ascii="Verdana" w:hAnsi="Verdana"/>
          <w:b/>
          <w:bCs/>
          <w:noProof/>
          <w:sz w:val="22"/>
          <w:szCs w:val="22"/>
        </w:rPr>
        <w:t xml:space="preserve"> </w:t>
      </w:r>
      <w:r w:rsidR="00050155" w:rsidRPr="00050155">
        <w:rPr>
          <w:rFonts w:ascii="Verdana" w:hAnsi="Verdana"/>
          <w:noProof/>
          <w:sz w:val="22"/>
          <w:szCs w:val="22"/>
        </w:rPr>
        <w:t>1 above</w:t>
      </w:r>
      <w:r w:rsidR="00667673">
        <w:rPr>
          <w:rFonts w:ascii="Verdana" w:hAnsi="Verdana"/>
          <w:noProof/>
          <w:sz w:val="22"/>
          <w:szCs w:val="22"/>
        </w:rPr>
        <w:br/>
      </w:r>
      <w:r w:rsidR="00667673">
        <w:rPr>
          <w:rFonts w:ascii="Verdana" w:hAnsi="Verdana"/>
          <w:noProof/>
          <w:sz w:val="22"/>
          <w:szCs w:val="22"/>
        </w:rPr>
        <w:br/>
      </w:r>
      <w:r w:rsidR="00667673" w:rsidRPr="002E5E4A">
        <w:rPr>
          <w:rFonts w:ascii="Verdana" w:hAnsi="Verdana"/>
          <w:b/>
          <w:bCs/>
          <w:sz w:val="22"/>
          <w:u w:val="single"/>
        </w:rPr>
        <w:t>Children’s Services (under the age of 18)</w:t>
      </w:r>
      <w:bookmarkEnd w:id="0"/>
      <w:r w:rsidR="003F5463">
        <w:rPr>
          <w:rFonts w:ascii="Verdana" w:hAnsi="Verdana"/>
          <w:b/>
          <w:bCs/>
          <w:sz w:val="22"/>
          <w:u w:val="single"/>
        </w:rPr>
        <w:br/>
      </w:r>
      <w:r w:rsidR="00AF3C05" w:rsidRPr="002E5E4A">
        <w:rPr>
          <w:rFonts w:ascii="Verdana" w:hAnsi="Verdana"/>
          <w:sz w:val="22"/>
        </w:rPr>
        <w:t>Please note that</w:t>
      </w:r>
      <w:r w:rsidR="00AF3C05">
        <w:rPr>
          <w:rFonts w:ascii="Verdana" w:hAnsi="Verdana"/>
          <w:sz w:val="22"/>
        </w:rPr>
        <w:t xml:space="preserve"> there are 2 inpatient units in Wales for under 18s, neither of which are within the Swansea Bay UHB boundary. Therefore, p</w:t>
      </w:r>
      <w:r w:rsidR="00AF3C05" w:rsidRPr="002E5E4A">
        <w:rPr>
          <w:rFonts w:ascii="Verdana" w:hAnsi="Verdana"/>
          <w:sz w:val="22"/>
        </w:rPr>
        <w:t xml:space="preserve">atients under the age of 18 </w:t>
      </w:r>
      <w:r w:rsidR="00AF3C05">
        <w:rPr>
          <w:rFonts w:ascii="Verdana" w:hAnsi="Verdana"/>
          <w:sz w:val="22"/>
        </w:rPr>
        <w:t>who require inpatient admission for any mental health need are</w:t>
      </w:r>
      <w:r w:rsidR="00AF3C05" w:rsidRPr="002E5E4A">
        <w:rPr>
          <w:rFonts w:ascii="Verdana" w:hAnsi="Verdana"/>
          <w:sz w:val="22"/>
        </w:rPr>
        <w:t xml:space="preserve"> </w:t>
      </w:r>
      <w:r w:rsidR="00AF3C05">
        <w:rPr>
          <w:rFonts w:ascii="Verdana" w:hAnsi="Verdana"/>
          <w:sz w:val="22"/>
        </w:rPr>
        <w:t xml:space="preserve">treated </w:t>
      </w:r>
      <w:r w:rsidR="00AF3C05" w:rsidRPr="002E5E4A">
        <w:rPr>
          <w:rFonts w:ascii="Verdana" w:hAnsi="Verdana"/>
          <w:sz w:val="22"/>
        </w:rPr>
        <w:t>outside of the Health Board boundar</w:t>
      </w:r>
      <w:r w:rsidR="00AF3C05">
        <w:rPr>
          <w:rFonts w:ascii="Verdana" w:hAnsi="Verdana"/>
          <w:sz w:val="22"/>
        </w:rPr>
        <w:t>y</w:t>
      </w:r>
      <w:r w:rsidR="00AF3C05" w:rsidRPr="002E5E4A">
        <w:rPr>
          <w:rFonts w:ascii="Verdana" w:hAnsi="Verdana"/>
          <w:sz w:val="22"/>
        </w:rPr>
        <w:t xml:space="preserve">. </w:t>
      </w:r>
    </w:p>
    <w:p w14:paraId="28083F46" w14:textId="3973D386" w:rsidR="002E5E4A" w:rsidRPr="003F5463" w:rsidRDefault="00AF3C05" w:rsidP="003F5463">
      <w:pPr>
        <w:ind w:left="865"/>
        <w:rPr>
          <w:rFonts w:ascii="Verdana" w:hAnsi="Verdana"/>
          <w:b/>
          <w:bCs/>
          <w:sz w:val="22"/>
          <w:u w:val="single"/>
        </w:rPr>
      </w:pPr>
      <w:r>
        <w:rPr>
          <w:rFonts w:ascii="Verdana" w:hAnsi="Verdana"/>
          <w:sz w:val="22"/>
        </w:rPr>
        <w:t>The information requested as part of this request is recorded in patient paper records only. T</w:t>
      </w:r>
      <w:r w:rsidRPr="002E5E4A">
        <w:rPr>
          <w:rFonts w:ascii="Verdana" w:hAnsi="Verdana"/>
          <w:sz w:val="22"/>
        </w:rPr>
        <w:t xml:space="preserve">o obtain this information would involve a manual </w:t>
      </w:r>
      <w:r>
        <w:rPr>
          <w:rFonts w:ascii="Verdana" w:hAnsi="Verdana"/>
          <w:sz w:val="22"/>
        </w:rPr>
        <w:t>review of CAMHS paper records held</w:t>
      </w:r>
      <w:r w:rsidRPr="002E5E4A">
        <w:rPr>
          <w:rFonts w:ascii="Verdana" w:hAnsi="Verdana"/>
          <w:sz w:val="22"/>
        </w:rPr>
        <w:t xml:space="preserve"> which </w:t>
      </w:r>
      <w:r>
        <w:rPr>
          <w:rFonts w:ascii="Verdana" w:hAnsi="Verdana"/>
          <w:sz w:val="22"/>
        </w:rPr>
        <w:t xml:space="preserve">is estimated </w:t>
      </w:r>
      <w:proofErr w:type="gramStart"/>
      <w:r>
        <w:rPr>
          <w:rFonts w:ascii="Verdana" w:hAnsi="Verdana"/>
          <w:sz w:val="22"/>
        </w:rPr>
        <w:t xml:space="preserve">to </w:t>
      </w:r>
      <w:r w:rsidRPr="002E5E4A">
        <w:rPr>
          <w:rFonts w:ascii="Verdana" w:hAnsi="Verdana"/>
          <w:sz w:val="22"/>
        </w:rPr>
        <w:t xml:space="preserve"> exceed</w:t>
      </w:r>
      <w:proofErr w:type="gramEnd"/>
      <w:r w:rsidRPr="002E5E4A">
        <w:rPr>
          <w:rFonts w:ascii="Verdana" w:hAnsi="Verdana"/>
          <w:sz w:val="22"/>
        </w:rPr>
        <w:t xml:space="preserve">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r>
        <w:rPr>
          <w:rFonts w:ascii="Verdana" w:hAnsi="Verdana"/>
          <w:sz w:val="22"/>
          <w:highlight w:val="yellow"/>
        </w:rPr>
        <w:br/>
      </w:r>
      <w:r w:rsidRPr="002E5E4A">
        <w:rPr>
          <w:rFonts w:ascii="Verdana" w:hAnsi="Verdana"/>
          <w:sz w:val="22"/>
        </w:rPr>
        <w:br/>
      </w:r>
    </w:p>
    <w:p w14:paraId="75970B72" w14:textId="4AE0AAE0" w:rsidR="00A10460" w:rsidRDefault="00421E7F" w:rsidP="002E5E4A">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B01B63" w14:textId="77777777" w:rsidR="00F07C95" w:rsidRDefault="00F07C95" w:rsidP="007D6A3E">
      <w:pPr>
        <w:spacing w:before="0" w:after="0" w:line="240" w:lineRule="auto"/>
      </w:pPr>
      <w:r>
        <w:separator/>
      </w:r>
    </w:p>
  </w:endnote>
  <w:endnote w:type="continuationSeparator" w:id="0">
    <w:p w14:paraId="3B88AE9E" w14:textId="77777777" w:rsidR="00F07C95" w:rsidRDefault="00F07C95"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1E7EE" w14:textId="77777777" w:rsidR="00F07C95" w:rsidRDefault="00F07C95" w:rsidP="007D6A3E">
      <w:pPr>
        <w:spacing w:before="0" w:after="0" w:line="240" w:lineRule="auto"/>
      </w:pPr>
      <w:r>
        <w:separator/>
      </w:r>
    </w:p>
  </w:footnote>
  <w:footnote w:type="continuationSeparator" w:id="0">
    <w:p w14:paraId="632E5044" w14:textId="77777777" w:rsidR="00F07C95" w:rsidRDefault="00F07C95"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282" type="#_x0000_t75" style="width:20.25pt;height:20.25pt;visibility:visible;mso-wrap-style:square" o:bullet="t">
        <v:imagedata r:id="rId1" o:title=""/>
      </v:shape>
    </w:pict>
  </w:numPicBullet>
  <w:numPicBullet w:numPicBulletId="1">
    <w:pict>
      <v:shape id="_x0000_i2283" type="#_x0000_t75" style="width:381.75pt;height:381.75pt;visibility:visible;mso-wrap-style:square" o:bullet="t">
        <v:imagedata r:id="rId2" o:title=""/>
      </v:shape>
    </w:pict>
  </w:numPicBullet>
  <w:numPicBullet w:numPicBulletId="2">
    <w:pict>
      <v:shape id="_x0000_i2284" type="#_x0000_t75" style="width:225.75pt;height:225.75pt;visibility:visible;mso-wrap-style:square" o:bullet="t">
        <v:imagedata r:id="rId3" o:title=""/>
      </v:shape>
    </w:pict>
  </w:numPicBullet>
  <w:numPicBullet w:numPicBulletId="3">
    <w:pict>
      <v:shape id="_x0000_i228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5FB4A74"/>
    <w:multiLevelType w:val="hybridMultilevel"/>
    <w:tmpl w:val="2550E49C"/>
    <w:lvl w:ilvl="0" w:tplc="7D3624D0">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6" w15:restartNumberingAfterBreak="0">
    <w:nsid w:val="2A8E321C"/>
    <w:multiLevelType w:val="hybridMultilevel"/>
    <w:tmpl w:val="7E286B5E"/>
    <w:lvl w:ilvl="0" w:tplc="0446677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2FB8509E"/>
    <w:multiLevelType w:val="hybridMultilevel"/>
    <w:tmpl w:val="23DE659E"/>
    <w:lvl w:ilvl="0" w:tplc="03C02BB4">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AD829BF"/>
    <w:multiLevelType w:val="hybridMultilevel"/>
    <w:tmpl w:val="35BCD23A"/>
    <w:lvl w:ilvl="0" w:tplc="E9B67506">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2"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416F7EDA"/>
    <w:multiLevelType w:val="hybridMultilevel"/>
    <w:tmpl w:val="F1F03D58"/>
    <w:lvl w:ilvl="0" w:tplc="35CE9FC0">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5" w15:restartNumberingAfterBreak="0">
    <w:nsid w:val="4417627B"/>
    <w:multiLevelType w:val="hybridMultilevel"/>
    <w:tmpl w:val="75DE34F6"/>
    <w:lvl w:ilvl="0" w:tplc="E3FE086E">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6" w15:restartNumberingAfterBreak="0">
    <w:nsid w:val="44A93DCE"/>
    <w:multiLevelType w:val="hybridMultilevel"/>
    <w:tmpl w:val="4A6C5EF0"/>
    <w:lvl w:ilvl="0" w:tplc="333866CC">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7" w15:restartNumberingAfterBreak="0">
    <w:nsid w:val="47D04089"/>
    <w:multiLevelType w:val="hybridMultilevel"/>
    <w:tmpl w:val="9BD2425A"/>
    <w:lvl w:ilvl="0" w:tplc="86D4E1D0">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8" w15:restartNumberingAfterBreak="0">
    <w:nsid w:val="482A2979"/>
    <w:multiLevelType w:val="hybridMultilevel"/>
    <w:tmpl w:val="186ADD6C"/>
    <w:lvl w:ilvl="0" w:tplc="FF389682">
      <w:start w:val="1"/>
      <w:numFmt w:val="lowerLetter"/>
      <w:lvlText w:val="%1."/>
      <w:lvlJc w:val="left"/>
      <w:pPr>
        <w:ind w:left="1225" w:hanging="360"/>
      </w:pPr>
      <w:rPr>
        <w:rFonts w:hint="default"/>
        <w:b/>
        <w:bCs/>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5E385CF7"/>
    <w:multiLevelType w:val="hybridMultilevel"/>
    <w:tmpl w:val="75688262"/>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4" w15:restartNumberingAfterBreak="0">
    <w:nsid w:val="5F42281E"/>
    <w:multiLevelType w:val="hybridMultilevel"/>
    <w:tmpl w:val="8F66ABAC"/>
    <w:lvl w:ilvl="0" w:tplc="8B0230EA">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8" w15:restartNumberingAfterBreak="0">
    <w:nsid w:val="6ED5222A"/>
    <w:multiLevelType w:val="hybridMultilevel"/>
    <w:tmpl w:val="7EC254F4"/>
    <w:lvl w:ilvl="0" w:tplc="BFEEAB9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9" w15:restartNumberingAfterBreak="0">
    <w:nsid w:val="72E634BA"/>
    <w:multiLevelType w:val="hybridMultilevel"/>
    <w:tmpl w:val="D6A2B0CE"/>
    <w:lvl w:ilvl="0" w:tplc="9D6A9192">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3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2"/>
  </w:num>
  <w:num w:numId="2">
    <w:abstractNumId w:val="0"/>
  </w:num>
  <w:num w:numId="3">
    <w:abstractNumId w:val="12"/>
  </w:num>
  <w:num w:numId="4">
    <w:abstractNumId w:val="26"/>
  </w:num>
  <w:num w:numId="5">
    <w:abstractNumId w:val="4"/>
  </w:num>
  <w:num w:numId="6">
    <w:abstractNumId w:val="3"/>
  </w:num>
  <w:num w:numId="7">
    <w:abstractNumId w:val="19"/>
  </w:num>
  <w:num w:numId="8">
    <w:abstractNumId w:val="25"/>
  </w:num>
  <w:num w:numId="9">
    <w:abstractNumId w:val="30"/>
  </w:num>
  <w:num w:numId="10">
    <w:abstractNumId w:val="1"/>
  </w:num>
  <w:num w:numId="11">
    <w:abstractNumId w:val="13"/>
  </w:num>
  <w:num w:numId="12">
    <w:abstractNumId w:val="21"/>
  </w:num>
  <w:num w:numId="13">
    <w:abstractNumId w:val="27"/>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num>
  <w:num w:numId="17">
    <w:abstractNumId w:val="7"/>
  </w:num>
  <w:num w:numId="18">
    <w:abstractNumId w:val="2"/>
  </w:num>
  <w:num w:numId="19">
    <w:abstractNumId w:val="23"/>
  </w:num>
  <w:num w:numId="20">
    <w:abstractNumId w:val="28"/>
  </w:num>
  <w:num w:numId="21">
    <w:abstractNumId w:val="17"/>
  </w:num>
  <w:num w:numId="22">
    <w:abstractNumId w:val="16"/>
  </w:num>
  <w:num w:numId="23">
    <w:abstractNumId w:val="11"/>
  </w:num>
  <w:num w:numId="24">
    <w:abstractNumId w:val="24"/>
  </w:num>
  <w:num w:numId="25">
    <w:abstractNumId w:val="15"/>
  </w:num>
  <w:num w:numId="26">
    <w:abstractNumId w:val="6"/>
  </w:num>
  <w:num w:numId="27">
    <w:abstractNumId w:val="14"/>
  </w:num>
  <w:num w:numId="28">
    <w:abstractNumId w:val="5"/>
  </w:num>
  <w:num w:numId="29">
    <w:abstractNumId w:val="18"/>
  </w:num>
  <w:num w:numId="30">
    <w:abstractNumId w:val="29"/>
  </w:num>
  <w:num w:numId="3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04637"/>
    <w:rsid w:val="00004740"/>
    <w:rsid w:val="00040038"/>
    <w:rsid w:val="00050155"/>
    <w:rsid w:val="00095DF5"/>
    <w:rsid w:val="0009732F"/>
    <w:rsid w:val="000B208C"/>
    <w:rsid w:val="000C00ED"/>
    <w:rsid w:val="000F6539"/>
    <w:rsid w:val="00111757"/>
    <w:rsid w:val="001276F0"/>
    <w:rsid w:val="001508FC"/>
    <w:rsid w:val="00185784"/>
    <w:rsid w:val="001B1339"/>
    <w:rsid w:val="001E02FA"/>
    <w:rsid w:val="001E2D50"/>
    <w:rsid w:val="00213076"/>
    <w:rsid w:val="002156AF"/>
    <w:rsid w:val="00216A9A"/>
    <w:rsid w:val="00236F74"/>
    <w:rsid w:val="00257A6E"/>
    <w:rsid w:val="002677FD"/>
    <w:rsid w:val="00286642"/>
    <w:rsid w:val="00296FDA"/>
    <w:rsid w:val="002B74C8"/>
    <w:rsid w:val="002C252B"/>
    <w:rsid w:val="002D32B6"/>
    <w:rsid w:val="002E02A9"/>
    <w:rsid w:val="002E5E4A"/>
    <w:rsid w:val="00304A21"/>
    <w:rsid w:val="0033438C"/>
    <w:rsid w:val="003378E5"/>
    <w:rsid w:val="003400A7"/>
    <w:rsid w:val="003419F4"/>
    <w:rsid w:val="0035435D"/>
    <w:rsid w:val="00355B9A"/>
    <w:rsid w:val="003648A8"/>
    <w:rsid w:val="0039422D"/>
    <w:rsid w:val="003B09B5"/>
    <w:rsid w:val="003C4C6F"/>
    <w:rsid w:val="003F2312"/>
    <w:rsid w:val="003F5463"/>
    <w:rsid w:val="004039EB"/>
    <w:rsid w:val="00421E7F"/>
    <w:rsid w:val="00442A3A"/>
    <w:rsid w:val="00453C57"/>
    <w:rsid w:val="0048724F"/>
    <w:rsid w:val="00495514"/>
    <w:rsid w:val="004C59CA"/>
    <w:rsid w:val="004C6E20"/>
    <w:rsid w:val="004C7B47"/>
    <w:rsid w:val="004E1954"/>
    <w:rsid w:val="004F001A"/>
    <w:rsid w:val="004F1E5A"/>
    <w:rsid w:val="004F4D32"/>
    <w:rsid w:val="005029F2"/>
    <w:rsid w:val="005317D4"/>
    <w:rsid w:val="00534D7A"/>
    <w:rsid w:val="00536181"/>
    <w:rsid w:val="0055115A"/>
    <w:rsid w:val="00552B79"/>
    <w:rsid w:val="00553E1D"/>
    <w:rsid w:val="005925B8"/>
    <w:rsid w:val="0059485C"/>
    <w:rsid w:val="005F0E79"/>
    <w:rsid w:val="00602EE5"/>
    <w:rsid w:val="00611752"/>
    <w:rsid w:val="00612674"/>
    <w:rsid w:val="006137E4"/>
    <w:rsid w:val="00635BDA"/>
    <w:rsid w:val="00650111"/>
    <w:rsid w:val="006564DF"/>
    <w:rsid w:val="00667673"/>
    <w:rsid w:val="00684641"/>
    <w:rsid w:val="006C4048"/>
    <w:rsid w:val="006D5578"/>
    <w:rsid w:val="006F4A69"/>
    <w:rsid w:val="006F5A5D"/>
    <w:rsid w:val="00713FF1"/>
    <w:rsid w:val="00722F9C"/>
    <w:rsid w:val="00730DD2"/>
    <w:rsid w:val="00734492"/>
    <w:rsid w:val="0073651A"/>
    <w:rsid w:val="00766BCC"/>
    <w:rsid w:val="00771F1B"/>
    <w:rsid w:val="007778CB"/>
    <w:rsid w:val="00790973"/>
    <w:rsid w:val="007953A0"/>
    <w:rsid w:val="00795AD1"/>
    <w:rsid w:val="007A5616"/>
    <w:rsid w:val="007A7660"/>
    <w:rsid w:val="007B0951"/>
    <w:rsid w:val="007B516B"/>
    <w:rsid w:val="007B6D99"/>
    <w:rsid w:val="007C166E"/>
    <w:rsid w:val="007D0444"/>
    <w:rsid w:val="007D06BB"/>
    <w:rsid w:val="007D6A3E"/>
    <w:rsid w:val="007F192C"/>
    <w:rsid w:val="008019BC"/>
    <w:rsid w:val="00824D19"/>
    <w:rsid w:val="00845E12"/>
    <w:rsid w:val="00846C1D"/>
    <w:rsid w:val="00873328"/>
    <w:rsid w:val="0089491A"/>
    <w:rsid w:val="008A2D60"/>
    <w:rsid w:val="008C50C3"/>
    <w:rsid w:val="008F54BC"/>
    <w:rsid w:val="0090178A"/>
    <w:rsid w:val="00912B14"/>
    <w:rsid w:val="009269BD"/>
    <w:rsid w:val="009349E0"/>
    <w:rsid w:val="00937E61"/>
    <w:rsid w:val="009574AC"/>
    <w:rsid w:val="0097092D"/>
    <w:rsid w:val="00982170"/>
    <w:rsid w:val="009A0943"/>
    <w:rsid w:val="009A7411"/>
    <w:rsid w:val="009B087A"/>
    <w:rsid w:val="009B21AD"/>
    <w:rsid w:val="009B24A2"/>
    <w:rsid w:val="009B7CC6"/>
    <w:rsid w:val="009C314D"/>
    <w:rsid w:val="009C3F8B"/>
    <w:rsid w:val="009C5169"/>
    <w:rsid w:val="009D50E8"/>
    <w:rsid w:val="009F7815"/>
    <w:rsid w:val="00A10460"/>
    <w:rsid w:val="00A17614"/>
    <w:rsid w:val="00A501FD"/>
    <w:rsid w:val="00A56076"/>
    <w:rsid w:val="00A84640"/>
    <w:rsid w:val="00AB4D54"/>
    <w:rsid w:val="00AF0E8B"/>
    <w:rsid w:val="00AF3C05"/>
    <w:rsid w:val="00AF691A"/>
    <w:rsid w:val="00B031C2"/>
    <w:rsid w:val="00B34966"/>
    <w:rsid w:val="00B61DE2"/>
    <w:rsid w:val="00B656BA"/>
    <w:rsid w:val="00B73D24"/>
    <w:rsid w:val="00B82C9E"/>
    <w:rsid w:val="00B8458F"/>
    <w:rsid w:val="00BB4931"/>
    <w:rsid w:val="00BC67E1"/>
    <w:rsid w:val="00C021A4"/>
    <w:rsid w:val="00C050BE"/>
    <w:rsid w:val="00C34A9F"/>
    <w:rsid w:val="00C75A00"/>
    <w:rsid w:val="00C944B3"/>
    <w:rsid w:val="00CA07E3"/>
    <w:rsid w:val="00CB2BBE"/>
    <w:rsid w:val="00CE1516"/>
    <w:rsid w:val="00CE325E"/>
    <w:rsid w:val="00CE3DBC"/>
    <w:rsid w:val="00D15865"/>
    <w:rsid w:val="00D57040"/>
    <w:rsid w:val="00D62A67"/>
    <w:rsid w:val="00D906C7"/>
    <w:rsid w:val="00DC0D5A"/>
    <w:rsid w:val="00DC47F3"/>
    <w:rsid w:val="00DC7FA9"/>
    <w:rsid w:val="00DD5E37"/>
    <w:rsid w:val="00DF2EA1"/>
    <w:rsid w:val="00E11F2D"/>
    <w:rsid w:val="00E26720"/>
    <w:rsid w:val="00E26975"/>
    <w:rsid w:val="00E545D8"/>
    <w:rsid w:val="00E817B3"/>
    <w:rsid w:val="00E90BC7"/>
    <w:rsid w:val="00E9606E"/>
    <w:rsid w:val="00EE0615"/>
    <w:rsid w:val="00EE4A47"/>
    <w:rsid w:val="00F07C95"/>
    <w:rsid w:val="00F26B29"/>
    <w:rsid w:val="00F72AB5"/>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8019BC"/>
    <w:rPr>
      <w:sz w:val="16"/>
      <w:szCs w:val="16"/>
    </w:rPr>
  </w:style>
  <w:style w:type="paragraph" w:styleId="CommentText">
    <w:name w:val="annotation text"/>
    <w:basedOn w:val="Normal"/>
    <w:link w:val="CommentTextChar"/>
    <w:uiPriority w:val="99"/>
    <w:unhideWhenUsed/>
    <w:rsid w:val="008019BC"/>
    <w:pPr>
      <w:spacing w:line="240" w:lineRule="auto"/>
    </w:pPr>
    <w:rPr>
      <w:sz w:val="20"/>
      <w:szCs w:val="20"/>
    </w:rPr>
  </w:style>
  <w:style w:type="character" w:customStyle="1" w:styleId="CommentTextChar">
    <w:name w:val="Comment Text Char"/>
    <w:basedOn w:val="DefaultParagraphFont"/>
    <w:link w:val="CommentText"/>
    <w:uiPriority w:val="99"/>
    <w:rsid w:val="008019BC"/>
  </w:style>
  <w:style w:type="paragraph" w:styleId="CommentSubject">
    <w:name w:val="annotation subject"/>
    <w:basedOn w:val="CommentText"/>
    <w:next w:val="CommentText"/>
    <w:link w:val="CommentSubjectChar"/>
    <w:uiPriority w:val="99"/>
    <w:semiHidden/>
    <w:unhideWhenUsed/>
    <w:rsid w:val="008019BC"/>
    <w:rPr>
      <w:b/>
      <w:bCs/>
    </w:rPr>
  </w:style>
  <w:style w:type="character" w:customStyle="1" w:styleId="CommentSubjectChar">
    <w:name w:val="Comment Subject Char"/>
    <w:basedOn w:val="CommentTextChar"/>
    <w:link w:val="CommentSubject"/>
    <w:uiPriority w:val="99"/>
    <w:semiHidden/>
    <w:rsid w:val="008019BC"/>
    <w:rPr>
      <w:b/>
      <w:bCs/>
    </w:rPr>
  </w:style>
  <w:style w:type="character" w:styleId="UnresolvedMention">
    <w:name w:val="Unresolved Mention"/>
    <w:basedOn w:val="DefaultParagraphFont"/>
    <w:uiPriority w:val="99"/>
    <w:semiHidden/>
    <w:unhideWhenUsed/>
    <w:rsid w:val="00004740"/>
    <w:rPr>
      <w:color w:val="605E5C"/>
      <w:shd w:val="clear" w:color="auto" w:fill="E1DFDD"/>
    </w:rPr>
  </w:style>
  <w:style w:type="paragraph" w:styleId="Revision">
    <w:name w:val="Revision"/>
    <w:hidden/>
    <w:uiPriority w:val="99"/>
    <w:semiHidden/>
    <w:rsid w:val="00AF3C0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20141555">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03994850">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81310789">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64412905">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reedomofinformation@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52</TotalTime>
  <Pages>9</Pages>
  <Words>3100</Words>
  <Characters>17670</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4</cp:revision>
  <cp:lastPrinted>2019-03-26T11:11:00Z</cp:lastPrinted>
  <dcterms:created xsi:type="dcterms:W3CDTF">2025-03-05T09:10:00Z</dcterms:created>
  <dcterms:modified xsi:type="dcterms:W3CDTF">2025-03-10T12:15:00Z</dcterms:modified>
</cp:coreProperties>
</file>