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AA06F6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135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AA06F6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135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B4B808A" w14:textId="742864A9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1. Spending on Ophthalmology Services in the Private Sector</w:t>
      </w:r>
    </w:p>
    <w:p w14:paraId="6A8EDACA" w14:textId="39A2B6A0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1.1. Could you provide a breakdown of the expenditure on ophthalmology services referred to the private sector over the past five years?</w:t>
      </w:r>
    </w:p>
    <w:p w14:paraId="056C5B1E" w14:textId="3244E17B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1.2. What is the total number of individual cases referred to the private sector during this period?</w:t>
      </w:r>
    </w:p>
    <w:p w14:paraId="28F0384F" w14:textId="4A5FE2DC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1.3. What is the average cost per case for these referrals?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>
        <w:rPr>
          <w:rFonts w:ascii="Verdana" w:hAnsi="Verdana"/>
          <w:sz w:val="22"/>
          <w:szCs w:val="22"/>
        </w:rPr>
        <w:t xml:space="preserve"> </w:t>
      </w:r>
      <w:hyperlink r:id="rId8" w:history="1">
        <w:r w:rsidRPr="00094411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https://sbuhb.nhs.wales/files/freedom-of-information-disclosure-log-2024/december-2024/24-l-014-ophthalmology-spend-docx/</w:t>
        </w:r>
      </w:hyperlink>
      <w:r>
        <w:rPr>
          <w:rFonts w:ascii="Verdana" w:hAnsi="Verdana"/>
          <w:sz w:val="22"/>
          <w:szCs w:val="22"/>
        </w:rPr>
        <w:t xml:space="preserve"> </w:t>
      </w:r>
    </w:p>
    <w:p w14:paraId="22AD0133" w14:textId="77777777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6213B47A" w14:textId="77777777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2. Spending on NHS Ophthalmology Services</w:t>
      </w:r>
    </w:p>
    <w:p w14:paraId="0C865F6E" w14:textId="5400B0F9" w:rsidR="005649A3" w:rsidRDefault="00613549" w:rsidP="005649A3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2.1 Could you provide a breakdown of the expenditure on ophthalmology services within the NHS over the past five years?</w:t>
      </w:r>
    </w:p>
    <w:tbl>
      <w:tblPr>
        <w:tblW w:w="2934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7"/>
        <w:gridCol w:w="1627"/>
      </w:tblGrid>
      <w:tr w:rsidR="005649A3" w:rsidRPr="005649A3" w14:paraId="35DD3057" w14:textId="77777777" w:rsidTr="005649A3">
        <w:trPr>
          <w:trHeight w:val="288"/>
          <w:jc w:val="center"/>
        </w:trPr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07C8B1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Year</w:t>
            </w:r>
          </w:p>
        </w:tc>
        <w:tc>
          <w:tcPr>
            <w:tcW w:w="16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AAFDF3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5649A3" w:rsidRPr="005649A3" w14:paraId="544A05E8" w14:textId="77777777" w:rsidTr="005649A3">
        <w:trPr>
          <w:trHeight w:val="288"/>
          <w:jc w:val="center"/>
        </w:trPr>
        <w:tc>
          <w:tcPr>
            <w:tcW w:w="1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944403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2019/20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01E8BA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14,891,539</w:t>
            </w:r>
          </w:p>
        </w:tc>
      </w:tr>
      <w:tr w:rsidR="005649A3" w:rsidRPr="005649A3" w14:paraId="475E2519" w14:textId="77777777" w:rsidTr="005649A3">
        <w:trPr>
          <w:trHeight w:val="288"/>
          <w:jc w:val="center"/>
        </w:trPr>
        <w:tc>
          <w:tcPr>
            <w:tcW w:w="1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D16E8F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2020/21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8B3ADE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13,933,672</w:t>
            </w:r>
          </w:p>
        </w:tc>
      </w:tr>
      <w:tr w:rsidR="005649A3" w:rsidRPr="005649A3" w14:paraId="2E9D373A" w14:textId="77777777" w:rsidTr="005649A3">
        <w:trPr>
          <w:trHeight w:val="288"/>
          <w:jc w:val="center"/>
        </w:trPr>
        <w:tc>
          <w:tcPr>
            <w:tcW w:w="1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C210BE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0908A4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15,133,718</w:t>
            </w:r>
          </w:p>
        </w:tc>
      </w:tr>
      <w:tr w:rsidR="005649A3" w:rsidRPr="005649A3" w14:paraId="14B2C81F" w14:textId="77777777" w:rsidTr="005649A3">
        <w:trPr>
          <w:trHeight w:val="288"/>
          <w:jc w:val="center"/>
        </w:trPr>
        <w:tc>
          <w:tcPr>
            <w:tcW w:w="1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C66A7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DB0745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18,524,995</w:t>
            </w:r>
          </w:p>
        </w:tc>
      </w:tr>
      <w:tr w:rsidR="005649A3" w:rsidRPr="005649A3" w14:paraId="3A47382F" w14:textId="77777777" w:rsidTr="005649A3">
        <w:trPr>
          <w:trHeight w:val="288"/>
          <w:jc w:val="center"/>
        </w:trPr>
        <w:tc>
          <w:tcPr>
            <w:tcW w:w="1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B40FE0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2023/24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D1CA34" w14:textId="77777777" w:rsidR="005649A3" w:rsidRPr="005649A3" w:rsidRDefault="005649A3" w:rsidP="005649A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</w:rPr>
              <w:t>16,940,985</w:t>
            </w:r>
          </w:p>
        </w:tc>
      </w:tr>
    </w:tbl>
    <w:p w14:paraId="59433053" w14:textId="77777777" w:rsidR="005649A3" w:rsidRPr="005649A3" w:rsidRDefault="005649A3" w:rsidP="005649A3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35F8A4F8" w14:textId="5B8F00D0" w:rsidR="005649A3" w:rsidRPr="005649A3" w:rsidRDefault="005649A3" w:rsidP="00510FD8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  <w:r w:rsidRPr="005649A3">
        <w:rPr>
          <w:rFonts w:ascii="Verdana" w:hAnsi="Verdana" w:cs="Calibri"/>
          <w:sz w:val="22"/>
          <w:szCs w:val="22"/>
          <w:lang w:eastAsia="en-US"/>
        </w:rPr>
        <w:t xml:space="preserve">These figures represent the Fully Absorbed costs of providing </w:t>
      </w:r>
      <w:r w:rsidR="00510FD8">
        <w:rPr>
          <w:rFonts w:ascii="Verdana" w:hAnsi="Verdana" w:cs="Calibri"/>
          <w:sz w:val="22"/>
          <w:szCs w:val="22"/>
          <w:lang w:eastAsia="en-US"/>
        </w:rPr>
        <w:t>O</w:t>
      </w:r>
      <w:r w:rsidRPr="005649A3">
        <w:rPr>
          <w:rFonts w:ascii="Verdana" w:hAnsi="Verdana" w:cs="Calibri"/>
          <w:sz w:val="22"/>
          <w:szCs w:val="22"/>
          <w:lang w:eastAsia="en-US"/>
        </w:rPr>
        <w:t>phthalmology services, including direct, indirect and overhead costs.</w:t>
      </w:r>
    </w:p>
    <w:p w14:paraId="2361D6E2" w14:textId="2C4AB8F5" w:rsidR="00465366" w:rsidRDefault="00613549" w:rsidP="00465366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465366">
        <w:rPr>
          <w:rFonts w:ascii="Verdana" w:eastAsia="Times New Roman" w:hAnsi="Verdana"/>
          <w:b/>
          <w:bCs/>
          <w:color w:val="000000"/>
          <w:sz w:val="22"/>
          <w:szCs w:val="22"/>
        </w:rPr>
        <w:t>2.2 What is the total number of individuals treated within your Ophthalmology Department?</w:t>
      </w:r>
      <w:r w:rsidRPr="00465366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465366" w:rsidRPr="00465366">
        <w:rPr>
          <w:rFonts w:ascii="Verdana" w:eastAsia="Times New Roman" w:hAnsi="Verdana"/>
          <w:color w:val="000000"/>
          <w:sz w:val="22"/>
          <w:szCs w:val="22"/>
        </w:rPr>
        <w:t>You clarified on 14</w:t>
      </w:r>
      <w:r w:rsidR="00465366" w:rsidRPr="00465366">
        <w:rPr>
          <w:rFonts w:ascii="Verdana" w:eastAsia="Times New Roman" w:hAnsi="Verdana"/>
          <w:color w:val="000000"/>
          <w:sz w:val="22"/>
          <w:szCs w:val="22"/>
          <w:vertAlign w:val="superscript"/>
        </w:rPr>
        <w:t>th</w:t>
      </w:r>
      <w:r w:rsidR="00465366" w:rsidRPr="00465366">
        <w:rPr>
          <w:rFonts w:ascii="Verdana" w:eastAsia="Times New Roman" w:hAnsi="Verdana"/>
          <w:color w:val="000000"/>
          <w:sz w:val="22"/>
          <w:szCs w:val="22"/>
        </w:rPr>
        <w:t xml:space="preserve"> January 2025 that you would like the number of actual procedures for the following;</w:t>
      </w:r>
    </w:p>
    <w:p w14:paraId="0ADF84B0" w14:textId="73807DF7" w:rsidR="00465366" w:rsidRPr="00465366" w:rsidRDefault="00465366" w:rsidP="00465366">
      <w:pPr>
        <w:pStyle w:val="ListParagraph"/>
        <w:numPr>
          <w:ilvl w:val="0"/>
          <w:numId w:val="20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lastRenderedPageBreak/>
        <w:t>Cataract surgery/procedure</w:t>
      </w:r>
    </w:p>
    <w:p w14:paraId="3BF1FC8D" w14:textId="7155B9D0" w:rsidR="00465366" w:rsidRPr="00465366" w:rsidRDefault="00465366" w:rsidP="00465366">
      <w:pPr>
        <w:pStyle w:val="ListParagraph"/>
        <w:numPr>
          <w:ilvl w:val="1"/>
          <w:numId w:val="19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t>Diagnosis and monitoring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</w:p>
    <w:p w14:paraId="4D7271EE" w14:textId="72276F34" w:rsidR="00465366" w:rsidRPr="00465366" w:rsidRDefault="00465366" w:rsidP="00465366">
      <w:pPr>
        <w:pStyle w:val="ListParagraph"/>
        <w:numPr>
          <w:ilvl w:val="1"/>
          <w:numId w:val="19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t>Glaucoma surgery</w:t>
      </w:r>
    </w:p>
    <w:p w14:paraId="3A89A6F4" w14:textId="3DACBBE8" w:rsidR="00465366" w:rsidRPr="00465366" w:rsidRDefault="00465366" w:rsidP="00465366">
      <w:pPr>
        <w:pStyle w:val="ListParagraph"/>
        <w:numPr>
          <w:ilvl w:val="1"/>
          <w:numId w:val="19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t>Corneal surgery</w:t>
      </w:r>
    </w:p>
    <w:p w14:paraId="4DD6C345" w14:textId="3D7B7630" w:rsidR="00465366" w:rsidRPr="00465366" w:rsidRDefault="00465366" w:rsidP="00465366">
      <w:pPr>
        <w:pStyle w:val="ListParagraph"/>
        <w:numPr>
          <w:ilvl w:val="1"/>
          <w:numId w:val="19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t>Refractive surgery</w:t>
      </w:r>
    </w:p>
    <w:p w14:paraId="430E05BC" w14:textId="201C2C74" w:rsidR="00465366" w:rsidRPr="00465366" w:rsidRDefault="00465366" w:rsidP="00465366">
      <w:pPr>
        <w:pStyle w:val="ListParagraph"/>
        <w:numPr>
          <w:ilvl w:val="1"/>
          <w:numId w:val="19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t>Retinal surgery</w:t>
      </w:r>
    </w:p>
    <w:p w14:paraId="70C1826C" w14:textId="181F252D" w:rsidR="00613549" w:rsidRDefault="00465366" w:rsidP="00465366">
      <w:pPr>
        <w:pStyle w:val="ListParagraph"/>
        <w:numPr>
          <w:ilvl w:val="1"/>
          <w:numId w:val="19"/>
        </w:numPr>
        <w:ind w:left="1080"/>
        <w:rPr>
          <w:rFonts w:ascii="Verdana" w:eastAsia="Times New Roman" w:hAnsi="Verdana"/>
          <w:color w:val="000000"/>
          <w:sz w:val="22"/>
          <w:szCs w:val="22"/>
        </w:rPr>
      </w:pPr>
      <w:r w:rsidRPr="00465366">
        <w:rPr>
          <w:rFonts w:ascii="Verdana" w:eastAsia="Times New Roman" w:hAnsi="Verdana"/>
          <w:color w:val="000000"/>
          <w:sz w:val="22"/>
          <w:szCs w:val="22"/>
        </w:rPr>
        <w:t>Other</w:t>
      </w:r>
      <w:r w:rsidR="00510FD8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0673EC68" w14:textId="1DC321E1" w:rsidR="00465366" w:rsidRDefault="001622DB" w:rsidP="00465366">
      <w:pPr>
        <w:pStyle w:val="ListParagraph"/>
        <w:ind w:left="108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Number of admissions with procedure coded against the admission;</w:t>
      </w:r>
    </w:p>
    <w:tbl>
      <w:tblPr>
        <w:tblW w:w="9493" w:type="dxa"/>
        <w:jc w:val="center"/>
        <w:tblLook w:val="04A0" w:firstRow="1" w:lastRow="0" w:firstColumn="1" w:lastColumn="0" w:noHBand="0" w:noVBand="1"/>
      </w:tblPr>
      <w:tblGrid>
        <w:gridCol w:w="2808"/>
        <w:gridCol w:w="1693"/>
        <w:gridCol w:w="1014"/>
        <w:gridCol w:w="999"/>
        <w:gridCol w:w="1136"/>
        <w:gridCol w:w="992"/>
        <w:gridCol w:w="980"/>
      </w:tblGrid>
      <w:tr w:rsidR="001622DB" w:rsidRPr="001622DB" w14:paraId="68FEE666" w14:textId="77777777" w:rsidTr="001622DB">
        <w:trPr>
          <w:trHeight w:val="300"/>
          <w:jc w:val="center"/>
        </w:trPr>
        <w:tc>
          <w:tcPr>
            <w:tcW w:w="2808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nil"/>
            </w:tcBorders>
            <w:shd w:val="clear" w:color="000000" w:fill="B8CCE4"/>
            <w:noWrap/>
            <w:vAlign w:val="bottom"/>
            <w:hideMark/>
          </w:tcPr>
          <w:p w14:paraId="537ED437" w14:textId="1922AF89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000000" w:fill="B8CCE4"/>
            <w:noWrap/>
            <w:vAlign w:val="bottom"/>
            <w:hideMark/>
          </w:tcPr>
          <w:p w14:paraId="43A03632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4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BFBFBF"/>
            </w:tcBorders>
            <w:shd w:val="clear" w:color="000000" w:fill="B8CCE4"/>
            <w:noWrap/>
            <w:vAlign w:val="bottom"/>
            <w:hideMark/>
          </w:tcPr>
          <w:p w14:paraId="744BEB6F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2019/20</w:t>
            </w:r>
          </w:p>
        </w:tc>
        <w:tc>
          <w:tcPr>
            <w:tcW w:w="999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BFBFBF"/>
            </w:tcBorders>
            <w:shd w:val="clear" w:color="000000" w:fill="B8CCE4"/>
            <w:noWrap/>
            <w:vAlign w:val="bottom"/>
            <w:hideMark/>
          </w:tcPr>
          <w:p w14:paraId="1F940846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2020/21</w:t>
            </w:r>
          </w:p>
        </w:tc>
        <w:tc>
          <w:tcPr>
            <w:tcW w:w="1136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BFBFBF"/>
            </w:tcBorders>
            <w:shd w:val="clear" w:color="000000" w:fill="B8CCE4"/>
            <w:noWrap/>
            <w:vAlign w:val="bottom"/>
            <w:hideMark/>
          </w:tcPr>
          <w:p w14:paraId="0D0E1E27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992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BFBFBF"/>
            </w:tcBorders>
            <w:shd w:val="clear" w:color="000000" w:fill="B8CCE4"/>
            <w:noWrap/>
            <w:vAlign w:val="bottom"/>
            <w:hideMark/>
          </w:tcPr>
          <w:p w14:paraId="71A784E6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851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B8CCE4"/>
            <w:noWrap/>
            <w:vAlign w:val="bottom"/>
            <w:hideMark/>
          </w:tcPr>
          <w:p w14:paraId="42A25760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</w:tr>
      <w:tr w:rsidR="001622DB" w:rsidRPr="001622DB" w14:paraId="3DEF7D16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4F81BD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15D9BFCF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Anterior chamber of eye and lens (C66-C67, C69, C71-C75, C77)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5DA01920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1981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61F0D1EA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1037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6EB1F06C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B614716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3189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1DF0E78B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3051</w:t>
            </w:r>
          </w:p>
        </w:tc>
      </w:tr>
      <w:tr w:rsidR="001622DB" w:rsidRPr="001622DB" w14:paraId="45D3A373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279E9AAC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Conjunctiva and cornea (C39-C41, C43-C49, C51)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0AA07E9F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4A264DD6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A84EDCC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8A389E5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4EDE76A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82</w:t>
            </w:r>
          </w:p>
        </w:tc>
      </w:tr>
      <w:tr w:rsidR="001622DB" w:rsidRPr="001622DB" w14:paraId="0188A89A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633259BA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Eyebrow and eyelid (C09-C20, C22-C23)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DA92471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264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7CE7BDCB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6168FE2B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3EBA758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27F87C6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301</w:t>
            </w:r>
          </w:p>
        </w:tc>
      </w:tr>
      <w:tr w:rsidR="001622DB" w:rsidRPr="001622DB" w14:paraId="4F2C0C4E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72B8BE1C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Lacrimal apparatus (C24-C27, C29)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46231C8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61CA38B" w14:textId="344CC0F2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03BAD5D4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1A9E0B0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D1D7C07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1622DB" w:rsidRPr="001622DB" w14:paraId="3E8704D7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67E0FE86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Muscles of eye (C31-C35, C37)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D9153FD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0B4FEDAD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45DB462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69DDBF5C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B030941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59</w:t>
            </w:r>
          </w:p>
        </w:tc>
      </w:tr>
      <w:tr w:rsidR="001622DB" w:rsidRPr="001622DB" w14:paraId="6A7EF4FC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5CD17A41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Orbit (C01-C06, C08)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6B4BFAC2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5CDFDAF0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2DF09C6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186A994" w14:textId="6CCB859C" w:rsidR="001622DB" w:rsidRPr="001622DB" w:rsidRDefault="00915584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6245287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1622DB" w:rsidRPr="001622DB" w14:paraId="5559F8B8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23894FC6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Other/No Procedure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65C62BCE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7E8B659C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44C60177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7B330C5E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06E5FB1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1622DB" w:rsidRPr="001622DB" w14:paraId="6AAD344E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77A78893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Retina, other parts of eye and anaesthetics (C79-C91)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712F7885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452F6FBE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47DE9561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41157D69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078F072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220</w:t>
            </w:r>
          </w:p>
        </w:tc>
      </w:tr>
      <w:tr w:rsidR="001622DB" w:rsidRPr="001622DB" w14:paraId="747D9C47" w14:textId="77777777" w:rsidTr="001622DB">
        <w:trPr>
          <w:trHeight w:val="300"/>
          <w:jc w:val="center"/>
        </w:trPr>
        <w:tc>
          <w:tcPr>
            <w:tcW w:w="4501" w:type="dxa"/>
            <w:gridSpan w:val="2"/>
            <w:tcBorders>
              <w:top w:val="single" w:sz="4" w:space="0" w:color="A6A6A6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11BC8DF3" w14:textId="77777777" w:rsidR="001622DB" w:rsidRPr="001622DB" w:rsidRDefault="001622DB" w:rsidP="001622DB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Sclera and iris (C52-C55, C57, C59-C62, C64-C65)</w:t>
            </w:r>
          </w:p>
        </w:tc>
        <w:tc>
          <w:tcPr>
            <w:tcW w:w="1014" w:type="dxa"/>
            <w:tcBorders>
              <w:top w:val="single" w:sz="4" w:space="0" w:color="A6A6A6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099E4F30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999" w:type="dxa"/>
            <w:tcBorders>
              <w:top w:val="single" w:sz="4" w:space="0" w:color="A6A6A6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1950A8DA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136" w:type="dxa"/>
            <w:tcBorders>
              <w:top w:val="single" w:sz="4" w:space="0" w:color="A6A6A6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466A6074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</w:t>
            </w:r>
          </w:p>
        </w:tc>
        <w:tc>
          <w:tcPr>
            <w:tcW w:w="992" w:type="dxa"/>
            <w:tcBorders>
              <w:top w:val="single" w:sz="4" w:space="0" w:color="A6A6A6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7A0310E3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98</w:t>
            </w:r>
          </w:p>
        </w:tc>
        <w:tc>
          <w:tcPr>
            <w:tcW w:w="851" w:type="dxa"/>
            <w:tcBorders>
              <w:top w:val="single" w:sz="4" w:space="0" w:color="A6A6A6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62ABD0FE" w14:textId="77777777" w:rsidR="001622DB" w:rsidRPr="001622DB" w:rsidRDefault="001622DB" w:rsidP="001622D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118</w:t>
            </w:r>
          </w:p>
        </w:tc>
      </w:tr>
    </w:tbl>
    <w:p w14:paraId="5D138263" w14:textId="77A46735" w:rsidR="00465366" w:rsidRDefault="001622DB" w:rsidP="00465366">
      <w:pPr>
        <w:pStyle w:val="ListParagraph"/>
        <w:ind w:left="505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br/>
      </w:r>
      <w:r w:rsidR="00465366">
        <w:rPr>
          <w:rFonts w:ascii="Verdana" w:eastAsia="Times New Roman" w:hAnsi="Verdana"/>
          <w:color w:val="000000"/>
          <w:sz w:val="22"/>
          <w:szCs w:val="22"/>
        </w:rPr>
        <w:t>You further clarified on 16</w:t>
      </w:r>
      <w:r w:rsidR="00465366" w:rsidRPr="00465366">
        <w:rPr>
          <w:rFonts w:ascii="Verdana" w:eastAsia="Times New Roman" w:hAnsi="Verdana"/>
          <w:color w:val="000000"/>
          <w:sz w:val="22"/>
          <w:szCs w:val="22"/>
          <w:vertAlign w:val="superscript"/>
        </w:rPr>
        <w:t>th</w:t>
      </w:r>
      <w:r w:rsidR="00465366">
        <w:rPr>
          <w:rFonts w:ascii="Verdana" w:eastAsia="Times New Roman" w:hAnsi="Verdana"/>
          <w:color w:val="000000"/>
          <w:sz w:val="22"/>
          <w:szCs w:val="22"/>
        </w:rPr>
        <w:t xml:space="preserve"> January 2025 that you would like the number of Outpatient attendances as well as procedures where applicable.</w:t>
      </w:r>
    </w:p>
    <w:p w14:paraId="68C99B58" w14:textId="19596732" w:rsidR="00465366" w:rsidRDefault="00465366" w:rsidP="00465366">
      <w:pPr>
        <w:pStyle w:val="ListParagraph"/>
        <w:ind w:left="505"/>
        <w:rPr>
          <w:rFonts w:ascii="Verdana" w:eastAsia="Times New Roman" w:hAnsi="Verdana"/>
          <w:color w:val="000000"/>
          <w:sz w:val="22"/>
          <w:szCs w:val="22"/>
        </w:rPr>
      </w:pPr>
    </w:p>
    <w:p w14:paraId="15D8B60B" w14:textId="6C705516" w:rsidR="00465366" w:rsidRDefault="00465366" w:rsidP="001622DB">
      <w:pPr>
        <w:pStyle w:val="ListParagraph"/>
        <w:ind w:left="505"/>
        <w:rPr>
          <w:rFonts w:ascii="Verdana" w:eastAsia="Times New Roman" w:hAnsi="Verdana"/>
          <w:color w:val="000000"/>
          <w:sz w:val="22"/>
          <w:szCs w:val="22"/>
          <w:u w:val="single"/>
        </w:rPr>
      </w:pPr>
      <w:r>
        <w:rPr>
          <w:rFonts w:ascii="Verdana" w:eastAsia="Times New Roman" w:hAnsi="Verdana"/>
          <w:color w:val="000000"/>
          <w:sz w:val="22"/>
          <w:szCs w:val="22"/>
          <w:u w:val="single"/>
        </w:rPr>
        <w:t xml:space="preserve">Individual Outpatient </w:t>
      </w:r>
      <w:r w:rsidR="001622DB">
        <w:rPr>
          <w:rFonts w:ascii="Verdana" w:eastAsia="Times New Roman" w:hAnsi="Verdana"/>
          <w:color w:val="000000"/>
          <w:sz w:val="22"/>
          <w:szCs w:val="22"/>
          <w:u w:val="single"/>
        </w:rPr>
        <w:t>attendances</w:t>
      </w:r>
    </w:p>
    <w:tbl>
      <w:tblPr>
        <w:tblW w:w="10060" w:type="dxa"/>
        <w:jc w:val="center"/>
        <w:tblLook w:val="04A0" w:firstRow="1" w:lastRow="0" w:firstColumn="1" w:lastColumn="0" w:noHBand="0" w:noVBand="1"/>
      </w:tblPr>
      <w:tblGrid>
        <w:gridCol w:w="2245"/>
        <w:gridCol w:w="2559"/>
        <w:gridCol w:w="1001"/>
        <w:gridCol w:w="994"/>
        <w:gridCol w:w="1134"/>
        <w:gridCol w:w="993"/>
        <w:gridCol w:w="1134"/>
      </w:tblGrid>
      <w:tr w:rsidR="005649A3" w:rsidRPr="001622DB" w14:paraId="0DD8E8DE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nil"/>
            </w:tcBorders>
            <w:shd w:val="clear" w:color="000000" w:fill="B8CCE4"/>
            <w:noWrap/>
            <w:vAlign w:val="center"/>
            <w:hideMark/>
          </w:tcPr>
          <w:p w14:paraId="1FDD2AF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Attendance </w:t>
            </w:r>
          </w:p>
        </w:tc>
        <w:tc>
          <w:tcPr>
            <w:tcW w:w="2559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B8CCE4"/>
            <w:noWrap/>
            <w:vAlign w:val="center"/>
            <w:hideMark/>
          </w:tcPr>
          <w:p w14:paraId="02C65C44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Clinical Condition Group</w:t>
            </w:r>
          </w:p>
        </w:tc>
        <w:tc>
          <w:tcPr>
            <w:tcW w:w="1001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000000" w:fill="B8CCE4"/>
            <w:noWrap/>
            <w:vAlign w:val="center"/>
            <w:hideMark/>
          </w:tcPr>
          <w:p w14:paraId="0ECE4CF6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2019/20</w:t>
            </w:r>
          </w:p>
        </w:tc>
        <w:tc>
          <w:tcPr>
            <w:tcW w:w="994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000000" w:fill="B8CCE4"/>
            <w:noWrap/>
            <w:vAlign w:val="center"/>
            <w:hideMark/>
          </w:tcPr>
          <w:p w14:paraId="1B6B2BF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2020/21</w:t>
            </w:r>
          </w:p>
        </w:tc>
        <w:tc>
          <w:tcPr>
            <w:tcW w:w="1134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000000" w:fill="B8CCE4"/>
            <w:noWrap/>
            <w:vAlign w:val="center"/>
            <w:hideMark/>
          </w:tcPr>
          <w:p w14:paraId="7981C4B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993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000000" w:fill="B8CCE4"/>
            <w:noWrap/>
            <w:vAlign w:val="center"/>
            <w:hideMark/>
          </w:tcPr>
          <w:p w14:paraId="0263BC15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134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B8CCE4"/>
            <w:noWrap/>
            <w:vAlign w:val="center"/>
            <w:hideMark/>
          </w:tcPr>
          <w:p w14:paraId="473315D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</w:tr>
      <w:tr w:rsidR="005649A3" w:rsidRPr="001622DB" w14:paraId="3D6F9802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6A536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Follow up attendance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6B0D9C0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Cataracts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428D3E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D56007D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75D7E65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38C6D15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E5AD37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721</w:t>
            </w:r>
          </w:p>
        </w:tc>
      </w:tr>
      <w:tr w:rsidR="005649A3" w:rsidRPr="001622DB" w14:paraId="23AD46BE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27506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68446AC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Glaucoma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3C1AC7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1965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80205F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60AC433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4B9BE82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4185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7250E95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7206</w:t>
            </w:r>
          </w:p>
        </w:tc>
      </w:tr>
      <w:tr w:rsidR="005649A3" w:rsidRPr="001622DB" w14:paraId="3E00F9EA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7FADF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242508C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Retina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518E6F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828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760B4D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4405AD2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8CFF12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C6446E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2284</w:t>
            </w:r>
          </w:p>
        </w:tc>
      </w:tr>
      <w:tr w:rsidR="005649A3" w:rsidRPr="001622DB" w14:paraId="268C2ACB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80525C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3E470C8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Cornea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DC78EE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96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BC33E5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6C3B6F7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3F2F01BD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096298C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567</w:t>
            </w:r>
          </w:p>
        </w:tc>
      </w:tr>
      <w:tr w:rsidR="005649A3" w:rsidRPr="001622DB" w14:paraId="67274087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6A52641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5D5D476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2744AF7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7111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110C917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15395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2A36752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19248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06382B1D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22508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3DAACE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25472</w:t>
            </w:r>
          </w:p>
        </w:tc>
      </w:tr>
      <w:tr w:rsidR="005649A3" w:rsidRPr="001622DB" w14:paraId="3CF84A42" w14:textId="77777777" w:rsidTr="00473009">
        <w:trPr>
          <w:trHeight w:val="300"/>
          <w:jc w:val="center"/>
        </w:trPr>
        <w:tc>
          <w:tcPr>
            <w:tcW w:w="4804" w:type="dxa"/>
            <w:gridSpan w:val="2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D9D9D9"/>
            <w:noWrap/>
            <w:vAlign w:val="center"/>
            <w:hideMark/>
          </w:tcPr>
          <w:p w14:paraId="67E3607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Follow up attendance Total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18F9BFB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10121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403D295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19892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0569037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24960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28B5EF6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29767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D9D9D9"/>
            <w:noWrap/>
            <w:vAlign w:val="center"/>
            <w:hideMark/>
          </w:tcPr>
          <w:p w14:paraId="66AE04B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36250</w:t>
            </w:r>
          </w:p>
        </w:tc>
      </w:tr>
      <w:tr w:rsidR="005649A3" w:rsidRPr="001622DB" w14:paraId="3EEFCD63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45950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New attendance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472F93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Cataracts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39CFC4B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72BA857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789FBA3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2B6C30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8653D5C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2029</w:t>
            </w:r>
          </w:p>
        </w:tc>
      </w:tr>
      <w:tr w:rsidR="005649A3" w:rsidRPr="001622DB" w14:paraId="6B9010E5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A7161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50698D6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Glaucoma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192243F4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254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295A50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1E80E8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4E8116F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95C0DF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859</w:t>
            </w:r>
          </w:p>
        </w:tc>
      </w:tr>
      <w:tr w:rsidR="005649A3" w:rsidRPr="001622DB" w14:paraId="488EBF3A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E5176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FC0A2B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Retina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C2F1275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14E3F364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7FCF17D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DC8F7B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1D30C6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608</w:t>
            </w:r>
          </w:p>
        </w:tc>
      </w:tr>
      <w:tr w:rsidR="005649A3" w:rsidRPr="001622DB" w14:paraId="1107EFB7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4AF3C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01760B3C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Cornea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899A14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47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8CD58F8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68DAF334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32B0F09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9099E3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284</w:t>
            </w:r>
          </w:p>
        </w:tc>
      </w:tr>
      <w:tr w:rsidR="005649A3" w:rsidRPr="001622DB" w14:paraId="18879C79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7883EE6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85D1A9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26D0F4FC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1845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395325F6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4986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45E433F8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5EAA969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161305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7954</w:t>
            </w:r>
          </w:p>
        </w:tc>
      </w:tr>
      <w:tr w:rsidR="005649A3" w:rsidRPr="001622DB" w14:paraId="549E176E" w14:textId="77777777" w:rsidTr="00473009">
        <w:trPr>
          <w:trHeight w:val="300"/>
          <w:jc w:val="center"/>
        </w:trPr>
        <w:tc>
          <w:tcPr>
            <w:tcW w:w="4804" w:type="dxa"/>
            <w:gridSpan w:val="2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D9D9D9"/>
            <w:noWrap/>
            <w:vAlign w:val="center"/>
            <w:hideMark/>
          </w:tcPr>
          <w:p w14:paraId="258A89E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New attendance Total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4ED9226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2729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7B08DDA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1E2CE1A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7849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3ADAB41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10875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D9D9D9"/>
            <w:noWrap/>
            <w:vAlign w:val="center"/>
            <w:hideMark/>
          </w:tcPr>
          <w:p w14:paraId="733BB51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11734</w:t>
            </w:r>
          </w:p>
        </w:tc>
      </w:tr>
      <w:tr w:rsidR="005649A3" w:rsidRPr="001622DB" w14:paraId="2265A4EB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F5B11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Pre-Op Assessment Attendance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1F97F9A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Cataracts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4505E65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3A42186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14AF7E8A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B963A6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D4BDCE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481</w:t>
            </w:r>
          </w:p>
        </w:tc>
      </w:tr>
      <w:tr w:rsidR="005649A3" w:rsidRPr="001622DB" w14:paraId="6FBF31FF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74848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010D92A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Glaucoma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0C0C9F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7F100D3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25D9286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16EFC1F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06F13D0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255</w:t>
            </w:r>
          </w:p>
        </w:tc>
      </w:tr>
      <w:tr w:rsidR="005649A3" w:rsidRPr="001622DB" w14:paraId="459E3DFA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EDF88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0864144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Retina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26BD63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7E04F82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1FB1E983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0758074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71B1916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140</w:t>
            </w:r>
          </w:p>
        </w:tc>
      </w:tr>
      <w:tr w:rsidR="005649A3" w:rsidRPr="001622DB" w14:paraId="604D9247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BC899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75F85E84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Cornea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544EF247" w14:textId="640DE7B6" w:rsidR="001622DB" w:rsidRPr="001622DB" w:rsidRDefault="00915584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73B15F3D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769F920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14:paraId="62B13177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6A6A6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2C37AD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</w:t>
            </w:r>
          </w:p>
        </w:tc>
      </w:tr>
      <w:tr w:rsidR="005649A3" w:rsidRPr="001622DB" w14:paraId="7FC5D1DB" w14:textId="77777777" w:rsidTr="00473009">
        <w:trPr>
          <w:trHeight w:val="300"/>
          <w:jc w:val="center"/>
        </w:trPr>
        <w:tc>
          <w:tcPr>
            <w:tcW w:w="2245" w:type="dxa"/>
            <w:tcBorders>
              <w:top w:val="nil"/>
              <w:left w:val="single" w:sz="4" w:space="0" w:color="4F81BD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1AF1A2C2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2559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2FDB4B5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1A0A617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1B4ADB2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21C6C389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center"/>
            <w:hideMark/>
          </w:tcPr>
          <w:p w14:paraId="61481A1C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261E9EFB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763</w:t>
            </w:r>
          </w:p>
        </w:tc>
      </w:tr>
      <w:tr w:rsidR="005649A3" w:rsidRPr="001622DB" w14:paraId="63ED3027" w14:textId="77777777" w:rsidTr="00473009">
        <w:trPr>
          <w:trHeight w:val="300"/>
          <w:jc w:val="center"/>
        </w:trPr>
        <w:tc>
          <w:tcPr>
            <w:tcW w:w="4804" w:type="dxa"/>
            <w:gridSpan w:val="2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D9D9D9"/>
            <w:noWrap/>
            <w:vAlign w:val="center"/>
            <w:hideMark/>
          </w:tcPr>
          <w:p w14:paraId="6310B41F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Pre-Op Assessment Attendance Total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12DAE2F4" w14:textId="1C57E233" w:rsidR="001622DB" w:rsidRPr="001622DB" w:rsidRDefault="00915584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~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72416E60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53343A81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1820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D9D9D9"/>
            <w:noWrap/>
            <w:vAlign w:val="center"/>
            <w:hideMark/>
          </w:tcPr>
          <w:p w14:paraId="15B55AC8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1575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D9D9D9"/>
            <w:noWrap/>
            <w:vAlign w:val="center"/>
            <w:hideMark/>
          </w:tcPr>
          <w:p w14:paraId="69685E0E" w14:textId="77777777" w:rsidR="001622DB" w:rsidRPr="001622DB" w:rsidRDefault="001622DB" w:rsidP="0047300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622D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1684</w:t>
            </w:r>
          </w:p>
        </w:tc>
      </w:tr>
    </w:tbl>
    <w:p w14:paraId="39A00C9E" w14:textId="4C10E945" w:rsidR="001622DB" w:rsidRDefault="001622DB" w:rsidP="001622DB">
      <w:pPr>
        <w:pStyle w:val="ListParagraph"/>
        <w:ind w:left="505"/>
        <w:rPr>
          <w:rFonts w:ascii="Verdana" w:eastAsia="Times New Roman" w:hAnsi="Verdana"/>
          <w:color w:val="000000"/>
          <w:sz w:val="22"/>
          <w:szCs w:val="22"/>
          <w:u w:val="single"/>
        </w:rPr>
      </w:pPr>
    </w:p>
    <w:p w14:paraId="3FD1E963" w14:textId="553C2649" w:rsidR="001622DB" w:rsidRDefault="00915584" w:rsidP="001622DB">
      <w:pPr>
        <w:pStyle w:val="ListParagraph"/>
        <w:ind w:left="505"/>
        <w:rPr>
          <w:rFonts w:ascii="Verdana" w:eastAsia="Times New Roman" w:hAnsi="Verdana"/>
          <w:color w:val="000000"/>
          <w:sz w:val="22"/>
          <w:szCs w:val="22"/>
          <w:u w:val="single"/>
        </w:rPr>
      </w:pPr>
      <w:r w:rsidRPr="00915584">
        <w:rPr>
          <w:rFonts w:ascii="Verdana" w:eastAsia="Times New Roman" w:hAnsi="Verdana"/>
          <w:color w:val="000000"/>
          <w:sz w:val="22"/>
          <w:szCs w:val="22"/>
        </w:rPr>
        <w:t>*</w:t>
      </w:r>
      <w:r w:rsidRPr="0091558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C1D5399" w14:textId="77777777" w:rsidR="001622DB" w:rsidRPr="00465366" w:rsidRDefault="001622DB" w:rsidP="001622DB">
      <w:pPr>
        <w:pStyle w:val="ListParagraph"/>
        <w:ind w:left="505"/>
        <w:rPr>
          <w:rFonts w:ascii="Verdana" w:eastAsia="Times New Roman" w:hAnsi="Verdana"/>
          <w:color w:val="000000"/>
          <w:sz w:val="22"/>
          <w:szCs w:val="22"/>
          <w:u w:val="single"/>
        </w:rPr>
      </w:pPr>
    </w:p>
    <w:p w14:paraId="4AB55B33" w14:textId="5DE1A9DB" w:rsid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2.3 What is the average cost per treatment for each individual?</w:t>
      </w:r>
    </w:p>
    <w:p w14:paraId="51D316A9" w14:textId="52FB5634" w:rsidR="005649A3" w:rsidRPr="005649A3" w:rsidRDefault="005649A3" w:rsidP="005649A3">
      <w:pPr>
        <w:spacing w:before="0" w:after="0" w:line="240" w:lineRule="auto"/>
        <w:ind w:right="0"/>
        <w:rPr>
          <w:rFonts w:ascii="Verdana" w:hAnsi="Verdana" w:cs="Calibri"/>
          <w:color w:val="000000"/>
          <w:sz w:val="22"/>
          <w:szCs w:val="22"/>
          <w:lang w:eastAsia="en-US"/>
        </w:rPr>
      </w:pPr>
      <w:r w:rsidRPr="005649A3">
        <w:rPr>
          <w:rFonts w:ascii="Verdana" w:hAnsi="Verdana" w:cs="Calibri"/>
          <w:color w:val="000000"/>
          <w:sz w:val="22"/>
          <w:szCs w:val="22"/>
          <w:lang w:eastAsia="en-US"/>
        </w:rPr>
        <w:t>In 2023/24 the average cost of per episode for Admitted Patient Care and Outpatients were</w:t>
      </w:r>
      <w:r>
        <w:rPr>
          <w:rFonts w:ascii="Verdana" w:hAnsi="Verdana" w:cs="Calibri"/>
          <w:color w:val="000000"/>
          <w:sz w:val="22"/>
          <w:szCs w:val="22"/>
          <w:lang w:eastAsia="en-US"/>
        </w:rPr>
        <w:t>;</w:t>
      </w:r>
    </w:p>
    <w:p w14:paraId="212C7F06" w14:textId="77777777" w:rsidR="005649A3" w:rsidRPr="005649A3" w:rsidRDefault="005649A3" w:rsidP="005649A3">
      <w:pPr>
        <w:spacing w:before="0" w:after="0" w:line="240" w:lineRule="auto"/>
        <w:ind w:left="0" w:right="0"/>
        <w:rPr>
          <w:rFonts w:ascii="Verdana" w:hAnsi="Verdana" w:cs="Calibri"/>
          <w:color w:val="000000"/>
          <w:sz w:val="22"/>
          <w:szCs w:val="22"/>
          <w:lang w:eastAsia="en-US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7"/>
        <w:gridCol w:w="996"/>
      </w:tblGrid>
      <w:tr w:rsidR="005649A3" w:rsidRPr="005649A3" w14:paraId="745A0F73" w14:textId="77777777" w:rsidTr="00473009">
        <w:trPr>
          <w:trHeight w:val="288"/>
          <w:jc w:val="center"/>
        </w:trPr>
        <w:tc>
          <w:tcPr>
            <w:tcW w:w="2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11D8FA" w14:textId="77777777" w:rsidR="005649A3" w:rsidRPr="005649A3" w:rsidRDefault="005649A3" w:rsidP="00473009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Admitted Patient Care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BDD9D2" w14:textId="77777777" w:rsidR="005649A3" w:rsidRPr="005649A3" w:rsidRDefault="005649A3" w:rsidP="00473009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£1,254</w:t>
            </w:r>
          </w:p>
        </w:tc>
      </w:tr>
      <w:tr w:rsidR="005649A3" w:rsidRPr="005649A3" w14:paraId="448786E9" w14:textId="77777777" w:rsidTr="00473009">
        <w:trPr>
          <w:trHeight w:val="288"/>
          <w:jc w:val="center"/>
        </w:trPr>
        <w:tc>
          <w:tcPr>
            <w:tcW w:w="2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0F9787" w14:textId="61A133EE" w:rsidR="005649A3" w:rsidRPr="005649A3" w:rsidRDefault="005649A3" w:rsidP="00473009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Out</w:t>
            </w:r>
            <w:r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p</w:t>
            </w:r>
            <w:r w:rsidRPr="005649A3"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atient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34ED7B" w14:textId="77777777" w:rsidR="005649A3" w:rsidRPr="005649A3" w:rsidRDefault="005649A3" w:rsidP="00473009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</w:pPr>
            <w:r w:rsidRPr="005649A3">
              <w:rPr>
                <w:rFonts w:ascii="Verdana" w:hAnsi="Verdana" w:cs="Calibri"/>
                <w:color w:val="000000"/>
                <w:sz w:val="22"/>
                <w:szCs w:val="22"/>
                <w:lang w:eastAsia="en-US"/>
              </w:rPr>
              <w:t>£219</w:t>
            </w:r>
          </w:p>
        </w:tc>
      </w:tr>
    </w:tbl>
    <w:p w14:paraId="1E4F82F8" w14:textId="77777777" w:rsidR="005649A3" w:rsidRPr="005649A3" w:rsidRDefault="005649A3" w:rsidP="005649A3">
      <w:pPr>
        <w:spacing w:before="0" w:after="0" w:line="240" w:lineRule="auto"/>
        <w:ind w:right="0"/>
        <w:rPr>
          <w:rFonts w:ascii="Verdana" w:hAnsi="Verdana" w:cs="Calibri"/>
          <w:color w:val="000000"/>
          <w:sz w:val="22"/>
          <w:szCs w:val="22"/>
          <w:lang w:eastAsia="en-US"/>
        </w:rPr>
      </w:pPr>
    </w:p>
    <w:p w14:paraId="64C1FC2D" w14:textId="77777777" w:rsidR="005649A3" w:rsidRPr="005649A3" w:rsidRDefault="005649A3" w:rsidP="005649A3">
      <w:pPr>
        <w:spacing w:before="0" w:after="0" w:line="240" w:lineRule="auto"/>
        <w:ind w:right="0"/>
        <w:rPr>
          <w:rFonts w:ascii="Verdana" w:hAnsi="Verdana" w:cs="Calibri"/>
          <w:color w:val="000000"/>
          <w:sz w:val="22"/>
          <w:szCs w:val="22"/>
          <w:lang w:eastAsia="en-US"/>
        </w:rPr>
      </w:pPr>
      <w:r w:rsidRPr="005649A3">
        <w:rPr>
          <w:rFonts w:ascii="Verdana" w:hAnsi="Verdana" w:cs="Calibri"/>
          <w:color w:val="000000"/>
          <w:sz w:val="22"/>
          <w:szCs w:val="22"/>
          <w:lang w:eastAsia="en-US"/>
        </w:rPr>
        <w:t xml:space="preserve">Please note this is the average cost per event rather than the average cost per patient.  </w:t>
      </w:r>
    </w:p>
    <w:p w14:paraId="2A789802" w14:textId="77777777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6F6C4E74" w14:textId="77777777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3. Data on sexually transmitted infections and diseases, categorized by the previous three years</w:t>
      </w:r>
    </w:p>
    <w:p w14:paraId="65CD9D54" w14:textId="77777777" w:rsidR="00C43EBA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3.1 The number of STI and/or STD tests performed in GP offices, infirmaries, and NHS Wales Sexual Health Clinics</w:t>
      </w:r>
    </w:p>
    <w:p w14:paraId="06708AF7" w14:textId="77777777" w:rsidR="00D83FB0" w:rsidRDefault="00C43EBA" w:rsidP="00C43EBA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Please note the figures provided below are for STI and STD checks carried out at Swansea University Health Board clinics and hospitals. </w:t>
      </w:r>
    </w:p>
    <w:p w14:paraId="2D3FE9AC" w14:textId="1A7E9D98" w:rsidR="00C43EBA" w:rsidRPr="00FB6E27" w:rsidRDefault="00C43EBA" w:rsidP="00C43EBA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B6E27">
        <w:rPr>
          <w:rFonts w:ascii="Verdana" w:eastAsia="Times New Roman" w:hAnsi="Verdana"/>
          <w:color w:val="000000"/>
          <w:sz w:val="22"/>
          <w:szCs w:val="22"/>
        </w:rPr>
        <w:t xml:space="preserve">Please visit </w:t>
      </w:r>
      <w:hyperlink r:id="rId9" w:history="1">
        <w:r w:rsidRPr="00FB6E27">
          <w:rPr>
            <w:rStyle w:val="Hyperlink"/>
            <w:rFonts w:ascii="Verdana" w:hAnsi="Verdana" w:cs="Arial"/>
            <w:sz w:val="22"/>
            <w:szCs w:val="22"/>
          </w:rPr>
          <w:t>www.publichealthwales.org</w:t>
        </w:r>
      </w:hyperlink>
      <w:r w:rsidRPr="00FB6E27">
        <w:rPr>
          <w:rFonts w:ascii="Verdana" w:hAnsi="Verdana"/>
          <w:color w:val="234060"/>
          <w:sz w:val="22"/>
          <w:szCs w:val="22"/>
        </w:rPr>
        <w:t xml:space="preserve"> </w:t>
      </w:r>
      <w:r w:rsidRPr="00FB6E27">
        <w:rPr>
          <w:rFonts w:ascii="Verdana" w:hAnsi="Verdana"/>
          <w:color w:val="000000" w:themeColor="text1"/>
          <w:sz w:val="22"/>
          <w:szCs w:val="22"/>
        </w:rPr>
        <w:t>where you will be able to view the Sexual Health Annual Reports</w:t>
      </w:r>
      <w:r>
        <w:rPr>
          <w:rFonts w:ascii="Verdana" w:hAnsi="Verdana"/>
          <w:color w:val="000000" w:themeColor="text1"/>
          <w:sz w:val="22"/>
          <w:szCs w:val="22"/>
        </w:rPr>
        <w:t xml:space="preserve"> or contact Freedom of Information at Public Health Wale</w:t>
      </w:r>
      <w:r w:rsidRPr="00C43EBA">
        <w:rPr>
          <w:rFonts w:ascii="Verdana" w:hAnsi="Verdana"/>
          <w:color w:val="000000" w:themeColor="text1"/>
          <w:sz w:val="22"/>
          <w:szCs w:val="22"/>
        </w:rPr>
        <w:t xml:space="preserve">s </w:t>
      </w:r>
      <w:hyperlink r:id="rId10" w:history="1">
        <w:r w:rsidRPr="00C43EBA">
          <w:rPr>
            <w:rStyle w:val="Hyperlink"/>
            <w:rFonts w:ascii="Verdana" w:hAnsi="Verdana"/>
            <w:sz w:val="22"/>
            <w:szCs w:val="22"/>
            <w:lang w:eastAsia="en-US"/>
          </w:rPr>
          <w:t>phw.foi@wales.nhs.uk</w:t>
        </w:r>
      </w:hyperlink>
      <w:r>
        <w:rPr>
          <w:rFonts w:ascii="Verdana" w:hAnsi="Verdana"/>
          <w:sz w:val="22"/>
          <w:szCs w:val="22"/>
          <w:lang w:eastAsia="en-US"/>
        </w:rPr>
        <w:t xml:space="preserve"> for further information. </w:t>
      </w:r>
    </w:p>
    <w:p w14:paraId="290AAE28" w14:textId="13F9B540" w:rsidR="00613549" w:rsidRDefault="00C43EBA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43EBA">
        <w:rPr>
          <w:noProof/>
        </w:rPr>
        <w:drawing>
          <wp:inline distT="0" distB="0" distL="0" distR="0" wp14:anchorId="63EA1ECA" wp14:editId="6DA30E73">
            <wp:extent cx="6096000" cy="17780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77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30EE3D" w14:textId="77777777" w:rsidR="00C43EBA" w:rsidRDefault="00C43EBA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FDFE070" w14:textId="77777777" w:rsidR="00C43EBA" w:rsidRPr="00613549" w:rsidRDefault="00C43EBA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DC8CE90" w14:textId="77777777" w:rsidR="00C43EBA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3.2 The quantity of inconclusive</w:t>
      </w:r>
      <w:r w:rsidR="00C43EBA">
        <w:rPr>
          <w:rFonts w:ascii="Verdana" w:eastAsia="Times New Roman" w:hAnsi="Verdana"/>
          <w:b/>
          <w:bCs/>
          <w:color w:val="000000"/>
          <w:sz w:val="22"/>
          <w:szCs w:val="22"/>
        </w:rPr>
        <w:t>**</w:t>
      </w: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, negative, and positive test results reported by test type in NHS Wales Sexual Health Clinics, Infirmaries, and General Practitioners</w:t>
      </w:r>
    </w:p>
    <w:p w14:paraId="64FE87EC" w14:textId="4EF01BD9" w:rsidR="00D83FB0" w:rsidRDefault="00D83FB0" w:rsidP="00C43EBA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**</w:t>
      </w:r>
      <w:r w:rsidR="00C43EBA">
        <w:rPr>
          <w:rFonts w:ascii="Verdana" w:eastAsia="Times New Roman" w:hAnsi="Verdana"/>
          <w:color w:val="000000"/>
          <w:sz w:val="22"/>
          <w:szCs w:val="22"/>
        </w:rPr>
        <w:t xml:space="preserve">Swansea Bay University Health Board only holds information for negative and positive test results for tests carried out within Swansea Bay University Health Board clinics and hospitals. </w:t>
      </w:r>
    </w:p>
    <w:p w14:paraId="22F70136" w14:textId="3949F310" w:rsidR="00C43EBA" w:rsidRPr="00FB6E27" w:rsidRDefault="00C43EBA" w:rsidP="00C43EBA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B6E27">
        <w:rPr>
          <w:rFonts w:ascii="Verdana" w:eastAsia="Times New Roman" w:hAnsi="Verdana"/>
          <w:color w:val="000000"/>
          <w:sz w:val="22"/>
          <w:szCs w:val="22"/>
        </w:rPr>
        <w:t xml:space="preserve">Please visit </w:t>
      </w:r>
      <w:hyperlink r:id="rId12" w:history="1">
        <w:r w:rsidRPr="00FB6E27">
          <w:rPr>
            <w:rStyle w:val="Hyperlink"/>
            <w:rFonts w:ascii="Verdana" w:hAnsi="Verdana" w:cs="Arial"/>
            <w:sz w:val="22"/>
            <w:szCs w:val="22"/>
          </w:rPr>
          <w:t>www.publichealthwales.org</w:t>
        </w:r>
      </w:hyperlink>
      <w:r w:rsidRPr="00FB6E27">
        <w:rPr>
          <w:rFonts w:ascii="Verdana" w:hAnsi="Verdana"/>
          <w:color w:val="234060"/>
          <w:sz w:val="22"/>
          <w:szCs w:val="22"/>
        </w:rPr>
        <w:t xml:space="preserve"> </w:t>
      </w:r>
      <w:r w:rsidRPr="00FB6E27">
        <w:rPr>
          <w:rFonts w:ascii="Verdana" w:hAnsi="Verdana"/>
          <w:color w:val="000000" w:themeColor="text1"/>
          <w:sz w:val="22"/>
          <w:szCs w:val="22"/>
        </w:rPr>
        <w:t>where you will be able to view the Sexual Health Annual Reports</w:t>
      </w:r>
      <w:r>
        <w:rPr>
          <w:rFonts w:ascii="Verdana" w:hAnsi="Verdana"/>
          <w:color w:val="000000" w:themeColor="text1"/>
          <w:sz w:val="22"/>
          <w:szCs w:val="22"/>
        </w:rPr>
        <w:t xml:space="preserve"> or contact Freedom of Information at Public Health Wale</w:t>
      </w:r>
      <w:r w:rsidRPr="00C43EBA">
        <w:rPr>
          <w:rFonts w:ascii="Verdana" w:hAnsi="Verdana"/>
          <w:color w:val="000000" w:themeColor="text1"/>
          <w:sz w:val="22"/>
          <w:szCs w:val="22"/>
        </w:rPr>
        <w:t xml:space="preserve">s </w:t>
      </w:r>
      <w:hyperlink r:id="rId13" w:history="1">
        <w:r w:rsidRPr="00C43EBA">
          <w:rPr>
            <w:rStyle w:val="Hyperlink"/>
            <w:rFonts w:ascii="Verdana" w:hAnsi="Verdana"/>
            <w:sz w:val="22"/>
            <w:szCs w:val="22"/>
            <w:lang w:eastAsia="en-US"/>
          </w:rPr>
          <w:t>phw.foi@wales.nhs.uk</w:t>
        </w:r>
      </w:hyperlink>
      <w:r>
        <w:rPr>
          <w:rFonts w:ascii="Verdana" w:hAnsi="Verdana"/>
          <w:sz w:val="22"/>
          <w:szCs w:val="22"/>
          <w:lang w:eastAsia="en-US"/>
        </w:rPr>
        <w:t xml:space="preserve"> for further information. </w:t>
      </w:r>
    </w:p>
    <w:p w14:paraId="19C7EB4E" w14:textId="58672630" w:rsidR="00613549" w:rsidRPr="00613549" w:rsidRDefault="00C43EBA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43EBA">
        <w:rPr>
          <w:noProof/>
        </w:rPr>
        <w:drawing>
          <wp:inline distT="0" distB="0" distL="0" distR="0" wp14:anchorId="1A077CC2" wp14:editId="16551083">
            <wp:extent cx="5734050" cy="7302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73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B63A2" w14:textId="7A5568CF" w:rsidR="00613549" w:rsidRPr="00510FD8" w:rsidRDefault="00613549" w:rsidP="00510FD8">
      <w:pPr>
        <w:rPr>
          <w:rFonts w:ascii="Verdana" w:eastAsia="Times New Roman" w:hAnsi="Verdana"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3.3 The quantity of patients re-infected by STI/STD type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FB6E27" w:rsidRPr="00C43EBA">
        <w:rPr>
          <w:rFonts w:ascii="Verdana" w:eastAsia="Times New Roman" w:hAnsi="Verdana"/>
          <w:color w:val="000000"/>
          <w:sz w:val="22"/>
          <w:szCs w:val="22"/>
        </w:rPr>
        <w:t xml:space="preserve">Swansea Bay University Health Board does not record this information. Please visit </w:t>
      </w:r>
      <w:hyperlink r:id="rId15" w:history="1">
        <w:r w:rsidR="00FB6E27" w:rsidRPr="00C43EBA">
          <w:rPr>
            <w:rStyle w:val="Hyperlink"/>
            <w:rFonts w:ascii="Verdana" w:hAnsi="Verdana" w:cs="Arial"/>
            <w:sz w:val="22"/>
            <w:szCs w:val="22"/>
          </w:rPr>
          <w:t>www.publichealthwales.org</w:t>
        </w:r>
      </w:hyperlink>
      <w:r w:rsidR="00FB6E27" w:rsidRPr="00C43EBA">
        <w:rPr>
          <w:rFonts w:ascii="Verdana" w:hAnsi="Verdana"/>
          <w:color w:val="234060"/>
          <w:sz w:val="22"/>
          <w:szCs w:val="22"/>
        </w:rPr>
        <w:t xml:space="preserve"> </w:t>
      </w:r>
      <w:r w:rsidR="00FB6E27" w:rsidRPr="00C43EBA">
        <w:rPr>
          <w:rFonts w:ascii="Verdana" w:hAnsi="Verdana"/>
          <w:color w:val="000000" w:themeColor="text1"/>
          <w:sz w:val="22"/>
          <w:szCs w:val="22"/>
        </w:rPr>
        <w:t>where you will be able to view the Sexual Health Annual Reports</w:t>
      </w:r>
      <w:r w:rsidR="00C43EBA" w:rsidRPr="00C43EBA">
        <w:rPr>
          <w:rFonts w:ascii="Verdana" w:hAnsi="Verdana"/>
          <w:color w:val="000000" w:themeColor="text1"/>
          <w:sz w:val="22"/>
          <w:szCs w:val="22"/>
        </w:rPr>
        <w:t xml:space="preserve"> or contact Freedom of Information at Public Health Wales </w:t>
      </w:r>
      <w:hyperlink r:id="rId16" w:history="1">
        <w:r w:rsidR="00C43EBA" w:rsidRPr="00C43EBA">
          <w:rPr>
            <w:rStyle w:val="Hyperlink"/>
            <w:rFonts w:ascii="Verdana" w:hAnsi="Verdana"/>
            <w:sz w:val="22"/>
            <w:szCs w:val="22"/>
            <w:lang w:eastAsia="en-US"/>
          </w:rPr>
          <w:t>phw.foi@wales.nhs.uk</w:t>
        </w:r>
      </w:hyperlink>
      <w:r w:rsidR="00C43EBA">
        <w:rPr>
          <w:rFonts w:ascii="Verdana" w:hAnsi="Verdana"/>
          <w:sz w:val="22"/>
          <w:szCs w:val="22"/>
          <w:lang w:eastAsia="en-US"/>
        </w:rPr>
        <w:t xml:space="preserve"> for further information. </w:t>
      </w:r>
    </w:p>
    <w:p w14:paraId="671A1C8F" w14:textId="77777777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6FC68A90" w14:textId="4CAAAB91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4. Referrals to Sancta Maria Hospital</w:t>
      </w:r>
    </w:p>
    <w:p w14:paraId="2EBEB6BE" w14:textId="412D05E5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4.1. What has been the total expenditure on patient referrals to Sancta Maria Hospital over the past five years?</w:t>
      </w:r>
    </w:p>
    <w:p w14:paraId="65755763" w14:textId="0663E3F6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4.2. What is the average cost per case for these referrals?</w:t>
      </w:r>
    </w:p>
    <w:p w14:paraId="61A64BED" w14:textId="62FFB231" w:rsidR="00613549" w:rsidRPr="00613549" w:rsidRDefault="00613549" w:rsidP="0061354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13549">
        <w:rPr>
          <w:rFonts w:ascii="Verdana" w:eastAsia="Times New Roman" w:hAnsi="Verdana"/>
          <w:b/>
          <w:bCs/>
          <w:color w:val="000000"/>
          <w:sz w:val="22"/>
          <w:szCs w:val="22"/>
        </w:rPr>
        <w:t>4.3. How many cases are referred annually during this period?</w:t>
      </w:r>
      <w:r w:rsidR="0091558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>
        <w:rPr>
          <w:rFonts w:ascii="Verdana" w:hAnsi="Verdana"/>
          <w:sz w:val="22"/>
          <w:szCs w:val="22"/>
        </w:rPr>
        <w:t xml:space="preserve"> </w:t>
      </w:r>
      <w:hyperlink r:id="rId17" w:history="1">
        <w:r w:rsidRPr="00094411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https://sbuhb.nhs.wales/files/freedom-of-information-disclosure-log-2024/december-2024/24-l-014-ophthalmology-spend-docx/</w:t>
        </w:r>
      </w:hyperlink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A10460" w:rsidSect="005029F2">
      <w:footerReference w:type="default" r:id="rId18"/>
      <w:headerReference w:type="first" r:id="rId19"/>
      <w:footerReference w:type="first" r:id="rId2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7CC2033"/>
    <w:multiLevelType w:val="hybridMultilevel"/>
    <w:tmpl w:val="B5C4B77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DBB408BC">
      <w:start w:val="2"/>
      <w:numFmt w:val="bullet"/>
      <w:lvlText w:val="•"/>
      <w:lvlJc w:val="left"/>
      <w:pPr>
        <w:ind w:left="1945" w:hanging="360"/>
      </w:pPr>
      <w:rPr>
        <w:rFonts w:ascii="Verdana" w:eastAsia="Times New Roman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B7C12EC"/>
    <w:multiLevelType w:val="hybridMultilevel"/>
    <w:tmpl w:val="2C24E140"/>
    <w:lvl w:ilvl="0" w:tplc="08090001">
      <w:start w:val="1"/>
      <w:numFmt w:val="bullet"/>
      <w:lvlText w:val=""/>
      <w:lvlJc w:val="left"/>
      <w:pPr>
        <w:ind w:left="19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0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622DB"/>
    <w:rsid w:val="00185784"/>
    <w:rsid w:val="001B1339"/>
    <w:rsid w:val="001E2D50"/>
    <w:rsid w:val="00213076"/>
    <w:rsid w:val="002156AF"/>
    <w:rsid w:val="00236F74"/>
    <w:rsid w:val="0025294D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6C44"/>
    <w:rsid w:val="0039422D"/>
    <w:rsid w:val="003B09B5"/>
    <w:rsid w:val="003F2312"/>
    <w:rsid w:val="004039EB"/>
    <w:rsid w:val="00421E7F"/>
    <w:rsid w:val="00442A3A"/>
    <w:rsid w:val="00453C57"/>
    <w:rsid w:val="00465366"/>
    <w:rsid w:val="00471FE8"/>
    <w:rsid w:val="00473009"/>
    <w:rsid w:val="0048531E"/>
    <w:rsid w:val="0048724F"/>
    <w:rsid w:val="004C59CA"/>
    <w:rsid w:val="004C7B47"/>
    <w:rsid w:val="004E1954"/>
    <w:rsid w:val="004F001A"/>
    <w:rsid w:val="004F1E5A"/>
    <w:rsid w:val="004F4D32"/>
    <w:rsid w:val="005029F2"/>
    <w:rsid w:val="00510FD8"/>
    <w:rsid w:val="005317D4"/>
    <w:rsid w:val="00534D7A"/>
    <w:rsid w:val="00553E1D"/>
    <w:rsid w:val="005649A3"/>
    <w:rsid w:val="005925B8"/>
    <w:rsid w:val="0059485C"/>
    <w:rsid w:val="005F0E79"/>
    <w:rsid w:val="00602EE5"/>
    <w:rsid w:val="00613549"/>
    <w:rsid w:val="006137E4"/>
    <w:rsid w:val="00635BDA"/>
    <w:rsid w:val="006564DF"/>
    <w:rsid w:val="00684641"/>
    <w:rsid w:val="006937E9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0056"/>
    <w:rsid w:val="007F192C"/>
    <w:rsid w:val="00811B85"/>
    <w:rsid w:val="00824D19"/>
    <w:rsid w:val="00846C1D"/>
    <w:rsid w:val="00873328"/>
    <w:rsid w:val="0089491A"/>
    <w:rsid w:val="008A2D60"/>
    <w:rsid w:val="0090178A"/>
    <w:rsid w:val="00912B14"/>
    <w:rsid w:val="0091558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3EBA"/>
    <w:rsid w:val="00C75A00"/>
    <w:rsid w:val="00CA07E3"/>
    <w:rsid w:val="00CB2BBE"/>
    <w:rsid w:val="00CE1516"/>
    <w:rsid w:val="00CE325E"/>
    <w:rsid w:val="00CE3DBC"/>
    <w:rsid w:val="00D15865"/>
    <w:rsid w:val="00D62A67"/>
    <w:rsid w:val="00D83FB0"/>
    <w:rsid w:val="00DB7888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6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613549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61354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E27"/>
    <w:rPr>
      <w:color w:val="B26B0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B78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B78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B788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78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788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7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4/december-2024/24-l-014-ophthalmology-spend-docx/" TargetMode="External"/><Relationship Id="rId13" Type="http://schemas.openxmlformats.org/officeDocument/2006/relationships/hyperlink" Target="mailto:phw.foi@wales.nhs.u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publichealthwales.org" TargetMode="External"/><Relationship Id="rId17" Type="http://schemas.openxmlformats.org/officeDocument/2006/relationships/hyperlink" Target="https://sbuhb.nhs.wales/files/freedom-of-information-disclosure-log-2024/december-2024/24-l-014-ophthalmology-spend-docx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phw.foi@wales.nhs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emf"/><Relationship Id="rId5" Type="http://schemas.openxmlformats.org/officeDocument/2006/relationships/webSettings" Target="webSettings.xml"/><Relationship Id="rId15" Type="http://schemas.openxmlformats.org/officeDocument/2006/relationships/hyperlink" Target="http://www.publichealthwales.org" TargetMode="External"/><Relationship Id="rId10" Type="http://schemas.openxmlformats.org/officeDocument/2006/relationships/hyperlink" Target="mailto:phw.foi@wales.nhs.uk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ublichealthwales.org" TargetMode="External"/><Relationship Id="rId14" Type="http://schemas.openxmlformats.org/officeDocument/2006/relationships/image" Target="media/image6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335</TotalTime>
  <Pages>4</Pages>
  <Words>1006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38</cp:revision>
  <cp:lastPrinted>2019-03-26T11:11:00Z</cp:lastPrinted>
  <dcterms:created xsi:type="dcterms:W3CDTF">2021-09-13T07:38:00Z</dcterms:created>
  <dcterms:modified xsi:type="dcterms:W3CDTF">2025-02-19T16:42:00Z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faf495e1397ab3a73dc833234ce4ed7dafc2d2ce5a9cee497458df3d4adb700b</vt:lpwstr>
  </property>
</Properties>
</file>