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02B9FB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805E7">
                              <w:rPr>
                                <w:rFonts w:ascii="Verdana" w:hAnsi="Verdana"/>
                                <w:b/>
                                <w:sz w:val="22"/>
                                <w:szCs w:val="22"/>
                              </w:rPr>
                              <w:t>25-A-027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02B9FB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805E7">
                        <w:rPr>
                          <w:rFonts w:ascii="Verdana" w:hAnsi="Verdana"/>
                          <w:b/>
                          <w:sz w:val="22"/>
                          <w:szCs w:val="22"/>
                        </w:rPr>
                        <w:t>25-A-027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EB8CB3" w14:textId="0FE5604C" w:rsidR="00E805E7" w:rsidRPr="00E805E7" w:rsidRDefault="00E805E7" w:rsidP="00E805E7">
      <w:pPr>
        <w:pStyle w:val="PlainText"/>
        <w:ind w:left="505"/>
        <w:rPr>
          <w:rFonts w:ascii="Verdana" w:hAnsi="Verdana"/>
          <w:b/>
        </w:rPr>
      </w:pPr>
      <w:r w:rsidRPr="00E805E7">
        <w:rPr>
          <w:rFonts w:ascii="Verdana" w:hAnsi="Verdana"/>
          <w:b/>
        </w:rPr>
        <w:t xml:space="preserve">Please provide a table breaking down reasons for sickness leave for </w:t>
      </w:r>
      <w:r>
        <w:rPr>
          <w:rFonts w:ascii="Verdana" w:hAnsi="Verdana"/>
          <w:b/>
        </w:rPr>
        <w:t>Swansea B</w:t>
      </w:r>
      <w:r w:rsidR="00130BBD">
        <w:rPr>
          <w:rFonts w:ascii="Verdana" w:hAnsi="Verdana"/>
          <w:b/>
        </w:rPr>
        <w:t>a</w:t>
      </w:r>
      <w:r>
        <w:rPr>
          <w:rFonts w:ascii="Verdana" w:hAnsi="Verdana"/>
          <w:b/>
        </w:rPr>
        <w:t xml:space="preserve">y University Health Board </w:t>
      </w:r>
      <w:r w:rsidRPr="00E805E7">
        <w:rPr>
          <w:rFonts w:ascii="Verdana" w:hAnsi="Verdana"/>
          <w:b/>
        </w:rPr>
        <w:t xml:space="preserve">staff and the </w:t>
      </w:r>
      <w:proofErr w:type="gramStart"/>
      <w:r w:rsidRPr="00E805E7">
        <w:rPr>
          <w:rFonts w:ascii="Verdana" w:hAnsi="Verdana"/>
          <w:b/>
        </w:rPr>
        <w:t>amount</w:t>
      </w:r>
      <w:proofErr w:type="gramEnd"/>
      <w:r w:rsidRPr="00E805E7">
        <w:rPr>
          <w:rFonts w:ascii="Verdana" w:hAnsi="Verdana"/>
          <w:b/>
        </w:rPr>
        <w:t xml:space="preserve"> of times that reason was given for the 2024 calendar year</w:t>
      </w:r>
      <w:r w:rsidR="007138DB">
        <w:rPr>
          <w:rFonts w:ascii="Verdana" w:hAnsi="Verdana"/>
          <w:b/>
        </w:rPr>
        <w:t xml:space="preserve"> (1</w:t>
      </w:r>
      <w:r w:rsidR="007138DB" w:rsidRPr="007138DB">
        <w:rPr>
          <w:rFonts w:ascii="Verdana" w:hAnsi="Verdana"/>
          <w:b/>
          <w:vertAlign w:val="superscript"/>
        </w:rPr>
        <w:t>st</w:t>
      </w:r>
      <w:r w:rsidR="007138DB">
        <w:rPr>
          <w:rFonts w:ascii="Verdana" w:hAnsi="Verdana"/>
          <w:b/>
        </w:rPr>
        <w:t xml:space="preserve"> January 2024 – 31</w:t>
      </w:r>
      <w:r w:rsidR="007138DB" w:rsidRPr="007138DB">
        <w:rPr>
          <w:rFonts w:ascii="Verdana" w:hAnsi="Verdana"/>
          <w:b/>
          <w:vertAlign w:val="superscript"/>
        </w:rPr>
        <w:t>st</w:t>
      </w:r>
      <w:r w:rsidR="007138DB">
        <w:rPr>
          <w:rFonts w:ascii="Verdana" w:hAnsi="Verdana"/>
          <w:b/>
        </w:rPr>
        <w:t xml:space="preserve"> December 2024)</w:t>
      </w:r>
      <w:r w:rsidRPr="00E805E7">
        <w:rPr>
          <w:rFonts w:ascii="Verdana" w:hAnsi="Verdana"/>
          <w:b/>
        </w:rPr>
        <w:t>.</w:t>
      </w:r>
    </w:p>
    <w:p w14:paraId="58B2F4E3" w14:textId="31D88C6C" w:rsidR="00286642" w:rsidRDefault="00286642" w:rsidP="00DC0D5A">
      <w:pPr>
        <w:spacing w:before="280"/>
        <w:rPr>
          <w:rFonts w:ascii="Verdana" w:hAnsi="Verdana"/>
          <w:b/>
          <w:sz w:val="22"/>
        </w:rPr>
      </w:pPr>
      <w:r>
        <w:rPr>
          <w:rFonts w:ascii="Verdana" w:hAnsi="Verdana"/>
          <w:b/>
          <w:sz w:val="22"/>
        </w:rPr>
        <w:t>Our Response:</w:t>
      </w:r>
    </w:p>
    <w:p w14:paraId="5DE38940" w14:textId="77777777" w:rsidR="00AA301E" w:rsidRPr="00AA301E" w:rsidRDefault="00AA301E" w:rsidP="00AA301E">
      <w:pPr>
        <w:spacing w:before="280"/>
        <w:rPr>
          <w:rFonts w:ascii="Verdana" w:hAnsi="Verdana"/>
          <w:bCs/>
          <w:sz w:val="22"/>
        </w:rPr>
      </w:pPr>
      <w:r w:rsidRPr="00AA301E">
        <w:rPr>
          <w:rFonts w:ascii="Verdana" w:hAnsi="Verdana"/>
          <w:bCs/>
          <w:sz w:val="22"/>
        </w:rPr>
        <w:t>The Health Board is committed to supporting the health and wellbeing of its staff. The Board has achieved the Gold Corporate Health Standard for workplace health promotion. Among the services available are confidential counselling for staff experiencing problems affecting their day to day lives; impartial occupational health advice about work-related health issues; stress management courses; and health and wellbeing events and activities.</w:t>
      </w:r>
    </w:p>
    <w:p w14:paraId="5B8FCEE5" w14:textId="7D154D9D" w:rsidR="00AA301E" w:rsidRPr="00AA301E" w:rsidRDefault="00AA301E" w:rsidP="00AA301E">
      <w:pPr>
        <w:spacing w:before="280"/>
        <w:rPr>
          <w:rFonts w:ascii="Verdana" w:hAnsi="Verdana"/>
          <w:bCs/>
          <w:sz w:val="22"/>
        </w:rPr>
      </w:pPr>
      <w:r w:rsidRPr="00AA301E">
        <w:rPr>
          <w:rFonts w:ascii="Verdana" w:hAnsi="Verdana"/>
          <w:bCs/>
          <w:sz w:val="22"/>
        </w:rPr>
        <w:t>Health Board specialists also deliver Wellbeing through Work programme. This supports working people – not just employees – to remain in or return to employment when they have issues that could affect their ability to do their job.</w:t>
      </w:r>
    </w:p>
    <w:tbl>
      <w:tblPr>
        <w:tblW w:w="5395" w:type="dxa"/>
        <w:tblInd w:w="2528" w:type="dxa"/>
        <w:tblLook w:val="04A0" w:firstRow="1" w:lastRow="0" w:firstColumn="1" w:lastColumn="0" w:noHBand="0" w:noVBand="1"/>
      </w:tblPr>
      <w:tblGrid>
        <w:gridCol w:w="4636"/>
        <w:gridCol w:w="759"/>
      </w:tblGrid>
      <w:tr w:rsidR="00E805E7" w:rsidRPr="00E805E7" w14:paraId="5F24EAE5" w14:textId="77777777" w:rsidTr="00E805E7">
        <w:trPr>
          <w:trHeight w:val="1400"/>
        </w:trPr>
        <w:tc>
          <w:tcPr>
            <w:tcW w:w="4636" w:type="dxa"/>
            <w:tcBorders>
              <w:top w:val="single" w:sz="4" w:space="0" w:color="979991"/>
              <w:left w:val="single" w:sz="4" w:space="0" w:color="979991"/>
              <w:bottom w:val="nil"/>
              <w:right w:val="nil"/>
            </w:tcBorders>
            <w:shd w:val="clear" w:color="auto" w:fill="auto"/>
            <w:hideMark/>
          </w:tcPr>
          <w:p w14:paraId="3A7ED03A" w14:textId="77777777" w:rsidR="00E805E7" w:rsidRPr="00E805E7" w:rsidRDefault="00E805E7" w:rsidP="00E805E7">
            <w:pPr>
              <w:spacing w:before="0" w:after="0" w:line="240" w:lineRule="auto"/>
              <w:ind w:left="0" w:right="0"/>
              <w:rPr>
                <w:rFonts w:ascii="Verdana" w:eastAsia="Times New Roman" w:hAnsi="Verdana" w:cs="Calibri"/>
                <w:b/>
                <w:bCs/>
                <w:sz w:val="16"/>
                <w:szCs w:val="16"/>
              </w:rPr>
            </w:pPr>
            <w:r w:rsidRPr="00E805E7">
              <w:rPr>
                <w:rFonts w:ascii="Verdana" w:eastAsia="Times New Roman" w:hAnsi="Verdana" w:cs="Calibri"/>
                <w:b/>
                <w:bCs/>
                <w:sz w:val="16"/>
                <w:szCs w:val="16"/>
              </w:rPr>
              <w:t>Absence Reason</w:t>
            </w:r>
          </w:p>
        </w:tc>
        <w:tc>
          <w:tcPr>
            <w:tcW w:w="759" w:type="dxa"/>
            <w:tcBorders>
              <w:top w:val="single" w:sz="4" w:space="0" w:color="979991"/>
              <w:left w:val="single" w:sz="4" w:space="0" w:color="979991"/>
              <w:bottom w:val="single" w:sz="4" w:space="0" w:color="979991"/>
              <w:right w:val="single" w:sz="4" w:space="0" w:color="979991"/>
            </w:tcBorders>
            <w:shd w:val="clear" w:color="auto" w:fill="auto"/>
            <w:hideMark/>
          </w:tcPr>
          <w:p w14:paraId="2E070A5A" w14:textId="77777777" w:rsidR="00E805E7" w:rsidRPr="00E805E7" w:rsidRDefault="00E805E7" w:rsidP="00E805E7">
            <w:pPr>
              <w:spacing w:before="0" w:after="0" w:line="240" w:lineRule="auto"/>
              <w:ind w:left="0" w:right="0"/>
              <w:rPr>
                <w:rFonts w:ascii="Verdana" w:eastAsia="Times New Roman" w:hAnsi="Verdana" w:cs="Calibri"/>
                <w:b/>
                <w:bCs/>
                <w:sz w:val="16"/>
                <w:szCs w:val="16"/>
              </w:rPr>
            </w:pPr>
            <w:r w:rsidRPr="00E805E7">
              <w:rPr>
                <w:rFonts w:ascii="Verdana" w:eastAsia="Times New Roman" w:hAnsi="Verdana" w:cs="Calibri"/>
                <w:b/>
                <w:bCs/>
                <w:sz w:val="16"/>
                <w:szCs w:val="16"/>
              </w:rPr>
              <w:t>Grand Total</w:t>
            </w:r>
          </w:p>
        </w:tc>
      </w:tr>
      <w:tr w:rsidR="00E805E7" w:rsidRPr="00E805E7" w14:paraId="00BB1960" w14:textId="77777777" w:rsidTr="00E805E7">
        <w:trPr>
          <w:trHeight w:val="290"/>
        </w:trPr>
        <w:tc>
          <w:tcPr>
            <w:tcW w:w="4636" w:type="dxa"/>
            <w:tcBorders>
              <w:top w:val="single" w:sz="4" w:space="0" w:color="979991"/>
              <w:left w:val="single" w:sz="4" w:space="0" w:color="979991"/>
              <w:bottom w:val="single" w:sz="4" w:space="0" w:color="979991"/>
              <w:right w:val="nil"/>
            </w:tcBorders>
            <w:shd w:val="clear" w:color="auto" w:fill="auto"/>
            <w:noWrap/>
            <w:hideMark/>
          </w:tcPr>
          <w:p w14:paraId="265448FB"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S10 Anxiety/stress/depression/other psychiatric illnesses</w:t>
            </w:r>
          </w:p>
        </w:tc>
        <w:tc>
          <w:tcPr>
            <w:tcW w:w="759" w:type="dxa"/>
            <w:tcBorders>
              <w:top w:val="nil"/>
              <w:left w:val="single" w:sz="4" w:space="0" w:color="979991"/>
              <w:bottom w:val="single" w:sz="4" w:space="0" w:color="979991"/>
              <w:right w:val="single" w:sz="4" w:space="0" w:color="979991"/>
            </w:tcBorders>
            <w:shd w:val="clear" w:color="auto" w:fill="auto"/>
            <w:hideMark/>
          </w:tcPr>
          <w:p w14:paraId="0A808D58"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3,676</w:t>
            </w:r>
          </w:p>
        </w:tc>
      </w:tr>
      <w:tr w:rsidR="00E805E7" w:rsidRPr="00E805E7" w14:paraId="4ACB0D04"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24C93864"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S11 Back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568516DD"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767</w:t>
            </w:r>
          </w:p>
        </w:tc>
      </w:tr>
      <w:tr w:rsidR="00E805E7" w:rsidRPr="00E805E7" w14:paraId="1F81F51E"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6ABF23D3"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S12 Other musculoskeletal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41CE3988"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1,439</w:t>
            </w:r>
          </w:p>
        </w:tc>
      </w:tr>
      <w:tr w:rsidR="00E805E7" w:rsidRPr="00E805E7" w14:paraId="45B58203"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7A54A27"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S13 Cold, Cough, Flu - Influenza</w:t>
            </w:r>
          </w:p>
        </w:tc>
        <w:tc>
          <w:tcPr>
            <w:tcW w:w="759" w:type="dxa"/>
            <w:tcBorders>
              <w:top w:val="nil"/>
              <w:left w:val="single" w:sz="4" w:space="0" w:color="979991"/>
              <w:bottom w:val="single" w:sz="4" w:space="0" w:color="979991"/>
              <w:right w:val="single" w:sz="4" w:space="0" w:color="979991"/>
            </w:tcBorders>
            <w:shd w:val="clear" w:color="auto" w:fill="auto"/>
            <w:hideMark/>
          </w:tcPr>
          <w:p w14:paraId="7B1A943A"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6,327</w:t>
            </w:r>
          </w:p>
        </w:tc>
      </w:tr>
      <w:tr w:rsidR="00E805E7" w:rsidRPr="00E805E7" w14:paraId="05FCE255"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F497A31"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S14 Asthma</w:t>
            </w:r>
          </w:p>
        </w:tc>
        <w:tc>
          <w:tcPr>
            <w:tcW w:w="759" w:type="dxa"/>
            <w:tcBorders>
              <w:top w:val="nil"/>
              <w:left w:val="single" w:sz="4" w:space="0" w:color="979991"/>
              <w:bottom w:val="single" w:sz="4" w:space="0" w:color="979991"/>
              <w:right w:val="single" w:sz="4" w:space="0" w:color="979991"/>
            </w:tcBorders>
            <w:shd w:val="clear" w:color="auto" w:fill="auto"/>
            <w:hideMark/>
          </w:tcPr>
          <w:p w14:paraId="20E1801F"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68</w:t>
            </w:r>
          </w:p>
        </w:tc>
      </w:tr>
      <w:tr w:rsidR="00E805E7" w:rsidRPr="00E805E7" w14:paraId="2360393F"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1838BC7"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S15 Chest &amp; respiratory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3E963446"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1,321</w:t>
            </w:r>
          </w:p>
        </w:tc>
      </w:tr>
      <w:tr w:rsidR="00E805E7" w:rsidRPr="00E805E7" w14:paraId="722ED678"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D80FB3B"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S16 Headache / migraine</w:t>
            </w:r>
          </w:p>
        </w:tc>
        <w:tc>
          <w:tcPr>
            <w:tcW w:w="759" w:type="dxa"/>
            <w:tcBorders>
              <w:top w:val="nil"/>
              <w:left w:val="single" w:sz="4" w:space="0" w:color="979991"/>
              <w:bottom w:val="single" w:sz="4" w:space="0" w:color="979991"/>
              <w:right w:val="single" w:sz="4" w:space="0" w:color="979991"/>
            </w:tcBorders>
            <w:shd w:val="clear" w:color="auto" w:fill="auto"/>
            <w:hideMark/>
          </w:tcPr>
          <w:p w14:paraId="1832DC01"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1,480</w:t>
            </w:r>
          </w:p>
        </w:tc>
      </w:tr>
      <w:tr w:rsidR="00E805E7" w:rsidRPr="00E805E7" w14:paraId="1C099DD1"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09E6BE12"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S17 Benign and malignant tumours, cancers</w:t>
            </w:r>
          </w:p>
        </w:tc>
        <w:tc>
          <w:tcPr>
            <w:tcW w:w="759" w:type="dxa"/>
            <w:tcBorders>
              <w:top w:val="nil"/>
              <w:left w:val="single" w:sz="4" w:space="0" w:color="979991"/>
              <w:bottom w:val="single" w:sz="4" w:space="0" w:color="979991"/>
              <w:right w:val="single" w:sz="4" w:space="0" w:color="979991"/>
            </w:tcBorders>
            <w:shd w:val="clear" w:color="auto" w:fill="auto"/>
            <w:hideMark/>
          </w:tcPr>
          <w:p w14:paraId="74167168"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165</w:t>
            </w:r>
          </w:p>
        </w:tc>
      </w:tr>
      <w:tr w:rsidR="00E805E7" w:rsidRPr="00E805E7" w14:paraId="08618051"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7F8184B"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S18 Blood disorders</w:t>
            </w:r>
          </w:p>
        </w:tc>
        <w:tc>
          <w:tcPr>
            <w:tcW w:w="759" w:type="dxa"/>
            <w:tcBorders>
              <w:top w:val="nil"/>
              <w:left w:val="single" w:sz="4" w:space="0" w:color="979991"/>
              <w:bottom w:val="single" w:sz="4" w:space="0" w:color="979991"/>
              <w:right w:val="single" w:sz="4" w:space="0" w:color="979991"/>
            </w:tcBorders>
            <w:shd w:val="clear" w:color="auto" w:fill="auto"/>
            <w:hideMark/>
          </w:tcPr>
          <w:p w14:paraId="43C8C605"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57</w:t>
            </w:r>
          </w:p>
        </w:tc>
      </w:tr>
      <w:tr w:rsidR="00E805E7" w:rsidRPr="00E805E7" w14:paraId="1E516E03"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1F845661"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S19 Heart, cardiac &amp; circulatory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32F28E7F"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383</w:t>
            </w:r>
          </w:p>
        </w:tc>
      </w:tr>
      <w:tr w:rsidR="00E805E7" w:rsidRPr="00E805E7" w14:paraId="77E83883"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4F634B2"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S20 Burns, poisoning, frostbite, hypothermia</w:t>
            </w:r>
          </w:p>
        </w:tc>
        <w:tc>
          <w:tcPr>
            <w:tcW w:w="759" w:type="dxa"/>
            <w:tcBorders>
              <w:top w:val="nil"/>
              <w:left w:val="single" w:sz="4" w:space="0" w:color="979991"/>
              <w:bottom w:val="single" w:sz="4" w:space="0" w:color="979991"/>
              <w:right w:val="single" w:sz="4" w:space="0" w:color="979991"/>
            </w:tcBorders>
            <w:shd w:val="clear" w:color="auto" w:fill="auto"/>
            <w:hideMark/>
          </w:tcPr>
          <w:p w14:paraId="64504EB4"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23</w:t>
            </w:r>
          </w:p>
        </w:tc>
      </w:tr>
      <w:tr w:rsidR="00E805E7" w:rsidRPr="00E805E7" w14:paraId="6E62CADB"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22CCF3BA"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S21 Ear, nose, throat (ENT)</w:t>
            </w:r>
          </w:p>
        </w:tc>
        <w:tc>
          <w:tcPr>
            <w:tcW w:w="759" w:type="dxa"/>
            <w:tcBorders>
              <w:top w:val="nil"/>
              <w:left w:val="single" w:sz="4" w:space="0" w:color="979991"/>
              <w:bottom w:val="single" w:sz="4" w:space="0" w:color="979991"/>
              <w:right w:val="single" w:sz="4" w:space="0" w:color="979991"/>
            </w:tcBorders>
            <w:shd w:val="clear" w:color="auto" w:fill="auto"/>
            <w:hideMark/>
          </w:tcPr>
          <w:p w14:paraId="2BAEDD0B"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793</w:t>
            </w:r>
          </w:p>
        </w:tc>
      </w:tr>
      <w:tr w:rsidR="00E805E7" w:rsidRPr="00E805E7" w14:paraId="1473AD21"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F0D27EC"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S22 Dental and oral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16C16606"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300</w:t>
            </w:r>
          </w:p>
        </w:tc>
      </w:tr>
      <w:tr w:rsidR="00E805E7" w:rsidRPr="00E805E7" w14:paraId="17A5A0B0"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4C58043"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S23 Eye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17D669CD"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202</w:t>
            </w:r>
          </w:p>
        </w:tc>
      </w:tr>
      <w:tr w:rsidR="00E805E7" w:rsidRPr="00E805E7" w14:paraId="3689B2EE"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481230CA"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S24 Endocrine / glandular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7CE69FB4"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115</w:t>
            </w:r>
          </w:p>
        </w:tc>
      </w:tr>
      <w:tr w:rsidR="00E805E7" w:rsidRPr="00E805E7" w14:paraId="46951431"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BA215B9"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S25 Gastrointestinal problems</w:t>
            </w:r>
          </w:p>
        </w:tc>
        <w:tc>
          <w:tcPr>
            <w:tcW w:w="759" w:type="dxa"/>
            <w:tcBorders>
              <w:top w:val="nil"/>
              <w:left w:val="single" w:sz="4" w:space="0" w:color="979991"/>
              <w:bottom w:val="single" w:sz="4" w:space="0" w:color="979991"/>
              <w:right w:val="single" w:sz="4" w:space="0" w:color="979991"/>
            </w:tcBorders>
            <w:shd w:val="clear" w:color="auto" w:fill="auto"/>
            <w:hideMark/>
          </w:tcPr>
          <w:p w14:paraId="74283C0F"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4,679</w:t>
            </w:r>
          </w:p>
        </w:tc>
      </w:tr>
      <w:tr w:rsidR="00E805E7" w:rsidRPr="00E805E7" w14:paraId="7D180EDD"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603488AC"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S26 Genitourinary &amp; gynaecological disorders</w:t>
            </w:r>
          </w:p>
        </w:tc>
        <w:tc>
          <w:tcPr>
            <w:tcW w:w="759" w:type="dxa"/>
            <w:tcBorders>
              <w:top w:val="nil"/>
              <w:left w:val="single" w:sz="4" w:space="0" w:color="979991"/>
              <w:bottom w:val="single" w:sz="4" w:space="0" w:color="979991"/>
              <w:right w:val="single" w:sz="4" w:space="0" w:color="979991"/>
            </w:tcBorders>
            <w:shd w:val="clear" w:color="auto" w:fill="auto"/>
            <w:hideMark/>
          </w:tcPr>
          <w:p w14:paraId="5A6C0566"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998</w:t>
            </w:r>
          </w:p>
        </w:tc>
      </w:tr>
      <w:tr w:rsidR="00E805E7" w:rsidRPr="00E805E7" w14:paraId="63456FCF"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1EFF3B4F"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lastRenderedPageBreak/>
              <w:t>S27 Infectious diseases</w:t>
            </w:r>
          </w:p>
        </w:tc>
        <w:tc>
          <w:tcPr>
            <w:tcW w:w="759" w:type="dxa"/>
            <w:tcBorders>
              <w:top w:val="nil"/>
              <w:left w:val="single" w:sz="4" w:space="0" w:color="979991"/>
              <w:bottom w:val="single" w:sz="4" w:space="0" w:color="979991"/>
              <w:right w:val="single" w:sz="4" w:space="0" w:color="979991"/>
            </w:tcBorders>
            <w:shd w:val="clear" w:color="auto" w:fill="auto"/>
            <w:hideMark/>
          </w:tcPr>
          <w:p w14:paraId="40930577"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874</w:t>
            </w:r>
          </w:p>
        </w:tc>
      </w:tr>
      <w:tr w:rsidR="00E805E7" w:rsidRPr="00E805E7" w14:paraId="2DBCCFF4"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79DF4045"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S28 Injury, fracture</w:t>
            </w:r>
          </w:p>
        </w:tc>
        <w:tc>
          <w:tcPr>
            <w:tcW w:w="759" w:type="dxa"/>
            <w:tcBorders>
              <w:top w:val="nil"/>
              <w:left w:val="single" w:sz="4" w:space="0" w:color="979991"/>
              <w:bottom w:val="single" w:sz="4" w:space="0" w:color="979991"/>
              <w:right w:val="single" w:sz="4" w:space="0" w:color="979991"/>
            </w:tcBorders>
            <w:shd w:val="clear" w:color="auto" w:fill="auto"/>
            <w:hideMark/>
          </w:tcPr>
          <w:p w14:paraId="04B1A2BD"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578</w:t>
            </w:r>
          </w:p>
        </w:tc>
      </w:tr>
      <w:tr w:rsidR="00E805E7" w:rsidRPr="00E805E7" w14:paraId="626E487C"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F828C52"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S29 Nervous system disorders</w:t>
            </w:r>
          </w:p>
        </w:tc>
        <w:tc>
          <w:tcPr>
            <w:tcW w:w="759" w:type="dxa"/>
            <w:tcBorders>
              <w:top w:val="nil"/>
              <w:left w:val="single" w:sz="4" w:space="0" w:color="979991"/>
              <w:bottom w:val="single" w:sz="4" w:space="0" w:color="979991"/>
              <w:right w:val="single" w:sz="4" w:space="0" w:color="979991"/>
            </w:tcBorders>
            <w:shd w:val="clear" w:color="auto" w:fill="auto"/>
            <w:hideMark/>
          </w:tcPr>
          <w:p w14:paraId="0E4E06F9"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110</w:t>
            </w:r>
          </w:p>
        </w:tc>
      </w:tr>
      <w:tr w:rsidR="00E805E7" w:rsidRPr="00E805E7" w14:paraId="160E3A4E"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BDFA892"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S30 Pregnancy related disorders</w:t>
            </w:r>
          </w:p>
        </w:tc>
        <w:tc>
          <w:tcPr>
            <w:tcW w:w="759" w:type="dxa"/>
            <w:tcBorders>
              <w:top w:val="nil"/>
              <w:left w:val="single" w:sz="4" w:space="0" w:color="979991"/>
              <w:bottom w:val="single" w:sz="4" w:space="0" w:color="979991"/>
              <w:right w:val="single" w:sz="4" w:space="0" w:color="979991"/>
            </w:tcBorders>
            <w:shd w:val="clear" w:color="auto" w:fill="auto"/>
            <w:hideMark/>
          </w:tcPr>
          <w:p w14:paraId="0E52B59E"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1,043</w:t>
            </w:r>
          </w:p>
        </w:tc>
      </w:tr>
      <w:tr w:rsidR="00E805E7" w:rsidRPr="00E805E7" w14:paraId="6DB90713"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3ADF75E3"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S31 Skin disorders</w:t>
            </w:r>
          </w:p>
        </w:tc>
        <w:tc>
          <w:tcPr>
            <w:tcW w:w="759" w:type="dxa"/>
            <w:tcBorders>
              <w:top w:val="nil"/>
              <w:left w:val="single" w:sz="4" w:space="0" w:color="979991"/>
              <w:bottom w:val="single" w:sz="4" w:space="0" w:color="979991"/>
              <w:right w:val="single" w:sz="4" w:space="0" w:color="979991"/>
            </w:tcBorders>
            <w:shd w:val="clear" w:color="auto" w:fill="auto"/>
            <w:hideMark/>
          </w:tcPr>
          <w:p w14:paraId="29BA5E1B"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211</w:t>
            </w:r>
          </w:p>
        </w:tc>
      </w:tr>
      <w:tr w:rsidR="00E805E7" w:rsidRPr="00E805E7" w14:paraId="2489E96C"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6E5158DD"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S32 Substance abuse</w:t>
            </w:r>
          </w:p>
        </w:tc>
        <w:tc>
          <w:tcPr>
            <w:tcW w:w="759" w:type="dxa"/>
            <w:tcBorders>
              <w:top w:val="nil"/>
              <w:left w:val="single" w:sz="4" w:space="0" w:color="979991"/>
              <w:bottom w:val="single" w:sz="4" w:space="0" w:color="979991"/>
              <w:right w:val="single" w:sz="4" w:space="0" w:color="979991"/>
            </w:tcBorders>
            <w:shd w:val="clear" w:color="auto" w:fill="auto"/>
            <w:hideMark/>
          </w:tcPr>
          <w:p w14:paraId="41CB04F4"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&lt;5*</w:t>
            </w:r>
          </w:p>
        </w:tc>
      </w:tr>
      <w:tr w:rsidR="00E805E7" w:rsidRPr="00E805E7" w14:paraId="4795699B"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59CC9379"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S98 Other known causes - not elsewhere classified</w:t>
            </w:r>
          </w:p>
        </w:tc>
        <w:tc>
          <w:tcPr>
            <w:tcW w:w="759" w:type="dxa"/>
            <w:tcBorders>
              <w:top w:val="nil"/>
              <w:left w:val="single" w:sz="4" w:space="0" w:color="979991"/>
              <w:bottom w:val="single" w:sz="4" w:space="0" w:color="979991"/>
              <w:right w:val="single" w:sz="4" w:space="0" w:color="979991"/>
            </w:tcBorders>
            <w:shd w:val="clear" w:color="auto" w:fill="auto"/>
            <w:hideMark/>
          </w:tcPr>
          <w:p w14:paraId="18426E7D"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1,641</w:t>
            </w:r>
          </w:p>
        </w:tc>
      </w:tr>
      <w:tr w:rsidR="00E805E7" w:rsidRPr="00E805E7" w14:paraId="0DCA48D0" w14:textId="77777777" w:rsidTr="00E805E7">
        <w:trPr>
          <w:trHeight w:val="290"/>
        </w:trPr>
        <w:tc>
          <w:tcPr>
            <w:tcW w:w="4636" w:type="dxa"/>
            <w:tcBorders>
              <w:top w:val="nil"/>
              <w:left w:val="single" w:sz="4" w:space="0" w:color="979991"/>
              <w:bottom w:val="single" w:sz="4" w:space="0" w:color="979991"/>
              <w:right w:val="nil"/>
            </w:tcBorders>
            <w:shd w:val="clear" w:color="auto" w:fill="auto"/>
            <w:noWrap/>
            <w:hideMark/>
          </w:tcPr>
          <w:p w14:paraId="4A0141FD" w14:textId="77777777" w:rsidR="00E805E7" w:rsidRPr="00E805E7" w:rsidRDefault="00E805E7" w:rsidP="00E805E7">
            <w:pPr>
              <w:spacing w:before="0" w:after="0" w:line="240" w:lineRule="auto"/>
              <w:ind w:left="0" w:right="0"/>
              <w:rPr>
                <w:rFonts w:ascii="Verdana" w:eastAsia="Times New Roman" w:hAnsi="Verdana" w:cs="Calibri"/>
                <w:sz w:val="16"/>
                <w:szCs w:val="16"/>
              </w:rPr>
            </w:pPr>
            <w:r w:rsidRPr="00E805E7">
              <w:rPr>
                <w:rFonts w:ascii="Verdana" w:eastAsia="Times New Roman" w:hAnsi="Verdana" w:cs="Calibri"/>
                <w:sz w:val="16"/>
                <w:szCs w:val="16"/>
              </w:rPr>
              <w:t>S99 Unknown causes / Not specified</w:t>
            </w:r>
          </w:p>
        </w:tc>
        <w:tc>
          <w:tcPr>
            <w:tcW w:w="759" w:type="dxa"/>
            <w:tcBorders>
              <w:top w:val="nil"/>
              <w:left w:val="single" w:sz="4" w:space="0" w:color="979991"/>
              <w:bottom w:val="single" w:sz="4" w:space="0" w:color="979991"/>
              <w:right w:val="single" w:sz="4" w:space="0" w:color="979991"/>
            </w:tcBorders>
            <w:shd w:val="clear" w:color="auto" w:fill="auto"/>
            <w:hideMark/>
          </w:tcPr>
          <w:p w14:paraId="2D4D6938" w14:textId="77777777" w:rsidR="00E805E7" w:rsidRPr="00E805E7" w:rsidRDefault="00E805E7" w:rsidP="00E805E7">
            <w:pPr>
              <w:spacing w:before="0" w:after="0" w:line="240" w:lineRule="auto"/>
              <w:ind w:left="0" w:right="0"/>
              <w:jc w:val="right"/>
              <w:rPr>
                <w:rFonts w:ascii="Verdana" w:eastAsia="Times New Roman" w:hAnsi="Verdana" w:cs="Calibri"/>
                <w:b/>
                <w:bCs/>
                <w:sz w:val="16"/>
                <w:szCs w:val="16"/>
              </w:rPr>
            </w:pPr>
            <w:r w:rsidRPr="00E805E7">
              <w:rPr>
                <w:rFonts w:ascii="Verdana" w:eastAsia="Times New Roman" w:hAnsi="Verdana" w:cs="Calibri"/>
                <w:b/>
                <w:bCs/>
                <w:sz w:val="16"/>
                <w:szCs w:val="16"/>
              </w:rPr>
              <w:t>13</w:t>
            </w:r>
          </w:p>
        </w:tc>
      </w:tr>
    </w:tbl>
    <w:p w14:paraId="1A463AAA" w14:textId="77777777" w:rsidR="00BB6F20" w:rsidRDefault="00BB6F20" w:rsidP="00E805E7">
      <w:pPr>
        <w:rPr>
          <w:rFonts w:ascii="Verdana" w:hAnsi="Verdana"/>
          <w:b/>
          <w:bCs/>
          <w:noProof/>
          <w:sz w:val="22"/>
          <w:szCs w:val="22"/>
        </w:rPr>
      </w:pPr>
    </w:p>
    <w:p w14:paraId="65049688" w14:textId="77777777" w:rsidR="00BB6F20" w:rsidRDefault="00BB6F20" w:rsidP="00E805E7">
      <w:pPr>
        <w:rPr>
          <w:rFonts w:ascii="Verdana" w:hAnsi="Verdana"/>
          <w:b/>
          <w:bCs/>
          <w:noProof/>
          <w:sz w:val="22"/>
          <w:szCs w:val="22"/>
        </w:rPr>
      </w:pPr>
    </w:p>
    <w:p w14:paraId="6644CEA6" w14:textId="13454F6C" w:rsidR="004F001A" w:rsidRPr="00A10460" w:rsidRDefault="00BB6F20" w:rsidP="00E805E7">
      <w:pPr>
        <w:rPr>
          <w:rFonts w:ascii="Verdana" w:hAnsi="Verdana"/>
          <w:b/>
          <w:bCs/>
          <w:noProof/>
          <w:sz w:val="22"/>
          <w:szCs w:val="22"/>
        </w:rPr>
      </w:pPr>
      <w:r>
        <w:rPr>
          <w:rFonts w:ascii="Verdana" w:hAnsi="Verdana"/>
          <w:b/>
          <w:bCs/>
          <w:noProof/>
          <w:sz w:val="22"/>
          <w:szCs w:val="22"/>
        </w:rPr>
        <w:t>*</w:t>
      </w:r>
      <w:r w:rsidRPr="00BB6F20">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110" type="#_x0000_t75" style="width:20.5pt;height:20.5pt;visibility:visible;mso-wrap-style:square" o:bullet="t">
        <v:imagedata r:id="rId1" o:title=""/>
      </v:shape>
    </w:pict>
  </w:numPicBullet>
  <w:numPicBullet w:numPicBulletId="1">
    <w:pict>
      <v:shape id="_x0000_i5111" type="#_x0000_t75" style="width:382.5pt;height:382.5pt;visibility:visible;mso-wrap-style:square" o:bullet="t">
        <v:imagedata r:id="rId2" o:title=""/>
      </v:shape>
    </w:pict>
  </w:numPicBullet>
  <w:numPicBullet w:numPicBulletId="2">
    <w:pict>
      <v:shape id="_x0000_i5112" type="#_x0000_t75" style="width:225.5pt;height:225.5pt;visibility:visible;mso-wrap-style:square" o:bullet="t">
        <v:imagedata r:id="rId3" o:title=""/>
      </v:shape>
    </w:pict>
  </w:numPicBullet>
  <w:numPicBullet w:numPicBulletId="3">
    <w:pict>
      <v:shape id="_x0000_i511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0BBD"/>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138DB"/>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5D7A"/>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A301E"/>
    <w:rsid w:val="00AB4D54"/>
    <w:rsid w:val="00AF0E8B"/>
    <w:rsid w:val="00AF691A"/>
    <w:rsid w:val="00B031C2"/>
    <w:rsid w:val="00B34966"/>
    <w:rsid w:val="00B61DE2"/>
    <w:rsid w:val="00B73D24"/>
    <w:rsid w:val="00B82C9E"/>
    <w:rsid w:val="00B8458F"/>
    <w:rsid w:val="00BB4931"/>
    <w:rsid w:val="00BB6F20"/>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05E7"/>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E805E7"/>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E805E7"/>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27130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47084463">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390</Words>
  <Characters>2225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30</cp:revision>
  <cp:lastPrinted>2019-03-26T11:11:00Z</cp:lastPrinted>
  <dcterms:created xsi:type="dcterms:W3CDTF">2021-09-13T07:38:00Z</dcterms:created>
  <dcterms:modified xsi:type="dcterms:W3CDTF">2025-02-03T14:37:00Z</dcterms:modified>
</cp:coreProperties>
</file>