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2D9462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503FD">
                              <w:rPr>
                                <w:rFonts w:ascii="Verdana" w:hAnsi="Verdana"/>
                                <w:b/>
                                <w:sz w:val="22"/>
                                <w:szCs w:val="22"/>
                              </w:rPr>
                              <w:t>25-A-028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2D9462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503FD">
                        <w:rPr>
                          <w:rFonts w:ascii="Verdana" w:hAnsi="Verdana"/>
                          <w:b/>
                          <w:sz w:val="22"/>
                          <w:szCs w:val="22"/>
                        </w:rPr>
                        <w:t>25-A-028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1277B7D2" w14:textId="77777777" w:rsidR="005503FD" w:rsidRDefault="005503FD" w:rsidP="00DC0D5A">
      <w:pPr>
        <w:spacing w:before="280"/>
        <w:rPr>
          <w:rFonts w:ascii="Verdana" w:hAnsi="Verdana"/>
          <w:b/>
          <w:sz w:val="22"/>
        </w:rPr>
      </w:pPr>
    </w:p>
    <w:p w14:paraId="635CAE49" w14:textId="470E8100" w:rsidR="00DC0D5A" w:rsidRDefault="00A10460" w:rsidP="00DC0D5A">
      <w:pPr>
        <w:spacing w:before="280"/>
        <w:rPr>
          <w:rFonts w:ascii="Verdana" w:hAnsi="Verdana"/>
          <w:b/>
          <w:sz w:val="22"/>
        </w:rPr>
      </w:pPr>
      <w:r w:rsidRPr="00A10460">
        <w:rPr>
          <w:rFonts w:ascii="Verdana" w:hAnsi="Verdana"/>
          <w:b/>
          <w:sz w:val="22"/>
        </w:rPr>
        <w:t>You asked:</w:t>
      </w:r>
    </w:p>
    <w:p w14:paraId="3E4B89E8" w14:textId="6FBBA26F" w:rsidR="00286642" w:rsidRDefault="005503FD" w:rsidP="005503FD">
      <w:pPr>
        <w:spacing w:before="280"/>
        <w:rPr>
          <w:rFonts w:ascii="Verdana" w:eastAsia="Times New Roman" w:hAnsi="Verdana"/>
          <w:b/>
          <w:bCs/>
          <w:sz w:val="22"/>
          <w:szCs w:val="22"/>
        </w:rPr>
      </w:pPr>
      <w:r w:rsidRPr="005503FD">
        <w:rPr>
          <w:rFonts w:ascii="Verdana" w:eastAsia="Times New Roman" w:hAnsi="Verdana"/>
          <w:b/>
          <w:bCs/>
          <w:sz w:val="22"/>
          <w:szCs w:val="22"/>
        </w:rPr>
        <w:t xml:space="preserve">I have identified two potential call-off contracts awarded by </w:t>
      </w:r>
      <w:r>
        <w:rPr>
          <w:rFonts w:ascii="Verdana" w:eastAsia="Times New Roman" w:hAnsi="Verdana"/>
          <w:b/>
          <w:bCs/>
          <w:sz w:val="22"/>
          <w:szCs w:val="22"/>
        </w:rPr>
        <w:t xml:space="preserve">Swansea Bay University Health Board but I cannot find the details of the framework agreements they were awarded from.                                                                                                                                                                                                                                                                                                                                                                                                                                                                                                                                                                                                                                                                                                                                                                                                                                            </w:t>
      </w:r>
      <w:r w:rsidRPr="005503FD">
        <w:rPr>
          <w:rFonts w:ascii="Verdana" w:eastAsia="Times New Roman" w:hAnsi="Verdana"/>
          <w:b/>
          <w:bCs/>
          <w:sz w:val="22"/>
          <w:szCs w:val="22"/>
        </w:rPr>
        <w:t xml:space="preserve">Please could you provide the name of the specific framework agreements or DPS agreements used </w:t>
      </w:r>
    </w:p>
    <w:p w14:paraId="09F6D551" w14:textId="1715F3D0" w:rsidR="005503FD" w:rsidRPr="005503FD" w:rsidRDefault="005503FD" w:rsidP="005503FD">
      <w:pPr>
        <w:pStyle w:val="ListParagraph"/>
        <w:numPr>
          <w:ilvl w:val="0"/>
          <w:numId w:val="19"/>
        </w:numPr>
        <w:spacing w:before="280"/>
        <w:rPr>
          <w:rFonts w:ascii="Verdana" w:hAnsi="Verdana"/>
          <w:b/>
          <w:bCs/>
          <w:sz w:val="22"/>
          <w:szCs w:val="22"/>
        </w:rPr>
      </w:pPr>
      <w:r w:rsidRPr="005503FD">
        <w:rPr>
          <w:rFonts w:ascii="Verdana" w:hAnsi="Verdana"/>
          <w:b/>
          <w:bCs/>
          <w:sz w:val="22"/>
          <w:szCs w:val="22"/>
        </w:rPr>
        <w:t>3</w:t>
      </w:r>
      <w:r w:rsidRPr="005503FD">
        <w:rPr>
          <w:rFonts w:ascii="Verdana" w:hAnsi="Verdana"/>
          <w:b/>
          <w:bCs/>
          <w:sz w:val="22"/>
          <w:szCs w:val="22"/>
          <w:vertAlign w:val="superscript"/>
        </w:rPr>
        <w:t>rd</w:t>
      </w:r>
      <w:r w:rsidRPr="005503FD">
        <w:rPr>
          <w:rFonts w:ascii="Verdana" w:hAnsi="Verdana"/>
          <w:b/>
          <w:bCs/>
          <w:sz w:val="22"/>
          <w:szCs w:val="22"/>
        </w:rPr>
        <w:t xml:space="preserve"> sector framework – Lot 12 Stroke Services </w:t>
      </w:r>
    </w:p>
    <w:p w14:paraId="4B856EFB" w14:textId="39FDC95A" w:rsidR="005503FD" w:rsidRPr="005503FD" w:rsidRDefault="005503FD" w:rsidP="005503FD">
      <w:pPr>
        <w:pStyle w:val="ListParagraph"/>
        <w:spacing w:before="280"/>
        <w:ind w:left="865"/>
        <w:rPr>
          <w:rFonts w:ascii="Verdana" w:hAnsi="Verdana"/>
          <w:b/>
          <w:bCs/>
          <w:sz w:val="22"/>
          <w:szCs w:val="22"/>
        </w:rPr>
      </w:pPr>
      <w:r w:rsidRPr="005503FD">
        <w:rPr>
          <w:rFonts w:ascii="Verdana" w:hAnsi="Verdana"/>
          <w:b/>
          <w:bCs/>
          <w:sz w:val="22"/>
          <w:szCs w:val="22"/>
        </w:rPr>
        <w:t>Stroke Support Services to Swansea Bay University Health Board from 1</w:t>
      </w:r>
      <w:r w:rsidRPr="005503FD">
        <w:rPr>
          <w:rFonts w:ascii="Verdana" w:hAnsi="Verdana"/>
          <w:b/>
          <w:bCs/>
          <w:sz w:val="22"/>
          <w:szCs w:val="22"/>
          <w:vertAlign w:val="superscript"/>
        </w:rPr>
        <w:t>st</w:t>
      </w:r>
      <w:r w:rsidRPr="005503FD">
        <w:rPr>
          <w:rFonts w:ascii="Verdana" w:hAnsi="Verdana"/>
          <w:b/>
          <w:bCs/>
          <w:sz w:val="22"/>
          <w:szCs w:val="22"/>
        </w:rPr>
        <w:t xml:space="preserve"> October 2024 to 31</w:t>
      </w:r>
      <w:r w:rsidRPr="005503FD">
        <w:rPr>
          <w:rFonts w:ascii="Verdana" w:hAnsi="Verdana"/>
          <w:b/>
          <w:bCs/>
          <w:sz w:val="22"/>
          <w:szCs w:val="22"/>
          <w:vertAlign w:val="superscript"/>
        </w:rPr>
        <w:t>st</w:t>
      </w:r>
      <w:r w:rsidRPr="005503FD">
        <w:rPr>
          <w:rFonts w:ascii="Verdana" w:hAnsi="Verdana"/>
          <w:b/>
          <w:bCs/>
          <w:sz w:val="22"/>
          <w:szCs w:val="22"/>
        </w:rPr>
        <w:t xml:space="preserve"> March 2028</w:t>
      </w:r>
    </w:p>
    <w:p w14:paraId="5822674C" w14:textId="194D4FFE" w:rsidR="005503FD" w:rsidRPr="005503FD" w:rsidRDefault="005503FD" w:rsidP="005503FD">
      <w:pPr>
        <w:pStyle w:val="ListParagraph"/>
        <w:spacing w:before="280"/>
        <w:ind w:left="865"/>
        <w:rPr>
          <w:rFonts w:ascii="Verdana" w:hAnsi="Verdana"/>
          <w:b/>
          <w:bCs/>
          <w:sz w:val="22"/>
          <w:szCs w:val="22"/>
        </w:rPr>
      </w:pPr>
      <w:r w:rsidRPr="005503FD">
        <w:rPr>
          <w:rFonts w:ascii="Verdana" w:hAnsi="Verdana"/>
          <w:b/>
          <w:bCs/>
          <w:sz w:val="22"/>
          <w:szCs w:val="22"/>
        </w:rPr>
        <w:t>Published 05.06.2024</w:t>
      </w:r>
    </w:p>
    <w:p w14:paraId="4041649F" w14:textId="3C7EC314" w:rsidR="005503FD" w:rsidRPr="005503FD" w:rsidRDefault="005503FD" w:rsidP="005503FD">
      <w:pPr>
        <w:pStyle w:val="ListParagraph"/>
        <w:spacing w:before="280"/>
        <w:ind w:left="865"/>
        <w:rPr>
          <w:rFonts w:ascii="Verdana" w:hAnsi="Verdana"/>
          <w:b/>
          <w:bCs/>
          <w:sz w:val="22"/>
          <w:szCs w:val="22"/>
        </w:rPr>
      </w:pPr>
      <w:r w:rsidRPr="005503FD">
        <w:rPr>
          <w:rFonts w:ascii="Verdana" w:hAnsi="Verdana"/>
          <w:b/>
          <w:bCs/>
          <w:sz w:val="22"/>
          <w:szCs w:val="22"/>
        </w:rPr>
        <w:t>Reference: OCDS-KUMA6S-142011-release 142011</w:t>
      </w:r>
    </w:p>
    <w:p w14:paraId="660EAE3B" w14:textId="326BFFB4" w:rsidR="005503FD" w:rsidRPr="005503FD" w:rsidRDefault="005503FD" w:rsidP="005503FD">
      <w:pPr>
        <w:pStyle w:val="ListParagraph"/>
        <w:numPr>
          <w:ilvl w:val="0"/>
          <w:numId w:val="19"/>
        </w:numPr>
        <w:spacing w:before="280"/>
        <w:rPr>
          <w:rFonts w:ascii="Verdana" w:hAnsi="Verdana"/>
          <w:b/>
          <w:bCs/>
          <w:sz w:val="22"/>
          <w:szCs w:val="22"/>
        </w:rPr>
      </w:pPr>
      <w:r w:rsidRPr="005503FD">
        <w:rPr>
          <w:rFonts w:ascii="Verdana" w:hAnsi="Verdana"/>
          <w:b/>
          <w:bCs/>
          <w:sz w:val="22"/>
          <w:szCs w:val="22"/>
        </w:rPr>
        <w:t>3</w:t>
      </w:r>
      <w:r w:rsidRPr="005503FD">
        <w:rPr>
          <w:rFonts w:ascii="Verdana" w:hAnsi="Verdana"/>
          <w:b/>
          <w:bCs/>
          <w:sz w:val="22"/>
          <w:szCs w:val="22"/>
          <w:vertAlign w:val="superscript"/>
        </w:rPr>
        <w:t>rd</w:t>
      </w:r>
      <w:r w:rsidRPr="005503FD">
        <w:rPr>
          <w:rFonts w:ascii="Verdana" w:hAnsi="Verdana"/>
          <w:b/>
          <w:bCs/>
          <w:sz w:val="22"/>
          <w:szCs w:val="22"/>
        </w:rPr>
        <w:t xml:space="preserve"> sector framework – Lot 14 SARC</w:t>
      </w:r>
    </w:p>
    <w:p w14:paraId="743D7D45" w14:textId="3606732F" w:rsidR="005503FD" w:rsidRPr="005503FD" w:rsidRDefault="005503FD" w:rsidP="005503FD">
      <w:pPr>
        <w:pStyle w:val="ListParagraph"/>
        <w:spacing w:before="280"/>
        <w:ind w:left="865"/>
        <w:rPr>
          <w:rFonts w:ascii="Verdana" w:hAnsi="Verdana"/>
          <w:b/>
          <w:bCs/>
          <w:sz w:val="22"/>
          <w:szCs w:val="22"/>
        </w:rPr>
      </w:pPr>
      <w:r w:rsidRPr="005503FD">
        <w:rPr>
          <w:rFonts w:ascii="Verdana" w:hAnsi="Verdana"/>
          <w:b/>
          <w:bCs/>
          <w:sz w:val="22"/>
          <w:szCs w:val="22"/>
        </w:rPr>
        <w:t xml:space="preserve">SARC services to Swansea Bay University Health Board </w:t>
      </w:r>
      <w:proofErr w:type="spellStart"/>
      <w:r w:rsidRPr="005503FD">
        <w:rPr>
          <w:rFonts w:ascii="Verdana" w:hAnsi="Verdana"/>
          <w:b/>
          <w:bCs/>
          <w:sz w:val="22"/>
          <w:szCs w:val="22"/>
        </w:rPr>
        <w:t>fro</w:t>
      </w:r>
      <w:proofErr w:type="spellEnd"/>
      <w:r w:rsidRPr="005503FD">
        <w:rPr>
          <w:rFonts w:ascii="Verdana" w:hAnsi="Verdana"/>
          <w:b/>
          <w:bCs/>
          <w:sz w:val="22"/>
          <w:szCs w:val="22"/>
        </w:rPr>
        <w:t>, 1</w:t>
      </w:r>
      <w:r w:rsidRPr="005503FD">
        <w:rPr>
          <w:rFonts w:ascii="Verdana" w:hAnsi="Verdana"/>
          <w:b/>
          <w:bCs/>
          <w:sz w:val="22"/>
          <w:szCs w:val="22"/>
          <w:vertAlign w:val="superscript"/>
        </w:rPr>
        <w:t>st</w:t>
      </w:r>
      <w:r w:rsidRPr="005503FD">
        <w:rPr>
          <w:rFonts w:ascii="Verdana" w:hAnsi="Verdana"/>
          <w:b/>
          <w:bCs/>
          <w:sz w:val="22"/>
          <w:szCs w:val="22"/>
        </w:rPr>
        <w:t xml:space="preserve"> October 2024 to 31</w:t>
      </w:r>
      <w:r w:rsidRPr="005503FD">
        <w:rPr>
          <w:rFonts w:ascii="Verdana" w:hAnsi="Verdana"/>
          <w:b/>
          <w:bCs/>
          <w:sz w:val="22"/>
          <w:szCs w:val="22"/>
          <w:vertAlign w:val="superscript"/>
        </w:rPr>
        <w:t>st</w:t>
      </w:r>
      <w:r w:rsidRPr="005503FD">
        <w:rPr>
          <w:rFonts w:ascii="Verdana" w:hAnsi="Verdana"/>
          <w:b/>
          <w:bCs/>
          <w:sz w:val="22"/>
          <w:szCs w:val="22"/>
        </w:rPr>
        <w:t xml:space="preserve"> March 2028</w:t>
      </w:r>
    </w:p>
    <w:p w14:paraId="307DAB8A" w14:textId="4C9DA908" w:rsidR="005503FD" w:rsidRPr="005503FD" w:rsidRDefault="005503FD" w:rsidP="005503FD">
      <w:pPr>
        <w:pStyle w:val="ListParagraph"/>
        <w:spacing w:before="280"/>
        <w:ind w:left="865"/>
        <w:rPr>
          <w:rFonts w:ascii="Verdana" w:hAnsi="Verdana"/>
          <w:b/>
          <w:bCs/>
          <w:sz w:val="22"/>
          <w:szCs w:val="22"/>
        </w:rPr>
      </w:pPr>
      <w:r w:rsidRPr="005503FD">
        <w:rPr>
          <w:rFonts w:ascii="Verdana" w:hAnsi="Verdana"/>
          <w:b/>
          <w:bCs/>
          <w:sz w:val="22"/>
          <w:szCs w:val="22"/>
        </w:rPr>
        <w:t>Published 06.06.2024</w:t>
      </w:r>
    </w:p>
    <w:p w14:paraId="503F4C25" w14:textId="4992EE47" w:rsidR="005503FD" w:rsidRPr="005503FD" w:rsidRDefault="005503FD" w:rsidP="005503FD">
      <w:pPr>
        <w:pStyle w:val="ListParagraph"/>
        <w:spacing w:before="280"/>
        <w:ind w:left="865"/>
        <w:rPr>
          <w:rFonts w:ascii="Verdana" w:hAnsi="Verdana"/>
          <w:b/>
          <w:bCs/>
          <w:sz w:val="22"/>
          <w:szCs w:val="22"/>
        </w:rPr>
      </w:pPr>
      <w:r w:rsidRPr="005503FD">
        <w:rPr>
          <w:rFonts w:ascii="Verdana" w:hAnsi="Verdana"/>
          <w:b/>
          <w:bCs/>
          <w:sz w:val="22"/>
          <w:szCs w:val="22"/>
        </w:rPr>
        <w:t>Reference: OCDS-KUMA6S-142011-release 142012</w:t>
      </w:r>
    </w:p>
    <w:p w14:paraId="58B2F4E3" w14:textId="0C5362C1" w:rsidR="00286642" w:rsidRDefault="00286642" w:rsidP="00DC0D5A">
      <w:pPr>
        <w:spacing w:before="280"/>
        <w:rPr>
          <w:rFonts w:ascii="Verdana" w:hAnsi="Verdana"/>
          <w:b/>
          <w:sz w:val="22"/>
        </w:rPr>
      </w:pPr>
      <w:r>
        <w:rPr>
          <w:rFonts w:ascii="Verdana" w:hAnsi="Verdana"/>
          <w:b/>
          <w:sz w:val="22"/>
        </w:rPr>
        <w:t>Our Response:</w:t>
      </w:r>
    </w:p>
    <w:p w14:paraId="21EA119F" w14:textId="77777777" w:rsidR="005503FD" w:rsidRPr="005503FD" w:rsidRDefault="005503FD" w:rsidP="005503FD">
      <w:pPr>
        <w:rPr>
          <w:rFonts w:ascii="Verdana" w:hAnsi="Verdana"/>
          <w:sz w:val="22"/>
          <w:szCs w:val="22"/>
        </w:rPr>
      </w:pPr>
      <w:r w:rsidRPr="005503FD">
        <w:rPr>
          <w:rFonts w:ascii="Verdana" w:hAnsi="Verdana"/>
          <w:sz w:val="22"/>
          <w:szCs w:val="22"/>
        </w:rPr>
        <w:t>Name of Framework: Voluntary 3</w:t>
      </w:r>
      <w:r w:rsidRPr="005503FD">
        <w:rPr>
          <w:rFonts w:ascii="Verdana" w:hAnsi="Verdana"/>
          <w:sz w:val="22"/>
          <w:szCs w:val="22"/>
          <w:vertAlign w:val="superscript"/>
        </w:rPr>
        <w:t>rd</w:t>
      </w:r>
      <w:r w:rsidRPr="005503FD">
        <w:rPr>
          <w:rFonts w:ascii="Verdana" w:hAnsi="Verdana"/>
          <w:sz w:val="22"/>
          <w:szCs w:val="22"/>
        </w:rPr>
        <w:t xml:space="preserve"> Sector Framework for Swansea Bay University Health Board.</w:t>
      </w:r>
    </w:p>
    <w:p w14:paraId="2BB2CBC4" w14:textId="77777777" w:rsidR="005503FD" w:rsidRPr="005503FD" w:rsidRDefault="005503FD" w:rsidP="005503FD">
      <w:pPr>
        <w:rPr>
          <w:rFonts w:ascii="Verdana" w:hAnsi="Verdana"/>
          <w:sz w:val="22"/>
          <w:szCs w:val="22"/>
        </w:rPr>
      </w:pPr>
      <w:r w:rsidRPr="005503FD">
        <w:rPr>
          <w:rFonts w:ascii="Verdana" w:hAnsi="Verdana"/>
          <w:sz w:val="22"/>
          <w:szCs w:val="22"/>
        </w:rPr>
        <w:t>Tender Reference: SBU-OJEU-50022-041-JW-21</w:t>
      </w:r>
    </w:p>
    <w:p w14:paraId="435BC876" w14:textId="5A185781" w:rsidR="005503FD" w:rsidRPr="005503FD" w:rsidRDefault="005503FD" w:rsidP="005503FD">
      <w:pPr>
        <w:rPr>
          <w:rFonts w:ascii="Verdana" w:hAnsi="Verdana"/>
          <w:sz w:val="22"/>
          <w:szCs w:val="22"/>
        </w:rPr>
      </w:pPr>
      <w:r>
        <w:rPr>
          <w:rFonts w:ascii="Verdana" w:hAnsi="Verdana"/>
          <w:sz w:val="22"/>
          <w:szCs w:val="22"/>
        </w:rPr>
        <w:t xml:space="preserve">Please see appendices 1, 2 and 3. These </w:t>
      </w:r>
      <w:r w:rsidRPr="005503FD">
        <w:rPr>
          <w:rFonts w:ascii="Verdana" w:hAnsi="Verdana"/>
          <w:sz w:val="22"/>
          <w:szCs w:val="22"/>
        </w:rPr>
        <w:t>are the PIN Notices that refer to the 3</w:t>
      </w:r>
      <w:r w:rsidRPr="005503FD">
        <w:rPr>
          <w:rFonts w:ascii="Verdana" w:hAnsi="Verdana"/>
          <w:sz w:val="22"/>
          <w:szCs w:val="22"/>
          <w:vertAlign w:val="superscript"/>
        </w:rPr>
        <w:t>rd</w:t>
      </w:r>
      <w:r w:rsidRPr="005503FD">
        <w:rPr>
          <w:rFonts w:ascii="Verdana" w:hAnsi="Verdana"/>
          <w:sz w:val="22"/>
          <w:szCs w:val="22"/>
        </w:rPr>
        <w:t xml:space="preserve"> Sector Framework that was set up via a DPS. This is a Health Board Framework where 3</w:t>
      </w:r>
      <w:r w:rsidRPr="005503FD">
        <w:rPr>
          <w:rFonts w:ascii="Verdana" w:hAnsi="Verdana"/>
          <w:sz w:val="22"/>
          <w:szCs w:val="22"/>
          <w:vertAlign w:val="superscript"/>
        </w:rPr>
        <w:t>rd</w:t>
      </w:r>
      <w:r w:rsidRPr="005503FD">
        <w:rPr>
          <w:rFonts w:ascii="Verdana" w:hAnsi="Verdana"/>
          <w:sz w:val="22"/>
          <w:szCs w:val="22"/>
        </w:rPr>
        <w:t xml:space="preserve"> Sector Organisations have been invited to join the framework via Due Diligence PIN’s</w:t>
      </w:r>
      <w:r>
        <w:rPr>
          <w:rFonts w:ascii="Verdana" w:hAnsi="Verdana"/>
          <w:sz w:val="22"/>
          <w:szCs w:val="22"/>
        </w:rPr>
        <w:t>.</w:t>
      </w:r>
      <w:r w:rsidR="004C6256">
        <w:rPr>
          <w:rFonts w:ascii="Verdana" w:hAnsi="Verdana"/>
          <w:sz w:val="22"/>
          <w:szCs w:val="22"/>
        </w:rPr>
        <w:t xml:space="preserve"> </w:t>
      </w:r>
      <w:r>
        <w:rPr>
          <w:rFonts w:ascii="Verdana" w:hAnsi="Verdana"/>
          <w:sz w:val="22"/>
          <w:szCs w:val="22"/>
        </w:rPr>
        <w:t>W</w:t>
      </w:r>
      <w:r w:rsidRPr="005503FD">
        <w:rPr>
          <w:rFonts w:ascii="Verdana" w:hAnsi="Verdana"/>
          <w:sz w:val="22"/>
          <w:szCs w:val="22"/>
        </w:rPr>
        <w:t>here the window has been opened to include new providers onto the Framework (Our local 3</w:t>
      </w:r>
      <w:r w:rsidRPr="005503FD">
        <w:rPr>
          <w:rFonts w:ascii="Verdana" w:hAnsi="Verdana"/>
          <w:sz w:val="22"/>
          <w:szCs w:val="22"/>
          <w:vertAlign w:val="superscript"/>
        </w:rPr>
        <w:t>rd</w:t>
      </w:r>
      <w:r w:rsidRPr="005503FD">
        <w:rPr>
          <w:rFonts w:ascii="Verdana" w:hAnsi="Verdana"/>
          <w:sz w:val="22"/>
          <w:szCs w:val="22"/>
        </w:rPr>
        <w:t xml:space="preserve"> Sector Network would also ensure that providers were aware of the opportunity and process involved to apply). There are 17 lots on the Framework, if the providers due diligence application is accepted then they advise which lots they are interested in. There are multiple requirements within each lot, that align with our current historic SLA arrangements. The Framework has only been operational since April 2024 with the first Mini-Competitions being awarded for SARC and Stroke for start date of October 2024.</w:t>
      </w:r>
    </w:p>
    <w:p w14:paraId="277CB7DA" w14:textId="77777777" w:rsidR="00AF7B62" w:rsidRDefault="005503FD" w:rsidP="005503FD">
      <w:pPr>
        <w:rPr>
          <w:rFonts w:ascii="Verdana" w:hAnsi="Verdana"/>
          <w:sz w:val="22"/>
          <w:szCs w:val="22"/>
        </w:rPr>
      </w:pPr>
      <w:r w:rsidRPr="005503FD">
        <w:rPr>
          <w:rFonts w:ascii="Verdana" w:hAnsi="Verdana"/>
          <w:sz w:val="22"/>
          <w:szCs w:val="22"/>
        </w:rPr>
        <w:t>The notices that are referred to for SARC and Stroke on Sell2Wales were to advise the outcome that the contracts have been awarded via our Framework.</w:t>
      </w:r>
    </w:p>
    <w:p w14:paraId="55A4B5BF" w14:textId="77777777" w:rsidR="00AF7B62" w:rsidRDefault="00AF7B62" w:rsidP="005503FD">
      <w:pPr>
        <w:rPr>
          <w:rFonts w:ascii="Verdana" w:hAnsi="Verdana"/>
          <w:sz w:val="22"/>
          <w:szCs w:val="22"/>
        </w:rPr>
      </w:pPr>
    </w:p>
    <w:p w14:paraId="01CC9BCC" w14:textId="2AD75939" w:rsidR="00AF7B62" w:rsidRPr="00FC3B42" w:rsidRDefault="00AF7B62" w:rsidP="00AF7B62">
      <w:pPr>
        <w:rPr>
          <w:rFonts w:ascii="Verdana" w:hAnsi="Verdana"/>
          <w:iCs/>
          <w:sz w:val="22"/>
          <w:szCs w:val="22"/>
        </w:rPr>
      </w:pPr>
      <w:r>
        <w:rPr>
          <w:rFonts w:ascii="Verdana" w:hAnsi="Verdana"/>
          <w:sz w:val="22"/>
          <w:szCs w:val="22"/>
        </w:rPr>
        <w:lastRenderedPageBreak/>
        <w:t xml:space="preserve">Please note </w:t>
      </w:r>
      <w:r>
        <w:rPr>
          <w:rFonts w:ascii="Verdana" w:hAnsi="Verdana" w:cs="Times New Roman"/>
          <w:sz w:val="22"/>
          <w:szCs w:val="22"/>
        </w:rPr>
        <w:t>i</w:t>
      </w:r>
      <w:r w:rsidRPr="00FC3B42">
        <w:rPr>
          <w:rFonts w:ascii="Verdana" w:hAnsi="Verdana" w:cs="Times New Roman"/>
          <w:sz w:val="22"/>
          <w:szCs w:val="22"/>
        </w:rPr>
        <w:t xml:space="preserve">t is not our usual practice to disclose the names of staff other than those at Executive/Consultant level.  </w:t>
      </w:r>
      <w:proofErr w:type="gramStart"/>
      <w:r w:rsidRPr="00FC3B42">
        <w:rPr>
          <w:rFonts w:ascii="Verdana" w:hAnsi="Verdana" w:cs="Times New Roman"/>
          <w:sz w:val="22"/>
          <w:szCs w:val="22"/>
        </w:rPr>
        <w:t>Therefore</w:t>
      </w:r>
      <w:proofErr w:type="gramEnd"/>
      <w:r w:rsidRPr="00FC3B42">
        <w:rPr>
          <w:rFonts w:ascii="Verdana" w:hAnsi="Verdana" w:cs="Times New Roman"/>
          <w:sz w:val="22"/>
          <w:szCs w:val="22"/>
        </w:rPr>
        <w:t xml:space="preserve"> the </w:t>
      </w:r>
      <w:r>
        <w:rPr>
          <w:rFonts w:ascii="Verdana" w:hAnsi="Verdana" w:cs="Times New Roman"/>
          <w:sz w:val="22"/>
          <w:szCs w:val="22"/>
        </w:rPr>
        <w:t>email addresses</w:t>
      </w:r>
      <w:r w:rsidRPr="00FC3B42">
        <w:rPr>
          <w:rFonts w:ascii="Verdana" w:hAnsi="Verdana" w:cs="Times New Roman"/>
          <w:sz w:val="22"/>
          <w:szCs w:val="22"/>
        </w:rPr>
        <w:t xml:space="preserve"> of </w:t>
      </w:r>
      <w:r>
        <w:rPr>
          <w:rFonts w:ascii="Verdana" w:hAnsi="Verdana" w:cs="Times New Roman"/>
          <w:sz w:val="22"/>
          <w:szCs w:val="22"/>
        </w:rPr>
        <w:t xml:space="preserve">procurement </w:t>
      </w:r>
      <w:r w:rsidRPr="00FC3B42">
        <w:rPr>
          <w:rFonts w:ascii="Verdana" w:hAnsi="Verdana" w:cs="Times New Roman"/>
          <w:sz w:val="22"/>
          <w:szCs w:val="22"/>
        </w:rPr>
        <w:t xml:space="preserve">staff is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6644CEA6" w14:textId="2181A539" w:rsidR="004F001A" w:rsidRPr="00A10460" w:rsidRDefault="00421E7F" w:rsidP="005503FD">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F124C90"/>
    <w:multiLevelType w:val="hybridMultilevel"/>
    <w:tmpl w:val="0B202944"/>
    <w:lvl w:ilvl="0" w:tplc="A030FFC6">
      <w:start w:val="1"/>
      <w:numFmt w:val="decimal"/>
      <w:lvlText w:val="%1."/>
      <w:lvlJc w:val="left"/>
      <w:pPr>
        <w:ind w:left="865" w:hanging="360"/>
      </w:pPr>
      <w:rPr>
        <w:rFonts w:ascii="Arial" w:hAnsi="Arial" w:hint="default"/>
        <w:b w:val="0"/>
        <w:sz w:val="24"/>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7584"/>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103C"/>
    <w:rsid w:val="003648A8"/>
    <w:rsid w:val="0039422D"/>
    <w:rsid w:val="003B09B5"/>
    <w:rsid w:val="003F2312"/>
    <w:rsid w:val="004039EB"/>
    <w:rsid w:val="00421E7F"/>
    <w:rsid w:val="00442A3A"/>
    <w:rsid w:val="00453C57"/>
    <w:rsid w:val="0048724F"/>
    <w:rsid w:val="004C59CA"/>
    <w:rsid w:val="004C6256"/>
    <w:rsid w:val="004C7B47"/>
    <w:rsid w:val="004E1954"/>
    <w:rsid w:val="004F001A"/>
    <w:rsid w:val="004F1E5A"/>
    <w:rsid w:val="004F4D32"/>
    <w:rsid w:val="005029F2"/>
    <w:rsid w:val="005317D4"/>
    <w:rsid w:val="00534D7A"/>
    <w:rsid w:val="005503FD"/>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AF7B62"/>
    <w:rsid w:val="00B031C2"/>
    <w:rsid w:val="00B34966"/>
    <w:rsid w:val="00B61DE2"/>
    <w:rsid w:val="00B73D24"/>
    <w:rsid w:val="00B82C9E"/>
    <w:rsid w:val="00B8458F"/>
    <w:rsid w:val="00BB4931"/>
    <w:rsid w:val="00BC67E1"/>
    <w:rsid w:val="00BD2050"/>
    <w:rsid w:val="00C021A4"/>
    <w:rsid w:val="00C050BE"/>
    <w:rsid w:val="00C75A00"/>
    <w:rsid w:val="00CA07E3"/>
    <w:rsid w:val="00CB2BBE"/>
    <w:rsid w:val="00CE1516"/>
    <w:rsid w:val="00CE325E"/>
    <w:rsid w:val="00CE3DBC"/>
    <w:rsid w:val="00D15865"/>
    <w:rsid w:val="00D62A67"/>
    <w:rsid w:val="00D76053"/>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07584"/>
    <w:rPr>
      <w:sz w:val="16"/>
      <w:szCs w:val="16"/>
    </w:rPr>
  </w:style>
  <w:style w:type="paragraph" w:styleId="CommentText">
    <w:name w:val="annotation text"/>
    <w:basedOn w:val="Normal"/>
    <w:link w:val="CommentTextChar"/>
    <w:uiPriority w:val="99"/>
    <w:unhideWhenUsed/>
    <w:rsid w:val="00007584"/>
    <w:pPr>
      <w:spacing w:line="240" w:lineRule="auto"/>
    </w:pPr>
    <w:rPr>
      <w:sz w:val="20"/>
      <w:szCs w:val="20"/>
    </w:rPr>
  </w:style>
  <w:style w:type="character" w:customStyle="1" w:styleId="CommentTextChar">
    <w:name w:val="Comment Text Char"/>
    <w:basedOn w:val="DefaultParagraphFont"/>
    <w:link w:val="CommentText"/>
    <w:uiPriority w:val="99"/>
    <w:rsid w:val="00007584"/>
  </w:style>
  <w:style w:type="paragraph" w:styleId="CommentSubject">
    <w:name w:val="annotation subject"/>
    <w:basedOn w:val="CommentText"/>
    <w:next w:val="CommentText"/>
    <w:link w:val="CommentSubjectChar"/>
    <w:uiPriority w:val="99"/>
    <w:semiHidden/>
    <w:unhideWhenUsed/>
    <w:rsid w:val="00007584"/>
    <w:rPr>
      <w:b/>
      <w:bCs/>
    </w:rPr>
  </w:style>
  <w:style w:type="character" w:customStyle="1" w:styleId="CommentSubjectChar">
    <w:name w:val="Comment Subject Char"/>
    <w:basedOn w:val="CommentTextChar"/>
    <w:link w:val="CommentSubject"/>
    <w:uiPriority w:val="99"/>
    <w:semiHidden/>
    <w:rsid w:val="0000758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6398239">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199</TotalTime>
  <Pages>2</Pages>
  <Words>518</Words>
  <Characters>2957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2025-02-04T09:42:00Z</dcterms:modified>
</cp:coreProperties>
</file>