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66B03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F07B0">
                              <w:rPr>
                                <w:rFonts w:ascii="Verdana" w:hAnsi="Verdana"/>
                                <w:b/>
                                <w:sz w:val="22"/>
                                <w:szCs w:val="22"/>
                              </w:rPr>
                              <w:t>25-A-035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666B03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F07B0">
                        <w:rPr>
                          <w:rFonts w:ascii="Verdana" w:hAnsi="Verdana"/>
                          <w:b/>
                          <w:sz w:val="22"/>
                          <w:szCs w:val="22"/>
                        </w:rPr>
                        <w:t>25-A-035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73A494C" w14:textId="01AF50EA" w:rsidR="00B543E8" w:rsidRPr="00FC3B42" w:rsidRDefault="001F07B0" w:rsidP="00B543E8">
      <w:pPr>
        <w:rPr>
          <w:rFonts w:ascii="Verdana" w:hAnsi="Verdana" w:cs="Times New Roman"/>
          <w:sz w:val="22"/>
          <w:szCs w:val="22"/>
        </w:rPr>
      </w:pPr>
      <w:r>
        <w:rPr>
          <w:rFonts w:ascii="Verdana" w:hAnsi="Verdana"/>
          <w:sz w:val="22"/>
        </w:rPr>
        <w:t xml:space="preserve">Please note that we are unable to provide </w:t>
      </w:r>
      <w:r w:rsidR="00B543E8">
        <w:rPr>
          <w:rFonts w:ascii="Verdana" w:hAnsi="Verdana"/>
          <w:sz w:val="22"/>
        </w:rPr>
        <w:t>partial information broken down by the age of the patient. The remainder of the data provided is stock issues only, which we cannot break down by the age of the patient without a manual trawl through patient records</w:t>
      </w:r>
      <w:r w:rsidR="00B543E8" w:rsidRPr="00FC3B42">
        <w:rPr>
          <w:rFonts w:ascii="Verdana" w:hAnsi="Verdana"/>
          <w:sz w:val="22"/>
          <w:szCs w:val="22"/>
        </w:rPr>
        <w:t xml:space="preserve"> which </w:t>
      </w:r>
      <w:r w:rsidR="00B543E8"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B543E8" w:rsidRPr="00FC3B42">
          <w:rPr>
            <w:rFonts w:ascii="Verdana" w:hAnsi="Verdana" w:cs="Times New Roman"/>
            <w:sz w:val="22"/>
            <w:szCs w:val="22"/>
          </w:rPr>
          <w:t>FOI</w:t>
        </w:r>
      </w:smartTag>
      <w:r w:rsidR="00B543E8" w:rsidRPr="00FC3B42">
        <w:rPr>
          <w:rFonts w:ascii="Verdana" w:hAnsi="Verdana" w:cs="Times New Roman"/>
          <w:sz w:val="22"/>
          <w:szCs w:val="22"/>
        </w:rPr>
        <w:t xml:space="preserve"> Act as the reasonable limit. </w:t>
      </w:r>
      <w:r w:rsidR="00B543E8" w:rsidRPr="00FC3B42">
        <w:rPr>
          <w:rFonts w:ascii="Verdana" w:hAnsi="Verdana" w:cs="Tahoma"/>
          <w:sz w:val="22"/>
          <w:szCs w:val="22"/>
        </w:rPr>
        <w:t>Section 12 of the FOI Act and T</w:t>
      </w:r>
      <w:r w:rsidR="00B543E8" w:rsidRPr="00FC3B42">
        <w:rPr>
          <w:rFonts w:ascii="Verdana" w:hAnsi="Verdana"/>
          <w:sz w:val="22"/>
          <w:szCs w:val="22"/>
        </w:rPr>
        <w:t xml:space="preserve">he Freedom of Information and Data Protection (Appropriate Limit and Fees) Regulation 2004 </w:t>
      </w:r>
      <w:r w:rsidR="00B543E8" w:rsidRPr="00FC3B42">
        <w:rPr>
          <w:rFonts w:ascii="Verdana" w:hAnsi="Verdana" w:cs="Times New Roman"/>
          <w:sz w:val="22"/>
          <w:szCs w:val="22"/>
        </w:rPr>
        <w:t xml:space="preserve">provides that we are not obliged to spend in excess of 18 hours in any </w:t>
      </w:r>
      <w:proofErr w:type="gramStart"/>
      <w:r w:rsidR="00B543E8" w:rsidRPr="00FC3B42">
        <w:rPr>
          <w:rFonts w:ascii="Verdana" w:hAnsi="Verdana" w:cs="Times New Roman"/>
          <w:sz w:val="22"/>
          <w:szCs w:val="22"/>
        </w:rPr>
        <w:t>sixty day</w:t>
      </w:r>
      <w:proofErr w:type="gramEnd"/>
      <w:r w:rsidR="00B543E8"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635CAE49" w14:textId="421AC43F" w:rsidR="00DC0D5A" w:rsidRDefault="00A10460" w:rsidP="00DC0D5A">
      <w:pPr>
        <w:spacing w:before="280"/>
        <w:rPr>
          <w:rFonts w:ascii="Verdana" w:hAnsi="Verdana"/>
          <w:b/>
          <w:sz w:val="22"/>
        </w:rPr>
      </w:pPr>
      <w:r w:rsidRPr="00A10460">
        <w:rPr>
          <w:rFonts w:ascii="Verdana" w:hAnsi="Verdana"/>
          <w:b/>
          <w:sz w:val="22"/>
        </w:rPr>
        <w:t>You asked:</w:t>
      </w:r>
    </w:p>
    <w:p w14:paraId="1EB4D2F3" w14:textId="5C12E84B" w:rsidR="001F07B0" w:rsidRPr="002407EE" w:rsidRDefault="001F07B0" w:rsidP="002407EE">
      <w:pPr>
        <w:pStyle w:val="ListParagraph"/>
        <w:numPr>
          <w:ilvl w:val="0"/>
          <w:numId w:val="20"/>
        </w:numPr>
        <w:spacing w:before="280"/>
        <w:rPr>
          <w:rFonts w:ascii="Verdana" w:hAnsi="Verdana"/>
          <w:b/>
          <w:sz w:val="22"/>
        </w:rPr>
      </w:pPr>
      <w:r w:rsidRPr="001F07B0">
        <w:rPr>
          <w:rFonts w:ascii="Verdana" w:hAnsi="Verdana"/>
          <w:b/>
          <w:sz w:val="22"/>
        </w:rPr>
        <w:t xml:space="preserve">How many children (persons under the age of 18) have been prescribed with adrenaline auto-injectors (AAI) since 2022? Please provide a breakdown of the data per year. </w:t>
      </w:r>
    </w:p>
    <w:p w14:paraId="23DF621B" w14:textId="5BC5B8E2" w:rsidR="00873328" w:rsidRPr="002407EE" w:rsidRDefault="001F07B0" w:rsidP="002407EE">
      <w:pPr>
        <w:pStyle w:val="ListParagraph"/>
        <w:numPr>
          <w:ilvl w:val="0"/>
          <w:numId w:val="20"/>
        </w:numPr>
        <w:spacing w:before="280"/>
        <w:rPr>
          <w:rFonts w:ascii="Verdana" w:hAnsi="Verdana"/>
          <w:b/>
          <w:sz w:val="22"/>
        </w:rPr>
      </w:pPr>
      <w:r w:rsidRPr="001F07B0">
        <w:rPr>
          <w:rFonts w:ascii="Verdana" w:hAnsi="Verdana"/>
          <w:b/>
          <w:sz w:val="22"/>
        </w:rPr>
        <w:t>How many adults (persons aged 18 and over) have been prescribed with adrenaline auto-injectors (AAI) since 2022? Please provide a breakdown of the data per year.</w:t>
      </w:r>
      <w:r w:rsidR="002407EE">
        <w:rPr>
          <w:rFonts w:ascii="Verdana" w:hAnsi="Verdana"/>
          <w:b/>
          <w:sz w:val="22"/>
        </w:rPr>
        <w:br/>
      </w:r>
    </w:p>
    <w:p w14:paraId="2DEB30E1" w14:textId="3294B2D4" w:rsidR="002407EE" w:rsidRPr="002407EE" w:rsidRDefault="002407EE" w:rsidP="002407EE">
      <w:pPr>
        <w:ind w:left="865"/>
        <w:rPr>
          <w:rFonts w:ascii="Verdana" w:eastAsia="Times New Roman" w:hAnsi="Verdana"/>
          <w:color w:val="000000"/>
          <w:sz w:val="20"/>
          <w:szCs w:val="20"/>
          <w:u w:val="single"/>
        </w:rPr>
      </w:pPr>
      <w:r w:rsidRPr="002407EE">
        <w:rPr>
          <w:rFonts w:ascii="Verdana" w:eastAsia="Times New Roman" w:hAnsi="Verdana"/>
          <w:color w:val="000000"/>
          <w:sz w:val="22"/>
          <w:szCs w:val="22"/>
          <w:u w:val="single"/>
        </w:rPr>
        <w:t>Stock issues </w:t>
      </w:r>
    </w:p>
    <w:p w14:paraId="7428F9B3" w14:textId="77777777" w:rsidR="002407EE" w:rsidRPr="002407EE" w:rsidRDefault="002407EE" w:rsidP="002407EE">
      <w:pPr>
        <w:pStyle w:val="ListParagraph"/>
        <w:numPr>
          <w:ilvl w:val="0"/>
          <w:numId w:val="21"/>
        </w:numPr>
        <w:rPr>
          <w:rFonts w:ascii="Verdana" w:eastAsia="Times New Roman" w:hAnsi="Verdana"/>
          <w:color w:val="000000"/>
          <w:sz w:val="22"/>
          <w:szCs w:val="22"/>
        </w:rPr>
      </w:pPr>
      <w:r w:rsidRPr="002407EE">
        <w:rPr>
          <w:rFonts w:ascii="Verdana" w:eastAsia="Times New Roman" w:hAnsi="Verdana"/>
          <w:color w:val="000000"/>
          <w:sz w:val="22"/>
          <w:szCs w:val="22"/>
        </w:rPr>
        <w:t>2022</w:t>
      </w:r>
      <w:r w:rsidRPr="002407EE">
        <w:t> </w:t>
      </w:r>
      <w:r w:rsidRPr="002407EE">
        <w:t> </w:t>
      </w:r>
      <w:r w:rsidRPr="002407EE">
        <w:rPr>
          <w:rFonts w:ascii="Verdana" w:eastAsia="Times New Roman" w:hAnsi="Verdana"/>
          <w:color w:val="000000"/>
          <w:sz w:val="22"/>
          <w:szCs w:val="22"/>
        </w:rPr>
        <w:t>134</w:t>
      </w:r>
    </w:p>
    <w:p w14:paraId="630032F3" w14:textId="77777777" w:rsidR="002407EE" w:rsidRPr="002407EE" w:rsidRDefault="002407EE" w:rsidP="002407EE">
      <w:pPr>
        <w:pStyle w:val="ListParagraph"/>
        <w:numPr>
          <w:ilvl w:val="0"/>
          <w:numId w:val="21"/>
        </w:numPr>
        <w:rPr>
          <w:rFonts w:ascii="Verdana" w:eastAsia="Times New Roman" w:hAnsi="Verdana"/>
          <w:color w:val="000000"/>
          <w:sz w:val="22"/>
          <w:szCs w:val="22"/>
        </w:rPr>
      </w:pPr>
      <w:r w:rsidRPr="002407EE">
        <w:rPr>
          <w:rFonts w:ascii="Verdana" w:eastAsia="Times New Roman" w:hAnsi="Verdana"/>
          <w:color w:val="000000"/>
          <w:sz w:val="22"/>
          <w:szCs w:val="22"/>
        </w:rPr>
        <w:t>2023</w:t>
      </w:r>
      <w:r w:rsidRPr="002407EE">
        <w:t> </w:t>
      </w:r>
      <w:r w:rsidRPr="002407EE">
        <w:t> </w:t>
      </w:r>
      <w:r w:rsidRPr="002407EE">
        <w:rPr>
          <w:rFonts w:ascii="Verdana" w:eastAsia="Times New Roman" w:hAnsi="Verdana"/>
          <w:color w:val="000000"/>
          <w:sz w:val="22"/>
          <w:szCs w:val="22"/>
        </w:rPr>
        <w:t>123</w:t>
      </w:r>
    </w:p>
    <w:p w14:paraId="19AF75E9" w14:textId="77777777" w:rsidR="002407EE" w:rsidRPr="002407EE" w:rsidRDefault="002407EE" w:rsidP="002407EE">
      <w:pPr>
        <w:pStyle w:val="ListParagraph"/>
        <w:numPr>
          <w:ilvl w:val="0"/>
          <w:numId w:val="21"/>
        </w:numPr>
        <w:rPr>
          <w:rFonts w:ascii="Verdana" w:eastAsia="Times New Roman" w:hAnsi="Verdana"/>
          <w:color w:val="000000"/>
          <w:sz w:val="22"/>
          <w:szCs w:val="22"/>
        </w:rPr>
      </w:pPr>
      <w:r w:rsidRPr="002407EE">
        <w:rPr>
          <w:rFonts w:ascii="Verdana" w:eastAsia="Times New Roman" w:hAnsi="Verdana"/>
          <w:color w:val="000000"/>
          <w:sz w:val="22"/>
          <w:szCs w:val="22"/>
        </w:rPr>
        <w:t>2024</w:t>
      </w:r>
      <w:r w:rsidRPr="002407EE">
        <w:t> </w:t>
      </w:r>
      <w:r w:rsidRPr="002407EE">
        <w:t> </w:t>
      </w:r>
      <w:r w:rsidRPr="002407EE">
        <w:rPr>
          <w:rFonts w:ascii="Verdana" w:eastAsia="Times New Roman" w:hAnsi="Verdana"/>
          <w:color w:val="000000"/>
          <w:sz w:val="22"/>
          <w:szCs w:val="22"/>
        </w:rPr>
        <w:t>122</w:t>
      </w:r>
    </w:p>
    <w:p w14:paraId="7B4B391E" w14:textId="77777777" w:rsidR="002407EE" w:rsidRPr="002407EE" w:rsidRDefault="002407EE" w:rsidP="002407EE">
      <w:pPr>
        <w:pStyle w:val="ListParagraph"/>
        <w:numPr>
          <w:ilvl w:val="0"/>
          <w:numId w:val="21"/>
        </w:numPr>
        <w:rPr>
          <w:rFonts w:ascii="Verdana" w:eastAsia="Times New Roman" w:hAnsi="Verdana"/>
          <w:color w:val="000000"/>
          <w:sz w:val="22"/>
          <w:szCs w:val="22"/>
        </w:rPr>
      </w:pPr>
      <w:r w:rsidRPr="002407EE">
        <w:rPr>
          <w:rFonts w:ascii="Verdana" w:eastAsia="Times New Roman" w:hAnsi="Verdana"/>
          <w:color w:val="000000"/>
          <w:sz w:val="22"/>
          <w:szCs w:val="22"/>
        </w:rPr>
        <w:t>2025</w:t>
      </w:r>
      <w:r w:rsidRPr="002407EE">
        <w:t> </w:t>
      </w:r>
      <w:r w:rsidRPr="002407EE">
        <w:t> </w:t>
      </w:r>
      <w:r w:rsidRPr="002407EE">
        <w:rPr>
          <w:rFonts w:ascii="Verdana" w:eastAsia="Times New Roman" w:hAnsi="Verdana"/>
          <w:color w:val="000000"/>
          <w:sz w:val="22"/>
          <w:szCs w:val="22"/>
        </w:rPr>
        <w:t>9</w:t>
      </w:r>
    </w:p>
    <w:p w14:paraId="665C6759" w14:textId="77777777" w:rsidR="002407EE" w:rsidRPr="002407EE" w:rsidRDefault="002407EE" w:rsidP="002407EE">
      <w:pPr>
        <w:ind w:left="865"/>
        <w:rPr>
          <w:rFonts w:ascii="Verdana" w:eastAsia="Times New Roman" w:hAnsi="Verdana"/>
          <w:color w:val="000000"/>
          <w:sz w:val="22"/>
          <w:szCs w:val="22"/>
        </w:rPr>
      </w:pPr>
    </w:p>
    <w:p w14:paraId="47D886F0" w14:textId="0D9D3BF8" w:rsidR="002407EE" w:rsidRPr="002407EE" w:rsidRDefault="002407EE" w:rsidP="002407EE">
      <w:pPr>
        <w:ind w:left="865"/>
        <w:rPr>
          <w:rFonts w:ascii="Verdana" w:eastAsia="Times New Roman" w:hAnsi="Verdana"/>
          <w:color w:val="000000"/>
          <w:sz w:val="22"/>
          <w:szCs w:val="22"/>
          <w:u w:val="single"/>
        </w:rPr>
      </w:pPr>
      <w:r w:rsidRPr="002407EE">
        <w:rPr>
          <w:rFonts w:ascii="Verdana" w:eastAsia="Times New Roman" w:hAnsi="Verdana"/>
          <w:color w:val="000000"/>
          <w:sz w:val="22"/>
          <w:szCs w:val="22"/>
          <w:u w:val="single"/>
        </w:rPr>
        <w:t>Patient issued over 18 </w:t>
      </w:r>
    </w:p>
    <w:p w14:paraId="58BD8971" w14:textId="77777777" w:rsidR="002407EE" w:rsidRPr="002407EE" w:rsidRDefault="002407EE" w:rsidP="002407EE">
      <w:pPr>
        <w:pStyle w:val="ListParagraph"/>
        <w:numPr>
          <w:ilvl w:val="0"/>
          <w:numId w:val="22"/>
        </w:numPr>
        <w:rPr>
          <w:rFonts w:ascii="Verdana" w:eastAsia="Times New Roman" w:hAnsi="Verdana"/>
          <w:color w:val="000000"/>
          <w:sz w:val="22"/>
          <w:szCs w:val="22"/>
        </w:rPr>
      </w:pPr>
      <w:r w:rsidRPr="002407EE">
        <w:rPr>
          <w:rFonts w:ascii="Verdana" w:eastAsia="Times New Roman" w:hAnsi="Verdana"/>
          <w:color w:val="000000"/>
          <w:sz w:val="22"/>
          <w:szCs w:val="22"/>
        </w:rPr>
        <w:t>2022</w:t>
      </w:r>
      <w:r w:rsidRPr="002407EE">
        <w:t> </w:t>
      </w:r>
      <w:r w:rsidRPr="002407EE">
        <w:t> </w:t>
      </w:r>
      <w:r w:rsidRPr="002407EE">
        <w:rPr>
          <w:rFonts w:ascii="Verdana" w:eastAsia="Times New Roman" w:hAnsi="Verdana"/>
          <w:color w:val="000000"/>
          <w:sz w:val="22"/>
          <w:szCs w:val="22"/>
        </w:rPr>
        <w:t>44</w:t>
      </w:r>
    </w:p>
    <w:p w14:paraId="7A4EA63D" w14:textId="77777777" w:rsidR="002407EE" w:rsidRPr="002407EE" w:rsidRDefault="002407EE" w:rsidP="002407EE">
      <w:pPr>
        <w:pStyle w:val="ListParagraph"/>
        <w:numPr>
          <w:ilvl w:val="0"/>
          <w:numId w:val="22"/>
        </w:numPr>
        <w:rPr>
          <w:rFonts w:ascii="Verdana" w:eastAsia="Times New Roman" w:hAnsi="Verdana"/>
          <w:color w:val="000000"/>
          <w:sz w:val="22"/>
          <w:szCs w:val="22"/>
        </w:rPr>
      </w:pPr>
      <w:r w:rsidRPr="002407EE">
        <w:rPr>
          <w:rFonts w:ascii="Verdana" w:eastAsia="Times New Roman" w:hAnsi="Verdana"/>
          <w:color w:val="000000"/>
          <w:sz w:val="22"/>
          <w:szCs w:val="22"/>
        </w:rPr>
        <w:t>2023</w:t>
      </w:r>
      <w:r w:rsidRPr="002407EE">
        <w:t> </w:t>
      </w:r>
      <w:r w:rsidRPr="002407EE">
        <w:t> </w:t>
      </w:r>
      <w:r w:rsidRPr="002407EE">
        <w:rPr>
          <w:rFonts w:ascii="Verdana" w:eastAsia="Times New Roman" w:hAnsi="Verdana"/>
          <w:color w:val="000000"/>
          <w:sz w:val="22"/>
          <w:szCs w:val="22"/>
        </w:rPr>
        <w:t>30</w:t>
      </w:r>
    </w:p>
    <w:p w14:paraId="364C6B78" w14:textId="77777777" w:rsidR="002407EE" w:rsidRPr="002407EE" w:rsidRDefault="002407EE" w:rsidP="002407EE">
      <w:pPr>
        <w:pStyle w:val="ListParagraph"/>
        <w:numPr>
          <w:ilvl w:val="0"/>
          <w:numId w:val="22"/>
        </w:numPr>
        <w:rPr>
          <w:rFonts w:ascii="Verdana" w:eastAsia="Times New Roman" w:hAnsi="Verdana"/>
          <w:color w:val="000000"/>
          <w:sz w:val="22"/>
          <w:szCs w:val="22"/>
        </w:rPr>
      </w:pPr>
      <w:r w:rsidRPr="002407EE">
        <w:rPr>
          <w:rFonts w:ascii="Verdana" w:eastAsia="Times New Roman" w:hAnsi="Verdana"/>
          <w:color w:val="000000"/>
          <w:sz w:val="22"/>
          <w:szCs w:val="22"/>
        </w:rPr>
        <w:t>2024</w:t>
      </w:r>
      <w:r w:rsidRPr="002407EE">
        <w:t> </w:t>
      </w:r>
      <w:r w:rsidRPr="002407EE">
        <w:t> </w:t>
      </w:r>
      <w:r w:rsidRPr="002407EE">
        <w:rPr>
          <w:rFonts w:ascii="Verdana" w:eastAsia="Times New Roman" w:hAnsi="Verdana"/>
          <w:color w:val="000000"/>
          <w:sz w:val="22"/>
          <w:szCs w:val="22"/>
        </w:rPr>
        <w:t>38</w:t>
      </w:r>
    </w:p>
    <w:p w14:paraId="2CC3B76E" w14:textId="2868FAB3" w:rsidR="002407EE" w:rsidRPr="002407EE" w:rsidRDefault="002407EE" w:rsidP="002407EE">
      <w:pPr>
        <w:pStyle w:val="ListParagraph"/>
        <w:numPr>
          <w:ilvl w:val="0"/>
          <w:numId w:val="22"/>
        </w:numPr>
        <w:rPr>
          <w:rFonts w:ascii="Verdana" w:eastAsia="Times New Roman" w:hAnsi="Verdana"/>
          <w:color w:val="000000"/>
          <w:sz w:val="22"/>
          <w:szCs w:val="22"/>
        </w:rPr>
      </w:pPr>
      <w:r w:rsidRPr="002407EE">
        <w:rPr>
          <w:rFonts w:ascii="Verdana" w:eastAsia="Times New Roman" w:hAnsi="Verdana"/>
          <w:color w:val="000000"/>
          <w:sz w:val="22"/>
          <w:szCs w:val="22"/>
        </w:rPr>
        <w:t>2025</w:t>
      </w:r>
      <w:r w:rsidRPr="002407EE">
        <w:t> </w:t>
      </w:r>
      <w:r w:rsidRPr="002407EE">
        <w:t> </w:t>
      </w:r>
      <w:r w:rsidRPr="002407EE">
        <w:rPr>
          <w:rFonts w:ascii="Verdana" w:eastAsia="Times New Roman" w:hAnsi="Verdana"/>
          <w:color w:val="000000"/>
          <w:sz w:val="22"/>
          <w:szCs w:val="22"/>
        </w:rPr>
        <w:t>&lt;5*</w:t>
      </w:r>
    </w:p>
    <w:p w14:paraId="7C84B6A6" w14:textId="77777777" w:rsidR="002407EE" w:rsidRPr="002407EE" w:rsidRDefault="002407EE" w:rsidP="002407EE">
      <w:pPr>
        <w:ind w:left="865"/>
        <w:rPr>
          <w:rFonts w:ascii="Verdana" w:eastAsia="Times New Roman" w:hAnsi="Verdana"/>
          <w:color w:val="000000"/>
          <w:sz w:val="22"/>
          <w:szCs w:val="22"/>
        </w:rPr>
      </w:pPr>
    </w:p>
    <w:p w14:paraId="2037CD07" w14:textId="30324AA1" w:rsidR="002407EE" w:rsidRPr="002407EE" w:rsidRDefault="002407EE" w:rsidP="002407EE">
      <w:pPr>
        <w:ind w:left="865"/>
        <w:rPr>
          <w:rFonts w:ascii="Verdana" w:eastAsia="Times New Roman" w:hAnsi="Verdana"/>
          <w:color w:val="000000"/>
          <w:sz w:val="22"/>
          <w:szCs w:val="22"/>
          <w:u w:val="single"/>
        </w:rPr>
      </w:pPr>
      <w:r w:rsidRPr="002407EE">
        <w:rPr>
          <w:rFonts w:ascii="Verdana" w:eastAsia="Times New Roman" w:hAnsi="Verdana"/>
          <w:color w:val="000000"/>
          <w:sz w:val="22"/>
          <w:szCs w:val="22"/>
          <w:u w:val="single"/>
        </w:rPr>
        <w:t>Patient issued under 18</w:t>
      </w:r>
    </w:p>
    <w:p w14:paraId="17C141CA" w14:textId="77777777" w:rsidR="002407EE" w:rsidRPr="002407EE" w:rsidRDefault="002407EE" w:rsidP="002407EE">
      <w:pPr>
        <w:pStyle w:val="ListParagraph"/>
        <w:numPr>
          <w:ilvl w:val="0"/>
          <w:numId w:val="23"/>
        </w:numPr>
        <w:rPr>
          <w:rFonts w:ascii="Verdana" w:eastAsia="Times New Roman" w:hAnsi="Verdana"/>
          <w:color w:val="000000"/>
          <w:sz w:val="22"/>
          <w:szCs w:val="22"/>
        </w:rPr>
      </w:pPr>
      <w:r w:rsidRPr="002407EE">
        <w:rPr>
          <w:rFonts w:ascii="Verdana" w:eastAsia="Times New Roman" w:hAnsi="Verdana"/>
          <w:color w:val="000000"/>
          <w:sz w:val="22"/>
          <w:szCs w:val="22"/>
        </w:rPr>
        <w:t>2022</w:t>
      </w:r>
      <w:r w:rsidRPr="002407EE">
        <w:t> </w:t>
      </w:r>
      <w:r w:rsidRPr="002407EE">
        <w:t> </w:t>
      </w:r>
      <w:r w:rsidRPr="002407EE">
        <w:rPr>
          <w:rFonts w:ascii="Verdana" w:eastAsia="Times New Roman" w:hAnsi="Verdana"/>
          <w:color w:val="000000"/>
          <w:sz w:val="22"/>
          <w:szCs w:val="22"/>
        </w:rPr>
        <w:t>12</w:t>
      </w:r>
    </w:p>
    <w:p w14:paraId="6C05975B" w14:textId="77777777" w:rsidR="002407EE" w:rsidRPr="002407EE" w:rsidRDefault="002407EE" w:rsidP="002407EE">
      <w:pPr>
        <w:pStyle w:val="ListParagraph"/>
        <w:numPr>
          <w:ilvl w:val="0"/>
          <w:numId w:val="23"/>
        </w:numPr>
        <w:rPr>
          <w:rFonts w:ascii="Verdana" w:eastAsia="Times New Roman" w:hAnsi="Verdana"/>
          <w:color w:val="000000"/>
          <w:sz w:val="22"/>
          <w:szCs w:val="22"/>
        </w:rPr>
      </w:pPr>
      <w:r w:rsidRPr="002407EE">
        <w:rPr>
          <w:rFonts w:ascii="Verdana" w:eastAsia="Times New Roman" w:hAnsi="Verdana"/>
          <w:color w:val="000000"/>
          <w:sz w:val="22"/>
          <w:szCs w:val="22"/>
        </w:rPr>
        <w:t>2023</w:t>
      </w:r>
      <w:r w:rsidRPr="002407EE">
        <w:t> </w:t>
      </w:r>
      <w:r w:rsidRPr="002407EE">
        <w:t> </w:t>
      </w:r>
      <w:r w:rsidRPr="002407EE">
        <w:rPr>
          <w:rFonts w:ascii="Verdana" w:eastAsia="Times New Roman" w:hAnsi="Verdana"/>
          <w:color w:val="000000"/>
          <w:sz w:val="22"/>
          <w:szCs w:val="22"/>
        </w:rPr>
        <w:t>10</w:t>
      </w:r>
    </w:p>
    <w:p w14:paraId="2D8C6802" w14:textId="77777777" w:rsidR="002407EE" w:rsidRPr="002407EE" w:rsidRDefault="002407EE" w:rsidP="002407EE">
      <w:pPr>
        <w:pStyle w:val="ListParagraph"/>
        <w:numPr>
          <w:ilvl w:val="0"/>
          <w:numId w:val="23"/>
        </w:numPr>
        <w:rPr>
          <w:rFonts w:ascii="Verdana" w:eastAsia="Times New Roman" w:hAnsi="Verdana"/>
          <w:color w:val="000000"/>
          <w:sz w:val="22"/>
          <w:szCs w:val="22"/>
        </w:rPr>
      </w:pPr>
      <w:r w:rsidRPr="002407EE">
        <w:rPr>
          <w:rFonts w:ascii="Verdana" w:eastAsia="Times New Roman" w:hAnsi="Verdana"/>
          <w:color w:val="000000"/>
          <w:sz w:val="22"/>
          <w:szCs w:val="22"/>
        </w:rPr>
        <w:t>2024</w:t>
      </w:r>
      <w:r w:rsidRPr="002407EE">
        <w:t> </w:t>
      </w:r>
      <w:r w:rsidRPr="002407EE">
        <w:t> </w:t>
      </w:r>
      <w:r w:rsidRPr="002407EE">
        <w:rPr>
          <w:rFonts w:ascii="Verdana" w:eastAsia="Times New Roman" w:hAnsi="Verdana"/>
          <w:color w:val="000000"/>
          <w:sz w:val="22"/>
          <w:szCs w:val="22"/>
        </w:rPr>
        <w:t>7</w:t>
      </w:r>
    </w:p>
    <w:p w14:paraId="65AD0CB1" w14:textId="50245A0D" w:rsidR="002407EE" w:rsidRPr="002407EE" w:rsidRDefault="002407EE" w:rsidP="002407EE">
      <w:pPr>
        <w:pStyle w:val="ListParagraph"/>
        <w:numPr>
          <w:ilvl w:val="0"/>
          <w:numId w:val="23"/>
        </w:numPr>
        <w:rPr>
          <w:rFonts w:ascii="Verdana" w:eastAsia="Times New Roman" w:hAnsi="Verdana"/>
          <w:color w:val="000000"/>
          <w:sz w:val="22"/>
          <w:szCs w:val="22"/>
        </w:rPr>
      </w:pPr>
      <w:r w:rsidRPr="002407EE">
        <w:rPr>
          <w:rFonts w:ascii="Verdana" w:eastAsia="Times New Roman" w:hAnsi="Verdana"/>
          <w:color w:val="000000"/>
          <w:sz w:val="22"/>
          <w:szCs w:val="22"/>
        </w:rPr>
        <w:t>2025</w:t>
      </w:r>
      <w:r w:rsidRPr="002407EE">
        <w:t> </w:t>
      </w:r>
      <w:r w:rsidRPr="002407EE">
        <w:t> </w:t>
      </w:r>
      <w:r w:rsidRPr="002407EE">
        <w:rPr>
          <w:rFonts w:ascii="Verdana" w:eastAsia="Times New Roman" w:hAnsi="Verdana"/>
          <w:color w:val="000000"/>
          <w:sz w:val="22"/>
          <w:szCs w:val="22"/>
        </w:rPr>
        <w:t>&lt;5*</w:t>
      </w:r>
    </w:p>
    <w:p w14:paraId="2178A95B" w14:textId="77777777" w:rsidR="00873328" w:rsidRDefault="00873328" w:rsidP="00421E7F">
      <w:pPr>
        <w:rPr>
          <w:rFonts w:ascii="Verdana" w:hAnsi="Verdana"/>
          <w:b/>
          <w:bCs/>
          <w:noProof/>
          <w:sz w:val="22"/>
          <w:szCs w:val="22"/>
        </w:rPr>
      </w:pPr>
    </w:p>
    <w:p w14:paraId="75970B72" w14:textId="4A4FC660" w:rsidR="00A10460" w:rsidRDefault="002407EE" w:rsidP="00421E7F">
      <w:pPr>
        <w:rPr>
          <w:rFonts w:ascii="Verdana" w:hAnsi="Verdana"/>
          <w:b/>
          <w:bCs/>
          <w:noProof/>
          <w:sz w:val="22"/>
          <w:szCs w:val="22"/>
        </w:rPr>
      </w:pPr>
      <w:r>
        <w:rPr>
          <w:rFonts w:ascii="Verdana" w:hAnsi="Verdana"/>
          <w:b/>
          <w:bCs/>
          <w:noProof/>
          <w:sz w:val="22"/>
          <w:szCs w:val="22"/>
        </w:rPr>
        <w:t>*</w:t>
      </w:r>
      <w:r w:rsidRPr="002407EE">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10" type="#_x0000_t75" style="width:20.25pt;height:20.25pt;visibility:visible;mso-wrap-style:square" o:bullet="t">
        <v:imagedata r:id="rId1" o:title=""/>
      </v:shape>
    </w:pict>
  </w:numPicBullet>
  <w:numPicBullet w:numPicBulletId="1">
    <w:pict>
      <v:shape id="_x0000_i2011" type="#_x0000_t75" style="width:382.5pt;height:382.5pt;visibility:visible;mso-wrap-style:square" o:bullet="t">
        <v:imagedata r:id="rId2" o:title=""/>
      </v:shape>
    </w:pict>
  </w:numPicBullet>
  <w:numPicBullet w:numPicBulletId="2">
    <w:pict>
      <v:shape id="_x0000_i2012" type="#_x0000_t75" style="width:225.75pt;height:225.75pt;visibility:visible;mso-wrap-style:square" o:bullet="t">
        <v:imagedata r:id="rId3" o:title=""/>
      </v:shape>
    </w:pict>
  </w:numPicBullet>
  <w:numPicBullet w:numPicBulletId="3">
    <w:pict>
      <v:shape id="_x0000_i20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687D1B"/>
    <w:multiLevelType w:val="hybridMultilevel"/>
    <w:tmpl w:val="8E06170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547989"/>
    <w:multiLevelType w:val="hybridMultilevel"/>
    <w:tmpl w:val="51C677A8"/>
    <w:lvl w:ilvl="0" w:tplc="97F4171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D9F0E67"/>
    <w:multiLevelType w:val="hybridMultilevel"/>
    <w:tmpl w:val="718C7E46"/>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B523C25"/>
    <w:multiLevelType w:val="hybridMultilevel"/>
    <w:tmpl w:val="45B0C738"/>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CD83EC4"/>
    <w:multiLevelType w:val="hybridMultilevel"/>
    <w:tmpl w:val="6EC64510"/>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19"/>
  </w:num>
  <w:num w:numId="5">
    <w:abstractNumId w:val="6"/>
  </w:num>
  <w:num w:numId="6">
    <w:abstractNumId w:val="4"/>
  </w:num>
  <w:num w:numId="7">
    <w:abstractNumId w:val="14"/>
  </w:num>
  <w:num w:numId="8">
    <w:abstractNumId w:val="18"/>
  </w:num>
  <w:num w:numId="9">
    <w:abstractNumId w:val="22"/>
  </w:num>
  <w:num w:numId="10">
    <w:abstractNumId w:val="1"/>
  </w:num>
  <w:num w:numId="11">
    <w:abstractNumId w:val="12"/>
  </w:num>
  <w:num w:numId="12">
    <w:abstractNumId w:val="16"/>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3"/>
  </w:num>
  <w:num w:numId="20">
    <w:abstractNumId w:val="5"/>
  </w:num>
  <w:num w:numId="21">
    <w:abstractNumId w:val="13"/>
  </w:num>
  <w:num w:numId="22">
    <w:abstractNumId w:val="2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1F07B0"/>
    <w:rsid w:val="00213076"/>
    <w:rsid w:val="002156AF"/>
    <w:rsid w:val="00236F74"/>
    <w:rsid w:val="002407EE"/>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543E8"/>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898023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238449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304</Words>
  <Characters>1736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2025-02-03T11:14:00Z</dcterms:modified>
</cp:coreProperties>
</file>