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998567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85FDF">
                              <w:rPr>
                                <w:rFonts w:ascii="Verdana" w:hAnsi="Verdana"/>
                                <w:b/>
                                <w:sz w:val="22"/>
                                <w:szCs w:val="22"/>
                              </w:rPr>
                              <w:t>25-A-042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998567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85FDF">
                        <w:rPr>
                          <w:rFonts w:ascii="Verdana" w:hAnsi="Verdana"/>
                          <w:b/>
                          <w:sz w:val="22"/>
                          <w:szCs w:val="22"/>
                        </w:rPr>
                        <w:t>25-A-042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Pr="00185FDF" w:rsidRDefault="00A10460" w:rsidP="00DC0D5A">
      <w:pPr>
        <w:spacing w:before="280"/>
        <w:rPr>
          <w:rFonts w:ascii="Verdana" w:hAnsi="Verdana"/>
          <w:b/>
          <w:sz w:val="22"/>
          <w:szCs w:val="22"/>
        </w:rPr>
      </w:pPr>
      <w:r w:rsidRPr="00A10460">
        <w:rPr>
          <w:rFonts w:ascii="Verdana" w:hAnsi="Verdana"/>
          <w:sz w:val="22"/>
        </w:rPr>
        <w:br/>
      </w:r>
      <w:r w:rsidRPr="00185FDF">
        <w:rPr>
          <w:rFonts w:ascii="Verdana" w:hAnsi="Verdana"/>
          <w:b/>
          <w:sz w:val="22"/>
          <w:szCs w:val="22"/>
        </w:rPr>
        <w:t>You asked:</w:t>
      </w:r>
    </w:p>
    <w:p w14:paraId="2918B41C" w14:textId="77777777" w:rsidR="00185FDF" w:rsidRPr="00185FDF" w:rsidRDefault="00185FDF" w:rsidP="00185FDF">
      <w:pPr>
        <w:rPr>
          <w:rFonts w:ascii="Verdana" w:hAnsi="Verdana"/>
          <w:b/>
          <w:sz w:val="22"/>
          <w:szCs w:val="22"/>
        </w:rPr>
      </w:pPr>
      <w:r w:rsidRPr="00185FDF">
        <w:rPr>
          <w:rFonts w:ascii="Verdana" w:hAnsi="Verdana"/>
          <w:b/>
          <w:sz w:val="22"/>
          <w:szCs w:val="22"/>
        </w:rPr>
        <w:t>A. Microbiology &amp; Pathology Departmental Contacts</w:t>
      </w:r>
    </w:p>
    <w:p w14:paraId="33C25E67" w14:textId="49E2796D" w:rsidR="00185FDF" w:rsidRPr="00185FDF" w:rsidRDefault="00185FDF" w:rsidP="00D81FD7">
      <w:pPr>
        <w:numPr>
          <w:ilvl w:val="0"/>
          <w:numId w:val="19"/>
        </w:numPr>
        <w:tabs>
          <w:tab w:val="clear" w:pos="720"/>
          <w:tab w:val="num" w:pos="865"/>
        </w:tabs>
        <w:spacing w:before="0" w:after="0" w:line="240" w:lineRule="auto"/>
        <w:ind w:left="865" w:right="0"/>
        <w:rPr>
          <w:rFonts w:ascii="Verdana" w:eastAsia="Times New Roman" w:hAnsi="Verdana"/>
          <w:b/>
          <w:sz w:val="22"/>
          <w:szCs w:val="22"/>
        </w:rPr>
      </w:pPr>
      <w:r w:rsidRPr="00185FDF">
        <w:rPr>
          <w:rFonts w:ascii="Verdana" w:eastAsia="Times New Roman" w:hAnsi="Verdana"/>
          <w:b/>
          <w:sz w:val="22"/>
          <w:szCs w:val="22"/>
        </w:rPr>
        <w:t xml:space="preserve">Clinical Lead for Microbiology </w:t>
      </w:r>
    </w:p>
    <w:p w14:paraId="42AC7327"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b/>
          <w:sz w:val="22"/>
          <w:szCs w:val="22"/>
        </w:rPr>
      </w:pPr>
      <w:r w:rsidRPr="00185FDF">
        <w:rPr>
          <w:rFonts w:ascii="Verdana" w:eastAsia="Times New Roman" w:hAnsi="Verdana"/>
          <w:b/>
          <w:sz w:val="22"/>
          <w:szCs w:val="22"/>
        </w:rPr>
        <w:t>Name</w:t>
      </w:r>
    </w:p>
    <w:p w14:paraId="6CCA81EC"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b/>
          <w:sz w:val="22"/>
          <w:szCs w:val="22"/>
        </w:rPr>
      </w:pPr>
      <w:r w:rsidRPr="00185FDF">
        <w:rPr>
          <w:rFonts w:ascii="Verdana" w:eastAsia="Times New Roman" w:hAnsi="Verdana"/>
          <w:b/>
          <w:sz w:val="22"/>
          <w:szCs w:val="22"/>
        </w:rPr>
        <w:t>Job Title</w:t>
      </w:r>
    </w:p>
    <w:p w14:paraId="2FE72403" w14:textId="263943BA" w:rsidR="00185FDF" w:rsidRDefault="00185FDF" w:rsidP="00D81FD7">
      <w:pPr>
        <w:numPr>
          <w:ilvl w:val="1"/>
          <w:numId w:val="19"/>
        </w:numPr>
        <w:tabs>
          <w:tab w:val="clear" w:pos="1440"/>
          <w:tab w:val="num" w:pos="1585"/>
        </w:tabs>
        <w:spacing w:before="0" w:after="0" w:line="240" w:lineRule="auto"/>
        <w:ind w:left="1585" w:right="0"/>
        <w:rPr>
          <w:rFonts w:eastAsia="Times New Roman"/>
        </w:rPr>
      </w:pPr>
      <w:r w:rsidRPr="00185FDF">
        <w:rPr>
          <w:rFonts w:ascii="Verdana" w:eastAsia="Times New Roman" w:hAnsi="Verdana"/>
          <w:b/>
          <w:sz w:val="22"/>
          <w:szCs w:val="22"/>
        </w:rPr>
        <w:t>Contact details (email, main phone extension if available)</w:t>
      </w:r>
      <w:r>
        <w:rPr>
          <w:rFonts w:eastAsia="Times New Roman"/>
        </w:rPr>
        <w:br/>
      </w:r>
    </w:p>
    <w:p w14:paraId="487478B7" w14:textId="77777777" w:rsidR="00185FDF" w:rsidRPr="00185FDF" w:rsidRDefault="00185FDF" w:rsidP="00D81FD7">
      <w:pPr>
        <w:ind w:left="865"/>
        <w:rPr>
          <w:rFonts w:ascii="Verdana" w:eastAsiaTheme="minorHAnsi" w:hAnsi="Verdana"/>
          <w:sz w:val="22"/>
          <w:szCs w:val="22"/>
        </w:rPr>
      </w:pPr>
      <w:r w:rsidRPr="00185FDF">
        <w:rPr>
          <w:rFonts w:ascii="Verdana" w:eastAsiaTheme="minorHAnsi" w:hAnsi="Verdana"/>
          <w:sz w:val="22"/>
          <w:szCs w:val="22"/>
        </w:rPr>
        <w:t xml:space="preserve">I can confirm that SBUHB do not hold this information. Microbiology is hosted by Public Health Wales and any information relating to Microbiology will need to be directed to their FOI team at </w:t>
      </w:r>
      <w:hyperlink r:id="rId8" w:history="1">
        <w:r w:rsidRPr="00185FDF">
          <w:rPr>
            <w:rStyle w:val="Hyperlink"/>
            <w:rFonts w:ascii="Verdana" w:eastAsiaTheme="minorHAnsi" w:hAnsi="Verdana" w:cs="Arial"/>
            <w:sz w:val="22"/>
            <w:szCs w:val="22"/>
          </w:rPr>
          <w:t>phw.foi@wales.nhs.uk</w:t>
        </w:r>
      </w:hyperlink>
      <w:r w:rsidRPr="00185FDF">
        <w:rPr>
          <w:rFonts w:ascii="Verdana" w:eastAsiaTheme="minorHAnsi" w:hAnsi="Verdana"/>
          <w:sz w:val="22"/>
          <w:szCs w:val="22"/>
        </w:rPr>
        <w:t xml:space="preserve"> </w:t>
      </w:r>
    </w:p>
    <w:p w14:paraId="7DE800D2" w14:textId="77777777" w:rsidR="00185FDF" w:rsidRDefault="00185FDF" w:rsidP="00D81FD7">
      <w:pPr>
        <w:spacing w:before="0" w:after="0" w:line="240" w:lineRule="auto"/>
        <w:ind w:left="650" w:right="0"/>
        <w:rPr>
          <w:rFonts w:eastAsia="Times New Roman"/>
        </w:rPr>
      </w:pPr>
    </w:p>
    <w:p w14:paraId="598859FB" w14:textId="77777777" w:rsidR="00185FDF" w:rsidRPr="00185FDF" w:rsidRDefault="00185FDF" w:rsidP="00D81FD7">
      <w:pPr>
        <w:numPr>
          <w:ilvl w:val="0"/>
          <w:numId w:val="19"/>
        </w:numPr>
        <w:tabs>
          <w:tab w:val="clear" w:pos="720"/>
          <w:tab w:val="num" w:pos="865"/>
        </w:tabs>
        <w:spacing w:before="0" w:after="0" w:line="240" w:lineRule="auto"/>
        <w:ind w:left="865" w:right="0"/>
        <w:rPr>
          <w:rFonts w:ascii="Verdana" w:eastAsia="Times New Roman" w:hAnsi="Verdana"/>
          <w:b/>
          <w:bCs/>
          <w:sz w:val="22"/>
          <w:szCs w:val="22"/>
        </w:rPr>
      </w:pPr>
      <w:r w:rsidRPr="00185FDF">
        <w:rPr>
          <w:rFonts w:ascii="Verdana" w:eastAsia="Times New Roman" w:hAnsi="Verdana"/>
          <w:b/>
          <w:bCs/>
          <w:sz w:val="22"/>
          <w:szCs w:val="22"/>
        </w:rPr>
        <w:t xml:space="preserve">Service Manager for Pathology (or equivalent) </w:t>
      </w:r>
    </w:p>
    <w:p w14:paraId="5EF0DC95" w14:textId="6D724188"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Name - Liz Humphries</w:t>
      </w:r>
    </w:p>
    <w:p w14:paraId="594B1745"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Job Title – Directorate Manager</w:t>
      </w:r>
    </w:p>
    <w:p w14:paraId="1A192488" w14:textId="028DD7DA"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 xml:space="preserve">Contact details – </w:t>
      </w:r>
      <w:hyperlink r:id="rId9" w:history="1">
        <w:r w:rsidRPr="00185FDF">
          <w:rPr>
            <w:rStyle w:val="Hyperlink"/>
            <w:rFonts w:ascii="Verdana" w:eastAsia="Times New Roman" w:hAnsi="Verdana"/>
            <w:color w:val="auto"/>
            <w:sz w:val="22"/>
            <w:szCs w:val="22"/>
          </w:rPr>
          <w:t>elizabeth.humphries@wales.nhs.uk</w:t>
        </w:r>
      </w:hyperlink>
      <w:r w:rsidR="00CB6268">
        <w:rPr>
          <w:rFonts w:ascii="Verdana" w:eastAsia="Times New Roman" w:hAnsi="Verdana"/>
          <w:sz w:val="22"/>
          <w:szCs w:val="22"/>
        </w:rPr>
        <w:br/>
      </w:r>
      <w:r w:rsidRPr="00185FDF">
        <w:rPr>
          <w:rFonts w:ascii="Verdana" w:eastAsia="Times New Roman" w:hAnsi="Verdana"/>
          <w:sz w:val="22"/>
          <w:szCs w:val="22"/>
        </w:rPr>
        <w:br/>
      </w:r>
    </w:p>
    <w:p w14:paraId="519B3625" w14:textId="77777777" w:rsidR="00185FDF" w:rsidRPr="00185FDF" w:rsidRDefault="00185FDF" w:rsidP="00D81FD7">
      <w:pPr>
        <w:numPr>
          <w:ilvl w:val="0"/>
          <w:numId w:val="19"/>
        </w:numPr>
        <w:tabs>
          <w:tab w:val="clear" w:pos="720"/>
          <w:tab w:val="num" w:pos="865"/>
        </w:tabs>
        <w:spacing w:before="0" w:after="0" w:line="240" w:lineRule="auto"/>
        <w:ind w:left="865" w:right="0"/>
        <w:rPr>
          <w:rFonts w:ascii="Verdana" w:eastAsia="Times New Roman" w:hAnsi="Verdana"/>
          <w:b/>
          <w:bCs/>
          <w:sz w:val="22"/>
          <w:szCs w:val="22"/>
        </w:rPr>
      </w:pPr>
      <w:r w:rsidRPr="00185FDF">
        <w:rPr>
          <w:rFonts w:ascii="Verdana" w:eastAsia="Times New Roman" w:hAnsi="Verdana"/>
          <w:b/>
          <w:bCs/>
          <w:sz w:val="22"/>
          <w:szCs w:val="22"/>
        </w:rPr>
        <w:t xml:space="preserve">Pathology Operational Manager (if different from #2) </w:t>
      </w:r>
    </w:p>
    <w:p w14:paraId="4A7900E2"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Name – Chris Bowden</w:t>
      </w:r>
    </w:p>
    <w:p w14:paraId="1F23B6F8"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Job Title – Head of Cellular Pathology</w:t>
      </w:r>
    </w:p>
    <w:p w14:paraId="7FE88584" w14:textId="04B5B3F3"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 xml:space="preserve">Contact details – </w:t>
      </w:r>
      <w:hyperlink r:id="rId10" w:history="1">
        <w:r w:rsidRPr="00185FDF">
          <w:rPr>
            <w:rStyle w:val="Hyperlink"/>
            <w:rFonts w:ascii="Verdana" w:eastAsia="Times New Roman" w:hAnsi="Verdana"/>
            <w:color w:val="auto"/>
            <w:sz w:val="22"/>
            <w:szCs w:val="22"/>
          </w:rPr>
          <w:t>chris.bowden@wales.nhs.uk</w:t>
        </w:r>
      </w:hyperlink>
      <w:r w:rsidRPr="00185FDF">
        <w:rPr>
          <w:rFonts w:ascii="Verdana" w:eastAsia="Times New Roman" w:hAnsi="Verdana"/>
          <w:sz w:val="22"/>
          <w:szCs w:val="22"/>
        </w:rPr>
        <w:br/>
      </w:r>
    </w:p>
    <w:p w14:paraId="165708AD"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Name – Heidi Maggs</w:t>
      </w:r>
    </w:p>
    <w:p w14:paraId="23F481BB"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Job Title – Head of Laboratory Medicine</w:t>
      </w:r>
    </w:p>
    <w:p w14:paraId="32A22B74" w14:textId="07B69564"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color w:val="0070C0"/>
          <w:sz w:val="22"/>
          <w:szCs w:val="22"/>
        </w:rPr>
      </w:pPr>
      <w:r w:rsidRPr="00185FDF">
        <w:rPr>
          <w:rFonts w:ascii="Verdana" w:eastAsia="Times New Roman" w:hAnsi="Verdana"/>
          <w:sz w:val="22"/>
          <w:szCs w:val="22"/>
        </w:rPr>
        <w:t xml:space="preserve">Contact details – </w:t>
      </w:r>
      <w:hyperlink r:id="rId11" w:history="1">
        <w:r w:rsidRPr="00185FDF">
          <w:rPr>
            <w:rStyle w:val="Hyperlink"/>
            <w:rFonts w:ascii="Verdana" w:eastAsia="Times New Roman" w:hAnsi="Verdana"/>
            <w:color w:val="auto"/>
            <w:sz w:val="22"/>
            <w:szCs w:val="22"/>
          </w:rPr>
          <w:t>heidi.maggs@wales.nhs.uk</w:t>
        </w:r>
      </w:hyperlink>
      <w:r w:rsidR="00CB6268">
        <w:rPr>
          <w:rFonts w:ascii="Verdana" w:eastAsia="Times New Roman" w:hAnsi="Verdana"/>
          <w:sz w:val="22"/>
          <w:szCs w:val="22"/>
        </w:rPr>
        <w:br/>
      </w:r>
      <w:r>
        <w:rPr>
          <w:rFonts w:ascii="Verdana" w:eastAsia="Times New Roman" w:hAnsi="Verdana"/>
          <w:color w:val="0070C0"/>
          <w:sz w:val="22"/>
          <w:szCs w:val="22"/>
        </w:rPr>
        <w:br/>
      </w:r>
    </w:p>
    <w:p w14:paraId="1269D6DD" w14:textId="77777777" w:rsidR="00185FDF" w:rsidRPr="00185FDF" w:rsidRDefault="00185FDF" w:rsidP="00D81FD7">
      <w:pPr>
        <w:numPr>
          <w:ilvl w:val="0"/>
          <w:numId w:val="19"/>
        </w:numPr>
        <w:tabs>
          <w:tab w:val="clear" w:pos="720"/>
          <w:tab w:val="num" w:pos="865"/>
        </w:tabs>
        <w:spacing w:before="0" w:after="0" w:line="240" w:lineRule="auto"/>
        <w:ind w:left="865" w:right="0"/>
        <w:rPr>
          <w:rFonts w:ascii="Verdana" w:eastAsia="Times New Roman" w:hAnsi="Verdana"/>
          <w:sz w:val="22"/>
          <w:szCs w:val="22"/>
        </w:rPr>
      </w:pPr>
      <w:r w:rsidRPr="00185FDF">
        <w:rPr>
          <w:rFonts w:ascii="Verdana" w:eastAsia="Times New Roman" w:hAnsi="Verdana"/>
          <w:b/>
          <w:bCs/>
          <w:sz w:val="22"/>
          <w:szCs w:val="22"/>
        </w:rPr>
        <w:t>Head of Clinical Services</w:t>
      </w:r>
      <w:r w:rsidRPr="00185FDF">
        <w:rPr>
          <w:rFonts w:ascii="Verdana" w:eastAsia="Times New Roman" w:hAnsi="Verdana"/>
          <w:sz w:val="22"/>
          <w:szCs w:val="22"/>
        </w:rPr>
        <w:t xml:space="preserve"> (if covering Pathology or labs) </w:t>
      </w:r>
    </w:p>
    <w:p w14:paraId="016487F9" w14:textId="77777777" w:rsidR="00185FDF" w:rsidRPr="00185FDF" w:rsidRDefault="00185FDF" w:rsidP="00D81FD7">
      <w:pPr>
        <w:ind w:left="1585"/>
        <w:rPr>
          <w:rFonts w:ascii="Verdana" w:eastAsiaTheme="minorHAnsi" w:hAnsi="Verdana"/>
          <w:sz w:val="22"/>
          <w:szCs w:val="22"/>
        </w:rPr>
      </w:pPr>
      <w:r w:rsidRPr="00185FDF">
        <w:rPr>
          <w:rFonts w:ascii="Verdana" w:hAnsi="Verdana"/>
          <w:sz w:val="22"/>
          <w:szCs w:val="22"/>
        </w:rPr>
        <w:t>Laboratory Medicine:</w:t>
      </w:r>
    </w:p>
    <w:p w14:paraId="08C10AF7"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 xml:space="preserve">Name – Dr Adam Cookson </w:t>
      </w:r>
    </w:p>
    <w:p w14:paraId="70CE5F59"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Job Title – Clinical Lead, Laboratory Medicine</w:t>
      </w:r>
    </w:p>
    <w:p w14:paraId="2B86DFB6" w14:textId="79C77B6F"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sz w:val="22"/>
          <w:szCs w:val="22"/>
        </w:rPr>
        <w:t xml:space="preserve">Contact details </w:t>
      </w:r>
      <w:hyperlink r:id="rId12" w:history="1">
        <w:r w:rsidRPr="00185FDF">
          <w:rPr>
            <w:rStyle w:val="Hyperlink"/>
            <w:rFonts w:ascii="Verdana" w:eastAsia="Times New Roman" w:hAnsi="Verdana"/>
            <w:color w:val="auto"/>
            <w:sz w:val="22"/>
            <w:szCs w:val="22"/>
          </w:rPr>
          <w:t>adam.cookson@wales.nhs.uk</w:t>
        </w:r>
      </w:hyperlink>
      <w:r w:rsidRPr="00185FDF">
        <w:rPr>
          <w:rFonts w:ascii="Verdana" w:eastAsia="Times New Roman" w:hAnsi="Verdana"/>
          <w:sz w:val="22"/>
          <w:szCs w:val="22"/>
        </w:rPr>
        <w:br/>
      </w:r>
    </w:p>
    <w:p w14:paraId="4A550080" w14:textId="21A6667D" w:rsidR="00185FDF" w:rsidRPr="00CB6268" w:rsidRDefault="00185FDF" w:rsidP="00D81FD7">
      <w:pPr>
        <w:ind w:left="1585"/>
        <w:rPr>
          <w:rFonts w:ascii="Verdana" w:hAnsi="Verdana"/>
          <w:sz w:val="22"/>
          <w:szCs w:val="22"/>
        </w:rPr>
      </w:pPr>
      <w:r w:rsidRPr="00185FDF">
        <w:rPr>
          <w:rFonts w:ascii="Verdana" w:hAnsi="Verdana"/>
          <w:sz w:val="22"/>
          <w:szCs w:val="22"/>
        </w:rPr>
        <w:t xml:space="preserve">Cellular Pathology </w:t>
      </w:r>
      <w:r w:rsidR="00CB6268">
        <w:rPr>
          <w:rFonts w:ascii="Verdana" w:hAnsi="Verdana"/>
          <w:sz w:val="22"/>
          <w:szCs w:val="22"/>
        </w:rPr>
        <w:t>–</w:t>
      </w:r>
      <w:r w:rsidRPr="00185FDF">
        <w:rPr>
          <w:rFonts w:ascii="Verdana" w:hAnsi="Verdana"/>
          <w:sz w:val="22"/>
          <w:szCs w:val="22"/>
        </w:rPr>
        <w:t xml:space="preserve"> vacant</w:t>
      </w:r>
      <w:r w:rsidR="00CB6268">
        <w:rPr>
          <w:rFonts w:ascii="Verdana" w:hAnsi="Verdana"/>
          <w:sz w:val="22"/>
          <w:szCs w:val="22"/>
        </w:rPr>
        <w:br/>
      </w:r>
    </w:p>
    <w:p w14:paraId="3A011228" w14:textId="0AC39D3C" w:rsidR="00185FDF" w:rsidRPr="00185FDF" w:rsidRDefault="00185FDF" w:rsidP="00D81FD7">
      <w:pPr>
        <w:numPr>
          <w:ilvl w:val="0"/>
          <w:numId w:val="19"/>
        </w:numPr>
        <w:tabs>
          <w:tab w:val="clear" w:pos="720"/>
          <w:tab w:val="num" w:pos="865"/>
        </w:tabs>
        <w:spacing w:before="0" w:after="0" w:line="240" w:lineRule="auto"/>
        <w:ind w:left="865" w:right="0"/>
        <w:rPr>
          <w:rFonts w:ascii="Verdana" w:eastAsia="Times New Roman" w:hAnsi="Verdana"/>
          <w:b/>
          <w:bCs/>
          <w:sz w:val="22"/>
          <w:szCs w:val="22"/>
        </w:rPr>
      </w:pPr>
      <w:r w:rsidRPr="00185FDF">
        <w:rPr>
          <w:rFonts w:ascii="Verdana" w:eastAsia="Times New Roman" w:hAnsi="Verdana"/>
          <w:b/>
          <w:bCs/>
          <w:sz w:val="22"/>
          <w:szCs w:val="22"/>
        </w:rPr>
        <w:t xml:space="preserve">Medical Director (if overseeing Microbiology/Pathology) </w:t>
      </w:r>
    </w:p>
    <w:p w14:paraId="56225256"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b/>
          <w:bCs/>
          <w:sz w:val="22"/>
          <w:szCs w:val="22"/>
        </w:rPr>
      </w:pPr>
      <w:r w:rsidRPr="00185FDF">
        <w:rPr>
          <w:rFonts w:ascii="Verdana" w:eastAsia="Times New Roman" w:hAnsi="Verdana"/>
          <w:b/>
          <w:bCs/>
          <w:sz w:val="22"/>
          <w:szCs w:val="22"/>
        </w:rPr>
        <w:t>Name</w:t>
      </w:r>
    </w:p>
    <w:p w14:paraId="7DBD83DB"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b/>
          <w:bCs/>
          <w:sz w:val="22"/>
          <w:szCs w:val="22"/>
        </w:rPr>
      </w:pPr>
      <w:r w:rsidRPr="00185FDF">
        <w:rPr>
          <w:rFonts w:ascii="Verdana" w:eastAsia="Times New Roman" w:hAnsi="Verdana"/>
          <w:b/>
          <w:bCs/>
          <w:sz w:val="22"/>
          <w:szCs w:val="22"/>
        </w:rPr>
        <w:lastRenderedPageBreak/>
        <w:t>Job Title</w:t>
      </w:r>
    </w:p>
    <w:p w14:paraId="6D70BAB9" w14:textId="77777777" w:rsid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185FDF">
        <w:rPr>
          <w:rFonts w:ascii="Verdana" w:eastAsia="Times New Roman" w:hAnsi="Verdana"/>
          <w:b/>
          <w:bCs/>
          <w:sz w:val="22"/>
          <w:szCs w:val="22"/>
        </w:rPr>
        <w:t>Contact details</w:t>
      </w:r>
      <w:r w:rsidRPr="00185FDF">
        <w:rPr>
          <w:rFonts w:ascii="Verdana" w:eastAsia="Times New Roman" w:hAnsi="Verdana"/>
          <w:sz w:val="22"/>
          <w:szCs w:val="22"/>
        </w:rPr>
        <w:br/>
      </w:r>
    </w:p>
    <w:p w14:paraId="6A7867DC" w14:textId="13C51502" w:rsidR="00185FDF" w:rsidRPr="00185FDF" w:rsidRDefault="00185FDF" w:rsidP="00D81FD7">
      <w:pPr>
        <w:spacing w:before="0" w:after="0" w:line="240" w:lineRule="auto"/>
        <w:ind w:left="1225" w:right="0"/>
        <w:rPr>
          <w:rFonts w:ascii="Verdana" w:eastAsia="Times New Roman" w:hAnsi="Verdana"/>
          <w:sz w:val="22"/>
          <w:szCs w:val="22"/>
        </w:rPr>
      </w:pPr>
      <w:r>
        <w:rPr>
          <w:rFonts w:ascii="Verdana" w:eastAsia="Times New Roman" w:hAnsi="Verdana"/>
          <w:sz w:val="22"/>
          <w:szCs w:val="22"/>
        </w:rPr>
        <w:t>This post is currently vacant.</w:t>
      </w:r>
      <w:r w:rsidRPr="00185FDF">
        <w:rPr>
          <w:rFonts w:ascii="Verdana" w:eastAsia="Times New Roman" w:hAnsi="Verdana"/>
          <w:sz w:val="22"/>
          <w:szCs w:val="22"/>
        </w:rPr>
        <w:br/>
      </w:r>
    </w:p>
    <w:p w14:paraId="28355424" w14:textId="4DAD56C7" w:rsidR="00185FDF" w:rsidRPr="00CB6268" w:rsidRDefault="00185FDF" w:rsidP="00D81FD7">
      <w:pPr>
        <w:numPr>
          <w:ilvl w:val="0"/>
          <w:numId w:val="19"/>
        </w:numPr>
        <w:tabs>
          <w:tab w:val="clear" w:pos="720"/>
          <w:tab w:val="num" w:pos="865"/>
        </w:tabs>
        <w:spacing w:before="0" w:after="0" w:line="240" w:lineRule="auto"/>
        <w:ind w:left="865" w:right="0"/>
        <w:rPr>
          <w:rFonts w:ascii="Verdana" w:eastAsia="Times New Roman" w:hAnsi="Verdana"/>
          <w:sz w:val="22"/>
          <w:szCs w:val="22"/>
        </w:rPr>
      </w:pPr>
      <w:r w:rsidRPr="00185FDF">
        <w:rPr>
          <w:rFonts w:ascii="Verdana" w:eastAsia="Times New Roman" w:hAnsi="Verdana"/>
          <w:b/>
          <w:bCs/>
          <w:sz w:val="22"/>
          <w:szCs w:val="22"/>
        </w:rPr>
        <w:t xml:space="preserve">Department Coordinators/Administrators who manage locum scheduling or recruitment for Microbiology/Pathology </w:t>
      </w:r>
      <w:r w:rsidRPr="00185FDF">
        <w:rPr>
          <w:rFonts w:ascii="Verdana" w:eastAsia="Times New Roman" w:hAnsi="Verdana"/>
          <w:sz w:val="22"/>
          <w:szCs w:val="22"/>
        </w:rPr>
        <w:br/>
      </w:r>
      <w:r>
        <w:rPr>
          <w:rFonts w:ascii="Verdana" w:eastAsia="Times New Roman" w:hAnsi="Verdana"/>
          <w:sz w:val="22"/>
          <w:szCs w:val="22"/>
        </w:rPr>
        <w:br/>
      </w:r>
      <w:proofErr w:type="spellStart"/>
      <w:r w:rsidRPr="00CB6268">
        <w:rPr>
          <w:rFonts w:ascii="Verdana" w:eastAsia="Times New Roman" w:hAnsi="Verdana"/>
          <w:sz w:val="22"/>
          <w:szCs w:val="22"/>
        </w:rPr>
        <w:t>Pathology</w:t>
      </w:r>
      <w:proofErr w:type="spellEnd"/>
      <w:r w:rsidRPr="00CB6268">
        <w:rPr>
          <w:rFonts w:ascii="Verdana" w:eastAsia="Times New Roman" w:hAnsi="Verdana"/>
          <w:sz w:val="22"/>
          <w:szCs w:val="22"/>
        </w:rPr>
        <w:t xml:space="preserve"> only </w:t>
      </w:r>
      <w:r w:rsidR="00CB6268">
        <w:rPr>
          <w:rFonts w:ascii="Verdana" w:eastAsia="Times New Roman" w:hAnsi="Verdana"/>
          <w:sz w:val="22"/>
          <w:szCs w:val="22"/>
        </w:rPr>
        <w:br/>
      </w:r>
    </w:p>
    <w:p w14:paraId="20E9AE2A" w14:textId="77777777" w:rsidR="00185FDF" w:rsidRPr="00CB6268"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CB6268">
        <w:rPr>
          <w:rFonts w:ascii="Verdana" w:eastAsia="Times New Roman" w:hAnsi="Verdana"/>
          <w:sz w:val="22"/>
          <w:szCs w:val="22"/>
        </w:rPr>
        <w:t>Name – Hayley Cummings</w:t>
      </w:r>
    </w:p>
    <w:p w14:paraId="3FCB46DE" w14:textId="77777777" w:rsidR="00185FDF" w:rsidRPr="00CB6268"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CB6268">
        <w:rPr>
          <w:rFonts w:ascii="Verdana" w:eastAsia="Times New Roman" w:hAnsi="Verdana"/>
          <w:sz w:val="22"/>
          <w:szCs w:val="22"/>
        </w:rPr>
        <w:t>Job Title – Service Manager</w:t>
      </w:r>
    </w:p>
    <w:p w14:paraId="3523DA06" w14:textId="42F98DD1" w:rsidR="00185FDF" w:rsidRPr="00CB6268"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CB6268">
        <w:rPr>
          <w:rFonts w:ascii="Verdana" w:eastAsia="Times New Roman" w:hAnsi="Verdana"/>
          <w:sz w:val="22"/>
          <w:szCs w:val="22"/>
        </w:rPr>
        <w:t xml:space="preserve">Contact details </w:t>
      </w:r>
      <w:hyperlink r:id="rId13" w:history="1">
        <w:r w:rsidRPr="00CB6268">
          <w:rPr>
            <w:rStyle w:val="Hyperlink"/>
            <w:rFonts w:ascii="Verdana" w:eastAsia="Times New Roman" w:hAnsi="Verdana"/>
            <w:color w:val="auto"/>
            <w:sz w:val="22"/>
            <w:szCs w:val="22"/>
          </w:rPr>
          <w:t>Hayley.cummings@wales.nhs.uk</w:t>
        </w:r>
      </w:hyperlink>
    </w:p>
    <w:p w14:paraId="7AC271F3" w14:textId="77777777" w:rsidR="00185FDF" w:rsidRPr="00CB6268" w:rsidRDefault="00185FDF" w:rsidP="00D81FD7">
      <w:pPr>
        <w:spacing w:before="0" w:after="0" w:line="240" w:lineRule="auto"/>
        <w:ind w:left="1585" w:right="0"/>
        <w:rPr>
          <w:rFonts w:ascii="Verdana" w:eastAsia="Times New Roman" w:hAnsi="Verdana"/>
          <w:sz w:val="22"/>
          <w:szCs w:val="22"/>
        </w:rPr>
      </w:pPr>
    </w:p>
    <w:p w14:paraId="3B6FF46B" w14:textId="0535C1A1" w:rsidR="00185FDF" w:rsidRPr="00CB6268"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CB6268">
        <w:rPr>
          <w:rFonts w:ascii="Verdana" w:eastAsia="Times New Roman" w:hAnsi="Verdana"/>
          <w:sz w:val="22"/>
          <w:szCs w:val="22"/>
        </w:rPr>
        <w:t>Name - Liz Humphries</w:t>
      </w:r>
    </w:p>
    <w:p w14:paraId="51007759" w14:textId="77777777" w:rsidR="00185FDF" w:rsidRPr="00CB6268"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CB6268">
        <w:rPr>
          <w:rFonts w:ascii="Verdana" w:eastAsia="Times New Roman" w:hAnsi="Verdana"/>
          <w:sz w:val="22"/>
          <w:szCs w:val="22"/>
        </w:rPr>
        <w:t>Job Title – Directorate Manager</w:t>
      </w:r>
    </w:p>
    <w:p w14:paraId="19EF804E" w14:textId="77777777" w:rsidR="00185FDF" w:rsidRPr="00CB6268"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sz w:val="22"/>
          <w:szCs w:val="22"/>
        </w:rPr>
      </w:pPr>
      <w:r w:rsidRPr="00CB6268">
        <w:rPr>
          <w:rFonts w:ascii="Verdana" w:eastAsia="Times New Roman" w:hAnsi="Verdana"/>
          <w:sz w:val="22"/>
          <w:szCs w:val="22"/>
        </w:rPr>
        <w:t xml:space="preserve">Contact details – </w:t>
      </w:r>
      <w:hyperlink r:id="rId14" w:history="1">
        <w:r w:rsidRPr="00CB6268">
          <w:rPr>
            <w:rStyle w:val="Hyperlink"/>
            <w:rFonts w:ascii="Verdana" w:eastAsia="Times New Roman" w:hAnsi="Verdana"/>
            <w:color w:val="auto"/>
            <w:sz w:val="22"/>
            <w:szCs w:val="22"/>
          </w:rPr>
          <w:t>elizabeth.humphries@wales.nhs.uk</w:t>
        </w:r>
      </w:hyperlink>
    </w:p>
    <w:p w14:paraId="1419E430" w14:textId="77777777" w:rsidR="00185FDF" w:rsidRDefault="00185FDF" w:rsidP="00D81FD7">
      <w:pPr>
        <w:ind w:left="1585"/>
        <w:rPr>
          <w:rFonts w:eastAsiaTheme="minorHAnsi"/>
        </w:rPr>
      </w:pPr>
    </w:p>
    <w:p w14:paraId="788B7F96" w14:textId="626B79C7" w:rsidR="00185FDF" w:rsidRPr="00185FDF" w:rsidRDefault="00185FDF" w:rsidP="00D81FD7">
      <w:pPr>
        <w:numPr>
          <w:ilvl w:val="0"/>
          <w:numId w:val="19"/>
        </w:numPr>
        <w:tabs>
          <w:tab w:val="clear" w:pos="720"/>
          <w:tab w:val="num" w:pos="865"/>
        </w:tabs>
        <w:spacing w:before="0" w:after="0" w:line="240" w:lineRule="auto"/>
        <w:ind w:left="865" w:right="0"/>
        <w:rPr>
          <w:rFonts w:ascii="Verdana" w:eastAsia="Times New Roman" w:hAnsi="Verdana"/>
          <w:b/>
          <w:bCs/>
          <w:sz w:val="22"/>
          <w:szCs w:val="22"/>
        </w:rPr>
      </w:pPr>
      <w:r w:rsidRPr="00185FDF">
        <w:rPr>
          <w:rFonts w:ascii="Verdana" w:eastAsia="Times New Roman" w:hAnsi="Verdana"/>
          <w:b/>
          <w:bCs/>
          <w:sz w:val="22"/>
          <w:szCs w:val="22"/>
        </w:rPr>
        <w:t xml:space="preserve">Regional Recruitment Leads for Microbiology (if applicable) </w:t>
      </w:r>
    </w:p>
    <w:p w14:paraId="1AAAA0C5"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b/>
          <w:bCs/>
          <w:sz w:val="22"/>
          <w:szCs w:val="22"/>
        </w:rPr>
      </w:pPr>
      <w:r w:rsidRPr="00185FDF">
        <w:rPr>
          <w:rFonts w:ascii="Verdana" w:eastAsia="Times New Roman" w:hAnsi="Verdana"/>
          <w:b/>
          <w:bCs/>
          <w:sz w:val="22"/>
          <w:szCs w:val="22"/>
        </w:rPr>
        <w:t>Name</w:t>
      </w:r>
    </w:p>
    <w:p w14:paraId="1EE66209" w14:textId="77777777" w:rsidR="00185FDF" w:rsidRP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b/>
          <w:bCs/>
          <w:sz w:val="22"/>
          <w:szCs w:val="22"/>
        </w:rPr>
      </w:pPr>
      <w:r w:rsidRPr="00185FDF">
        <w:rPr>
          <w:rFonts w:ascii="Verdana" w:eastAsia="Times New Roman" w:hAnsi="Verdana"/>
          <w:b/>
          <w:bCs/>
          <w:sz w:val="22"/>
          <w:szCs w:val="22"/>
        </w:rPr>
        <w:t>Job Title</w:t>
      </w:r>
    </w:p>
    <w:p w14:paraId="074BBD27" w14:textId="502BB0F1" w:rsidR="00185FDF" w:rsidRDefault="00185FDF" w:rsidP="00D81FD7">
      <w:pPr>
        <w:numPr>
          <w:ilvl w:val="1"/>
          <w:numId w:val="19"/>
        </w:numPr>
        <w:tabs>
          <w:tab w:val="clear" w:pos="1440"/>
          <w:tab w:val="num" w:pos="1585"/>
        </w:tabs>
        <w:spacing w:before="0" w:after="0" w:line="240" w:lineRule="auto"/>
        <w:ind w:left="1585" w:right="0"/>
        <w:rPr>
          <w:rFonts w:ascii="Verdana" w:eastAsia="Times New Roman" w:hAnsi="Verdana"/>
          <w:b/>
          <w:bCs/>
          <w:sz w:val="22"/>
          <w:szCs w:val="22"/>
        </w:rPr>
      </w:pPr>
      <w:r w:rsidRPr="00185FDF">
        <w:rPr>
          <w:rFonts w:ascii="Verdana" w:eastAsia="Times New Roman" w:hAnsi="Verdana"/>
          <w:b/>
          <w:bCs/>
          <w:sz w:val="22"/>
          <w:szCs w:val="22"/>
        </w:rPr>
        <w:t>Contact details</w:t>
      </w:r>
    </w:p>
    <w:p w14:paraId="1BD60C0D" w14:textId="77777777" w:rsidR="00185FDF" w:rsidRPr="00185FDF" w:rsidRDefault="00185FDF" w:rsidP="00CB6268">
      <w:pPr>
        <w:ind w:left="720"/>
        <w:rPr>
          <w:rFonts w:ascii="Verdana" w:eastAsiaTheme="minorHAnsi" w:hAnsi="Verdana"/>
          <w:sz w:val="22"/>
          <w:szCs w:val="22"/>
        </w:rPr>
      </w:pPr>
      <w:r>
        <w:rPr>
          <w:rFonts w:ascii="Verdana" w:eastAsia="Times New Roman" w:hAnsi="Verdana"/>
          <w:b/>
          <w:bCs/>
          <w:sz w:val="22"/>
          <w:szCs w:val="22"/>
        </w:rPr>
        <w:br/>
      </w:r>
      <w:r w:rsidRPr="00185FDF">
        <w:rPr>
          <w:rFonts w:ascii="Verdana" w:eastAsiaTheme="minorHAnsi" w:hAnsi="Verdana"/>
          <w:sz w:val="22"/>
          <w:szCs w:val="22"/>
        </w:rPr>
        <w:t xml:space="preserve">I can confirm that SBUHB do not hold this information. Microbiology is hosted by Public Health Wales and any information relating to Microbiology will need to be directed to their FOI team at </w:t>
      </w:r>
      <w:hyperlink r:id="rId15" w:history="1">
        <w:r w:rsidRPr="00185FDF">
          <w:rPr>
            <w:rStyle w:val="Hyperlink"/>
            <w:rFonts w:ascii="Verdana" w:eastAsiaTheme="minorHAnsi" w:hAnsi="Verdana" w:cs="Arial"/>
            <w:sz w:val="22"/>
            <w:szCs w:val="22"/>
          </w:rPr>
          <w:t>phw.foi@wales.nhs.uk</w:t>
        </w:r>
      </w:hyperlink>
      <w:r w:rsidRPr="00185FDF">
        <w:rPr>
          <w:rFonts w:ascii="Verdana" w:eastAsiaTheme="minorHAnsi" w:hAnsi="Verdana"/>
          <w:sz w:val="22"/>
          <w:szCs w:val="22"/>
        </w:rPr>
        <w:t xml:space="preserve"> </w:t>
      </w:r>
    </w:p>
    <w:p w14:paraId="372FEBBD" w14:textId="7D990C4F" w:rsidR="00185FDF" w:rsidRPr="00185FDF" w:rsidRDefault="00185FDF" w:rsidP="00185FDF">
      <w:pPr>
        <w:spacing w:before="0" w:after="0" w:line="240" w:lineRule="auto"/>
        <w:ind w:right="0"/>
        <w:rPr>
          <w:rFonts w:ascii="Verdana" w:eastAsia="Times New Roman" w:hAnsi="Verdana"/>
          <w:b/>
          <w:bCs/>
          <w:sz w:val="22"/>
          <w:szCs w:val="22"/>
        </w:rPr>
      </w:pPr>
    </w:p>
    <w:p w14:paraId="7FA43863" w14:textId="77777777" w:rsidR="00185FDF" w:rsidRDefault="00BC2318" w:rsidP="00185FDF">
      <w:pPr>
        <w:jc w:val="center"/>
        <w:rPr>
          <w:rFonts w:eastAsia="Times New Roman"/>
        </w:rPr>
      </w:pPr>
      <w:r>
        <w:rPr>
          <w:rFonts w:eastAsia="Times New Roman"/>
        </w:rPr>
        <w:pict w14:anchorId="611CFE89">
          <v:rect id="_x0000_i1029" style="width:468pt;height:1.5pt" o:hralign="center" o:hrstd="t" o:hr="t" fillcolor="#a0a0a0" stroked="f"/>
        </w:pict>
      </w:r>
    </w:p>
    <w:p w14:paraId="5A142925" w14:textId="52B28A4F" w:rsidR="00185FDF" w:rsidRPr="00185FDF" w:rsidRDefault="00185FDF" w:rsidP="00185FDF">
      <w:pPr>
        <w:rPr>
          <w:rFonts w:ascii="Verdana" w:eastAsiaTheme="minorHAnsi" w:hAnsi="Verdana"/>
          <w:b/>
          <w:bCs/>
          <w:sz w:val="22"/>
          <w:szCs w:val="22"/>
        </w:rPr>
      </w:pPr>
      <w:r>
        <w:rPr>
          <w:b/>
          <w:bCs/>
        </w:rPr>
        <w:br/>
      </w:r>
      <w:r w:rsidRPr="00185FDF">
        <w:rPr>
          <w:rFonts w:ascii="Verdana" w:hAnsi="Verdana"/>
          <w:b/>
          <w:bCs/>
          <w:sz w:val="22"/>
          <w:szCs w:val="22"/>
        </w:rPr>
        <w:t xml:space="preserve">B. Microbiology &amp; Pathology Workforce and Locum Data </w:t>
      </w:r>
    </w:p>
    <w:p w14:paraId="527B61F5" w14:textId="77777777" w:rsidR="00185FDF" w:rsidRPr="00185FDF" w:rsidRDefault="00185FDF" w:rsidP="00185FDF">
      <w:pPr>
        <w:numPr>
          <w:ilvl w:val="0"/>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Current consultant vacancies in Microbiology (or combined Infection specialities).</w:t>
      </w:r>
    </w:p>
    <w:p w14:paraId="6269D4F6" w14:textId="77777777" w:rsidR="00185FDF" w:rsidRPr="00185FDF" w:rsidRDefault="00185FDF" w:rsidP="00185FDF">
      <w:pPr>
        <w:numPr>
          <w:ilvl w:val="1"/>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If exact figures are unavailable, please provide the best estimate or vacancy rate (%).</w:t>
      </w:r>
    </w:p>
    <w:p w14:paraId="111BBCDC" w14:textId="77777777" w:rsidR="00185FDF" w:rsidRPr="00185FDF" w:rsidRDefault="00185FDF" w:rsidP="00185FDF">
      <w:pPr>
        <w:numPr>
          <w:ilvl w:val="0"/>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Locum Consultants</w:t>
      </w:r>
    </w:p>
    <w:p w14:paraId="7028EF14" w14:textId="77777777" w:rsidR="00185FDF" w:rsidRPr="00185FDF" w:rsidRDefault="00185FDF" w:rsidP="00185FDF">
      <w:pPr>
        <w:numPr>
          <w:ilvl w:val="1"/>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Current number (headcount or FTE) of locum Microbiology consultants.</w:t>
      </w:r>
    </w:p>
    <w:p w14:paraId="6D68C414" w14:textId="77777777" w:rsidR="00185FDF" w:rsidRPr="00185FDF" w:rsidRDefault="00185FDF" w:rsidP="00185FDF">
      <w:pPr>
        <w:numPr>
          <w:ilvl w:val="1"/>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Typical or average assignment length (e.g., &lt;1 month, 1–6 months, 6+ months).</w:t>
      </w:r>
    </w:p>
    <w:p w14:paraId="6737302B" w14:textId="77777777" w:rsidR="00185FDF" w:rsidRPr="00185FDF" w:rsidRDefault="00185FDF" w:rsidP="00185FDF">
      <w:pPr>
        <w:numPr>
          <w:ilvl w:val="0"/>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Locum Expenditure &amp; Pay</w:t>
      </w:r>
    </w:p>
    <w:p w14:paraId="4B3FDA08" w14:textId="77777777" w:rsidR="00185FDF" w:rsidRPr="00185FDF" w:rsidRDefault="00185FDF" w:rsidP="00185FDF">
      <w:pPr>
        <w:numPr>
          <w:ilvl w:val="1"/>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Total expenditure on locum Microbiology consultants for the most recent full financial year (e.g., 2023/24 or 2022/23).</w:t>
      </w:r>
    </w:p>
    <w:p w14:paraId="6B9C3AC6" w14:textId="77777777" w:rsidR="00185FDF" w:rsidRPr="00185FDF" w:rsidRDefault="00185FDF" w:rsidP="00185FDF">
      <w:pPr>
        <w:numPr>
          <w:ilvl w:val="1"/>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The average or range of locum daily or hourly pay rates for Microbiology consultants.</w:t>
      </w:r>
    </w:p>
    <w:p w14:paraId="63879DE9" w14:textId="77777777" w:rsidR="00185FDF" w:rsidRPr="00185FDF" w:rsidRDefault="00185FDF" w:rsidP="00185FDF">
      <w:pPr>
        <w:numPr>
          <w:ilvl w:val="1"/>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Any separate on-call or unsocial hours rates, if easily identifiable.</w:t>
      </w:r>
    </w:p>
    <w:p w14:paraId="64C1E7B5" w14:textId="77777777" w:rsidR="00185FDF" w:rsidRPr="00185FDF" w:rsidRDefault="00185FDF" w:rsidP="00185FDF">
      <w:pPr>
        <w:numPr>
          <w:ilvl w:val="0"/>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Recruitment / Procurement Routes</w:t>
      </w:r>
    </w:p>
    <w:p w14:paraId="7DE2F274" w14:textId="77777777" w:rsidR="00185FDF" w:rsidRPr="00185FDF" w:rsidRDefault="00185FDF" w:rsidP="00185FDF">
      <w:pPr>
        <w:numPr>
          <w:ilvl w:val="1"/>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Which framework(s) and preferred supplier lists (PSLs) your Trust uses to procure locum Microbiology consultants (e.g., HealthTrust Europe, CCS, etc.).</w:t>
      </w:r>
    </w:p>
    <w:p w14:paraId="067C34F8" w14:textId="77777777" w:rsidR="00185FDF" w:rsidRPr="00185FDF" w:rsidRDefault="00185FDF" w:rsidP="00185FDF">
      <w:pPr>
        <w:numPr>
          <w:ilvl w:val="1"/>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lastRenderedPageBreak/>
        <w:t xml:space="preserve">Whether you use a direct engagement model (e.g., Liaison, </w:t>
      </w:r>
      <w:proofErr w:type="spellStart"/>
      <w:r w:rsidRPr="00185FDF">
        <w:rPr>
          <w:rFonts w:ascii="Verdana" w:eastAsia="Times New Roman" w:hAnsi="Verdana"/>
          <w:b/>
          <w:bCs/>
          <w:sz w:val="22"/>
          <w:szCs w:val="22"/>
        </w:rPr>
        <w:t>PlusUs</w:t>
      </w:r>
      <w:proofErr w:type="spellEnd"/>
      <w:r w:rsidRPr="00185FDF">
        <w:rPr>
          <w:rFonts w:ascii="Verdana" w:eastAsia="Times New Roman" w:hAnsi="Verdana"/>
          <w:b/>
          <w:bCs/>
          <w:sz w:val="22"/>
          <w:szCs w:val="22"/>
        </w:rPr>
        <w:t>, 247Time) and if so, which provider.</w:t>
      </w:r>
    </w:p>
    <w:p w14:paraId="6608C610" w14:textId="77777777" w:rsidR="00185FDF" w:rsidRPr="00185FDF" w:rsidRDefault="00185FDF" w:rsidP="00185FDF">
      <w:pPr>
        <w:numPr>
          <w:ilvl w:val="1"/>
          <w:numId w:val="20"/>
        </w:numPr>
        <w:spacing w:before="0" w:after="0" w:line="240" w:lineRule="auto"/>
        <w:ind w:right="0"/>
        <w:rPr>
          <w:rFonts w:ascii="Verdana" w:eastAsia="Times New Roman" w:hAnsi="Verdana"/>
          <w:b/>
          <w:bCs/>
          <w:sz w:val="22"/>
          <w:szCs w:val="22"/>
        </w:rPr>
      </w:pPr>
      <w:r w:rsidRPr="00185FDF">
        <w:rPr>
          <w:rFonts w:ascii="Verdana" w:eastAsia="Times New Roman" w:hAnsi="Verdana"/>
          <w:b/>
          <w:bCs/>
          <w:sz w:val="22"/>
          <w:szCs w:val="22"/>
        </w:rPr>
        <w:t>The IR35 status for consultant locums (are they all considered inside IR35, or are any outside IR35?).</w:t>
      </w:r>
    </w:p>
    <w:p w14:paraId="79A347F3" w14:textId="0DF68840" w:rsidR="00185FDF" w:rsidRPr="00185FDF" w:rsidRDefault="00185FDF" w:rsidP="00185FDF">
      <w:pPr>
        <w:rPr>
          <w:rFonts w:ascii="Verdana" w:eastAsiaTheme="minorHAnsi" w:hAnsi="Verdana"/>
          <w:sz w:val="22"/>
          <w:szCs w:val="22"/>
        </w:rPr>
      </w:pPr>
      <w:r w:rsidRPr="00185FDF">
        <w:rPr>
          <w:rFonts w:ascii="Verdana" w:eastAsiaTheme="minorHAnsi" w:hAnsi="Verdana"/>
          <w:sz w:val="22"/>
          <w:szCs w:val="22"/>
        </w:rPr>
        <w:t xml:space="preserve">I can confirm that SBUHB do not hold this information. Microbiology is hosted by Public Health Wales and any information relating to Microbiology will need to be directed to their FOI team at </w:t>
      </w:r>
      <w:hyperlink r:id="rId16" w:history="1">
        <w:r w:rsidRPr="00185FDF">
          <w:rPr>
            <w:rStyle w:val="Hyperlink"/>
            <w:rFonts w:ascii="Verdana" w:eastAsiaTheme="minorHAnsi" w:hAnsi="Verdana" w:cs="Arial"/>
            <w:sz w:val="22"/>
            <w:szCs w:val="22"/>
          </w:rPr>
          <w:t>phw.foi@wales.nhs.uk</w:t>
        </w:r>
      </w:hyperlink>
      <w:r w:rsidRPr="00185FDF">
        <w:rPr>
          <w:rFonts w:ascii="Verdana" w:eastAsiaTheme="minorHAnsi" w:hAnsi="Verdana"/>
          <w:sz w:val="22"/>
          <w:szCs w:val="22"/>
        </w:rPr>
        <w:t xml:space="preserve"> </w:t>
      </w:r>
    </w:p>
    <w:p w14:paraId="080C23F3" w14:textId="77777777" w:rsidR="00185FDF" w:rsidRDefault="00BC2318" w:rsidP="00185FDF">
      <w:pPr>
        <w:jc w:val="center"/>
        <w:rPr>
          <w:rFonts w:eastAsia="Times New Roman"/>
        </w:rPr>
      </w:pPr>
      <w:r>
        <w:rPr>
          <w:rFonts w:eastAsia="Times New Roman"/>
        </w:rPr>
        <w:pict w14:anchorId="305DA669">
          <v:rect id="_x0000_i1030" style="width:468pt;height:1.5pt" o:hralign="center" o:hrstd="t" o:hr="t" fillcolor="#a0a0a0" stroked="f"/>
        </w:pict>
      </w:r>
    </w:p>
    <w:p w14:paraId="54CBDFB1" w14:textId="2BFF1990" w:rsidR="00185FDF" w:rsidRPr="00D81FD7" w:rsidRDefault="00185FDF" w:rsidP="00185FDF">
      <w:pPr>
        <w:rPr>
          <w:rFonts w:ascii="Verdana" w:eastAsiaTheme="minorHAnsi" w:hAnsi="Verdana"/>
          <w:b/>
          <w:bCs/>
          <w:sz w:val="22"/>
          <w:szCs w:val="22"/>
        </w:rPr>
      </w:pPr>
      <w:r w:rsidRPr="00D81FD7">
        <w:rPr>
          <w:rFonts w:ascii="Verdana" w:hAnsi="Verdana"/>
          <w:b/>
          <w:bCs/>
          <w:sz w:val="22"/>
          <w:szCs w:val="22"/>
        </w:rPr>
        <w:t xml:space="preserve">C. General Medicine Workforce and Locum Data </w:t>
      </w:r>
    </w:p>
    <w:p w14:paraId="2C516EE8" w14:textId="46F2D46F" w:rsidR="00185FDF" w:rsidRPr="00D81FD7" w:rsidRDefault="00185FDF" w:rsidP="00185FDF">
      <w:pPr>
        <w:rPr>
          <w:rFonts w:ascii="Verdana" w:hAnsi="Verdana"/>
          <w:b/>
          <w:bCs/>
          <w:sz w:val="22"/>
          <w:szCs w:val="22"/>
        </w:rPr>
      </w:pPr>
      <w:r w:rsidRPr="00D81FD7">
        <w:rPr>
          <w:rFonts w:ascii="Verdana" w:hAnsi="Verdana"/>
          <w:b/>
          <w:bCs/>
          <w:i/>
          <w:iCs/>
          <w:sz w:val="22"/>
          <w:szCs w:val="22"/>
        </w:rPr>
        <w:t>(Please provide the same type of information as above, but now for General Medicine.)</w:t>
      </w:r>
      <w:r w:rsidR="00D81FD7">
        <w:rPr>
          <w:rFonts w:ascii="Verdana" w:hAnsi="Verdana"/>
          <w:b/>
          <w:bCs/>
          <w:i/>
          <w:iCs/>
          <w:sz w:val="22"/>
          <w:szCs w:val="22"/>
        </w:rPr>
        <w:br/>
      </w:r>
      <w:r w:rsidR="00D81FD7">
        <w:rPr>
          <w:rFonts w:ascii="Verdana" w:hAnsi="Verdana"/>
          <w:b/>
          <w:bCs/>
          <w:i/>
          <w:iCs/>
          <w:sz w:val="22"/>
          <w:szCs w:val="22"/>
        </w:rPr>
        <w:br/>
      </w:r>
      <w:r w:rsidR="005742A4" w:rsidRPr="005742A4">
        <w:rPr>
          <w:rFonts w:ascii="Verdana" w:hAnsi="Verdana"/>
          <w:sz w:val="22"/>
          <w:szCs w:val="22"/>
        </w:rPr>
        <w:t>Please note that we are not able to separate the figures between general and acute medicine</w:t>
      </w:r>
      <w:r w:rsidR="005742A4">
        <w:rPr>
          <w:rFonts w:ascii="Verdana" w:hAnsi="Verdana"/>
          <w:sz w:val="22"/>
          <w:szCs w:val="22"/>
        </w:rPr>
        <w:t xml:space="preserve"> therefore figures are combined where specified.</w:t>
      </w:r>
      <w:r w:rsidR="005742A4">
        <w:rPr>
          <w:rFonts w:ascii="Verdana" w:hAnsi="Verdana"/>
          <w:sz w:val="22"/>
          <w:szCs w:val="22"/>
        </w:rPr>
        <w:br/>
      </w:r>
      <w:r w:rsidR="005742A4">
        <w:rPr>
          <w:rFonts w:ascii="Verdana" w:hAnsi="Verdana"/>
          <w:sz w:val="22"/>
          <w:szCs w:val="22"/>
        </w:rPr>
        <w:br/>
      </w:r>
      <w:r w:rsidR="00D81FD7" w:rsidRPr="00D81FD7">
        <w:rPr>
          <w:rFonts w:ascii="Verdana" w:hAnsi="Verdana"/>
          <w:sz w:val="22"/>
          <w:szCs w:val="22"/>
        </w:rPr>
        <w:t>As at 3</w:t>
      </w:r>
      <w:r w:rsidR="00D81FD7" w:rsidRPr="00D81FD7">
        <w:rPr>
          <w:rFonts w:ascii="Verdana" w:hAnsi="Verdana"/>
          <w:sz w:val="22"/>
          <w:szCs w:val="22"/>
          <w:vertAlign w:val="superscript"/>
        </w:rPr>
        <w:t>rd</w:t>
      </w:r>
      <w:r w:rsidR="00D81FD7" w:rsidRPr="00D81FD7">
        <w:rPr>
          <w:rFonts w:ascii="Verdana" w:hAnsi="Verdana"/>
          <w:sz w:val="22"/>
          <w:szCs w:val="22"/>
        </w:rPr>
        <w:t xml:space="preserve"> February 2025;</w:t>
      </w:r>
    </w:p>
    <w:p w14:paraId="4B187972" w14:textId="0D3B25AC" w:rsidR="00185FDF" w:rsidRPr="00D81FD7" w:rsidRDefault="00185FDF" w:rsidP="00185FDF">
      <w:pPr>
        <w:numPr>
          <w:ilvl w:val="0"/>
          <w:numId w:val="21"/>
        </w:numPr>
        <w:spacing w:before="0" w:after="0" w:line="240" w:lineRule="auto"/>
        <w:ind w:right="0"/>
        <w:rPr>
          <w:rFonts w:ascii="Verdana" w:eastAsia="Times New Roman" w:hAnsi="Verdana"/>
          <w:sz w:val="22"/>
          <w:szCs w:val="22"/>
        </w:rPr>
      </w:pPr>
      <w:r w:rsidRPr="00D81FD7">
        <w:rPr>
          <w:rFonts w:ascii="Verdana" w:eastAsia="Times New Roman" w:hAnsi="Verdana"/>
          <w:b/>
          <w:bCs/>
          <w:sz w:val="22"/>
          <w:szCs w:val="22"/>
        </w:rPr>
        <w:t>Consultant Vacancies in General Medicine.</w:t>
      </w:r>
      <w:r w:rsidR="00D81FD7">
        <w:rPr>
          <w:rFonts w:ascii="Verdana" w:eastAsia="Times New Roman" w:hAnsi="Verdana"/>
          <w:sz w:val="22"/>
          <w:szCs w:val="22"/>
        </w:rPr>
        <w:br/>
      </w:r>
      <w:r w:rsidR="00AA72B0">
        <w:rPr>
          <w:rFonts w:ascii="Verdana" w:eastAsia="Times New Roman" w:hAnsi="Verdana"/>
          <w:sz w:val="22"/>
          <w:szCs w:val="22"/>
        </w:rPr>
        <w:t xml:space="preserve">Neath Port Talbot &amp; Singleton Service Group General Medicine - </w:t>
      </w:r>
      <w:r w:rsidR="00D81FD7">
        <w:rPr>
          <w:rFonts w:ascii="Verdana" w:eastAsia="Times New Roman" w:hAnsi="Verdana"/>
          <w:sz w:val="22"/>
          <w:szCs w:val="22"/>
        </w:rPr>
        <w:t>1 WTE</w:t>
      </w:r>
      <w:r w:rsidR="005742A4">
        <w:rPr>
          <w:rFonts w:ascii="Verdana" w:eastAsia="Times New Roman" w:hAnsi="Verdana"/>
          <w:sz w:val="22"/>
          <w:szCs w:val="22"/>
        </w:rPr>
        <w:br/>
        <w:t>Morriston Hospital Service Group General and Acute Medicine</w:t>
      </w:r>
      <w:r w:rsidR="00997850">
        <w:rPr>
          <w:rFonts w:ascii="Verdana" w:eastAsia="Times New Roman" w:hAnsi="Verdana"/>
          <w:sz w:val="22"/>
          <w:szCs w:val="22"/>
        </w:rPr>
        <w:t xml:space="preserve"> - 3.98 WTE</w:t>
      </w:r>
      <w:r w:rsidR="00997850">
        <w:rPr>
          <w:rFonts w:ascii="Verdana" w:eastAsia="Times New Roman" w:hAnsi="Verdana"/>
          <w:sz w:val="22"/>
          <w:szCs w:val="22"/>
        </w:rPr>
        <w:br/>
      </w:r>
      <w:r w:rsidR="00997850">
        <w:rPr>
          <w:rFonts w:ascii="Verdana" w:eastAsia="Times New Roman" w:hAnsi="Verdana"/>
          <w:sz w:val="22"/>
          <w:szCs w:val="22"/>
        </w:rPr>
        <w:br/>
        <w:t xml:space="preserve">Please note that </w:t>
      </w:r>
      <w:r w:rsidR="00997850" w:rsidRPr="00997850">
        <w:rPr>
          <w:rFonts w:ascii="Verdana" w:eastAsia="Times New Roman" w:hAnsi="Verdana"/>
          <w:sz w:val="22"/>
          <w:szCs w:val="22"/>
        </w:rPr>
        <w:t>WTE vacancies can be slightly misleading</w:t>
      </w:r>
      <w:r w:rsidR="00BC2318">
        <w:rPr>
          <w:rFonts w:ascii="Verdana" w:eastAsia="Times New Roman" w:hAnsi="Verdana"/>
          <w:sz w:val="22"/>
          <w:szCs w:val="22"/>
        </w:rPr>
        <w:t>,</w:t>
      </w:r>
      <w:r w:rsidR="00997850" w:rsidRPr="00997850">
        <w:rPr>
          <w:rFonts w:ascii="Verdana" w:eastAsia="Times New Roman" w:hAnsi="Verdana"/>
          <w:sz w:val="22"/>
          <w:szCs w:val="22"/>
        </w:rPr>
        <w:t xml:space="preserve"> as vacancies could have been covered partially by substantive </w:t>
      </w:r>
      <w:r w:rsidR="00BC2318" w:rsidRPr="00997850">
        <w:rPr>
          <w:rFonts w:ascii="Verdana" w:eastAsia="Times New Roman" w:hAnsi="Verdana"/>
          <w:sz w:val="22"/>
          <w:szCs w:val="22"/>
        </w:rPr>
        <w:t>consultants’</w:t>
      </w:r>
      <w:r w:rsidR="00997850" w:rsidRPr="00997850">
        <w:rPr>
          <w:rFonts w:ascii="Verdana" w:eastAsia="Times New Roman" w:hAnsi="Verdana"/>
          <w:sz w:val="22"/>
          <w:szCs w:val="22"/>
        </w:rPr>
        <w:t xml:space="preserve"> additional sessions which don’t show in the </w:t>
      </w:r>
      <w:r w:rsidR="00997850">
        <w:rPr>
          <w:rFonts w:ascii="Verdana" w:eastAsia="Times New Roman" w:hAnsi="Verdana"/>
          <w:sz w:val="22"/>
          <w:szCs w:val="22"/>
        </w:rPr>
        <w:t>WTE</w:t>
      </w:r>
      <w:r w:rsidR="00997850" w:rsidRPr="00997850">
        <w:rPr>
          <w:rFonts w:ascii="Verdana" w:eastAsia="Times New Roman" w:hAnsi="Verdana"/>
          <w:sz w:val="22"/>
          <w:szCs w:val="22"/>
        </w:rPr>
        <w:t xml:space="preserve"> value</w:t>
      </w:r>
      <w:r w:rsidR="00BC2318">
        <w:rPr>
          <w:rFonts w:ascii="Verdana" w:eastAsia="Times New Roman" w:hAnsi="Verdana"/>
          <w:sz w:val="22"/>
          <w:szCs w:val="22"/>
        </w:rPr>
        <w:t>.</w:t>
      </w:r>
      <w:r w:rsidR="00997850" w:rsidRPr="00997850">
        <w:rPr>
          <w:rFonts w:ascii="Verdana" w:eastAsia="Times New Roman" w:hAnsi="Verdana"/>
          <w:sz w:val="22"/>
          <w:szCs w:val="22"/>
        </w:rPr>
        <w:t xml:space="preserve"> </w:t>
      </w:r>
      <w:r w:rsidR="00BC2318" w:rsidRPr="00997850">
        <w:rPr>
          <w:rFonts w:ascii="Verdana" w:eastAsia="Times New Roman" w:hAnsi="Verdana"/>
          <w:sz w:val="22"/>
          <w:szCs w:val="22"/>
        </w:rPr>
        <w:t>therefore,</w:t>
      </w:r>
      <w:r w:rsidR="00997850" w:rsidRPr="00997850">
        <w:rPr>
          <w:rFonts w:ascii="Verdana" w:eastAsia="Times New Roman" w:hAnsi="Verdana"/>
          <w:sz w:val="22"/>
          <w:szCs w:val="22"/>
        </w:rPr>
        <w:t xml:space="preserve"> the vacancies could be lower as they have been taken on partly by substantive staff.</w:t>
      </w:r>
      <w:r w:rsidR="00D81FD7" w:rsidRPr="00D81FD7">
        <w:rPr>
          <w:rFonts w:ascii="Verdana" w:eastAsia="Times New Roman" w:hAnsi="Verdana"/>
          <w:sz w:val="22"/>
          <w:szCs w:val="22"/>
        </w:rPr>
        <w:br/>
      </w:r>
    </w:p>
    <w:p w14:paraId="04F7E8FA" w14:textId="76A3675D" w:rsidR="00185FDF" w:rsidRPr="00D81FD7" w:rsidRDefault="00185FDF" w:rsidP="00185FDF">
      <w:pPr>
        <w:numPr>
          <w:ilvl w:val="0"/>
          <w:numId w:val="21"/>
        </w:numPr>
        <w:spacing w:before="0" w:after="0" w:line="240" w:lineRule="auto"/>
        <w:ind w:right="0"/>
        <w:rPr>
          <w:rFonts w:ascii="Verdana" w:eastAsia="Times New Roman" w:hAnsi="Verdana"/>
          <w:sz w:val="22"/>
          <w:szCs w:val="22"/>
        </w:rPr>
      </w:pPr>
      <w:r w:rsidRPr="00D81FD7">
        <w:rPr>
          <w:rFonts w:ascii="Verdana" w:eastAsia="Times New Roman" w:hAnsi="Verdana"/>
          <w:b/>
          <w:bCs/>
          <w:sz w:val="22"/>
          <w:szCs w:val="22"/>
        </w:rPr>
        <w:t>Locum Consultant Numbers in General Medicine.</w:t>
      </w:r>
      <w:r w:rsidR="00D81FD7">
        <w:rPr>
          <w:rFonts w:ascii="Verdana" w:eastAsia="Times New Roman" w:hAnsi="Verdana"/>
          <w:sz w:val="22"/>
          <w:szCs w:val="22"/>
        </w:rPr>
        <w:br/>
      </w:r>
      <w:r w:rsidR="00AA72B0">
        <w:rPr>
          <w:rFonts w:ascii="Verdana" w:eastAsia="Times New Roman" w:hAnsi="Verdana"/>
          <w:sz w:val="22"/>
          <w:szCs w:val="22"/>
        </w:rPr>
        <w:t xml:space="preserve">Neath Port Talbot &amp; Singleton Service Group General Medicine </w:t>
      </w:r>
      <w:r w:rsidR="005742A4">
        <w:rPr>
          <w:rFonts w:ascii="Verdana" w:eastAsia="Times New Roman" w:hAnsi="Verdana"/>
          <w:sz w:val="22"/>
          <w:szCs w:val="22"/>
        </w:rPr>
        <w:t>–</w:t>
      </w:r>
      <w:r w:rsidR="00AA72B0">
        <w:rPr>
          <w:rFonts w:ascii="Verdana" w:eastAsia="Times New Roman" w:hAnsi="Verdana"/>
          <w:sz w:val="22"/>
          <w:szCs w:val="22"/>
        </w:rPr>
        <w:t xml:space="preserve"> </w:t>
      </w:r>
      <w:r w:rsidR="00D81FD7">
        <w:rPr>
          <w:rFonts w:ascii="Verdana" w:eastAsia="Times New Roman" w:hAnsi="Verdana"/>
          <w:sz w:val="22"/>
          <w:szCs w:val="22"/>
        </w:rPr>
        <w:t>0</w:t>
      </w:r>
      <w:r w:rsidR="005742A4">
        <w:rPr>
          <w:rFonts w:ascii="Verdana" w:eastAsia="Times New Roman" w:hAnsi="Verdana"/>
          <w:sz w:val="22"/>
          <w:szCs w:val="22"/>
        </w:rPr>
        <w:br/>
        <w:t>Morriston Hospital Service Group General and Acute Medicine</w:t>
      </w:r>
      <w:r w:rsidR="00316FDA">
        <w:rPr>
          <w:rFonts w:ascii="Verdana" w:eastAsia="Times New Roman" w:hAnsi="Verdana"/>
          <w:sz w:val="22"/>
          <w:szCs w:val="22"/>
        </w:rPr>
        <w:t xml:space="preserve"> – 6.7 WTE (locum) 2 WTE (agency)</w:t>
      </w:r>
      <w:r w:rsidR="00D81FD7">
        <w:rPr>
          <w:rFonts w:ascii="Verdana" w:eastAsia="Times New Roman" w:hAnsi="Verdana"/>
          <w:sz w:val="22"/>
          <w:szCs w:val="22"/>
        </w:rPr>
        <w:br/>
      </w:r>
    </w:p>
    <w:p w14:paraId="35B17B23" w14:textId="636D98F7" w:rsidR="00185FDF" w:rsidRPr="00D81FD7" w:rsidRDefault="00185FDF" w:rsidP="00185FDF">
      <w:pPr>
        <w:numPr>
          <w:ilvl w:val="0"/>
          <w:numId w:val="21"/>
        </w:numPr>
        <w:spacing w:before="0" w:after="0" w:line="240" w:lineRule="auto"/>
        <w:ind w:right="0"/>
        <w:rPr>
          <w:rFonts w:ascii="Verdana" w:eastAsia="Times New Roman" w:hAnsi="Verdana"/>
          <w:sz w:val="22"/>
          <w:szCs w:val="22"/>
        </w:rPr>
      </w:pPr>
      <w:r w:rsidRPr="00D81FD7">
        <w:rPr>
          <w:rFonts w:ascii="Verdana" w:eastAsia="Times New Roman" w:hAnsi="Verdana"/>
          <w:b/>
          <w:bCs/>
          <w:sz w:val="22"/>
          <w:szCs w:val="22"/>
        </w:rPr>
        <w:t>Locum Expenditure on General Medicine for the last full financial year.</w:t>
      </w:r>
      <w:r w:rsidR="00D81FD7">
        <w:rPr>
          <w:rFonts w:ascii="Verdana" w:eastAsia="Times New Roman" w:hAnsi="Verdana"/>
          <w:sz w:val="22"/>
          <w:szCs w:val="22"/>
        </w:rPr>
        <w:br/>
      </w:r>
      <w:r w:rsidR="00AA72B0">
        <w:rPr>
          <w:rFonts w:ascii="Verdana" w:eastAsia="Times New Roman" w:hAnsi="Verdana"/>
          <w:sz w:val="22"/>
          <w:szCs w:val="22"/>
        </w:rPr>
        <w:t xml:space="preserve">Neath Port Talbot &amp; Singleton Service Group General Medicine - </w:t>
      </w:r>
      <w:r w:rsidR="00AA72B0">
        <w:rPr>
          <w:rFonts w:ascii="Verdana" w:eastAsia="Times New Roman" w:hAnsi="Verdana"/>
          <w:sz w:val="22"/>
          <w:szCs w:val="22"/>
        </w:rPr>
        <w:br/>
      </w:r>
      <w:r w:rsidR="00E01454" w:rsidRPr="005742A4">
        <w:rPr>
          <w:rFonts w:ascii="Verdana" w:eastAsia="Times New Roman" w:hAnsi="Verdana"/>
          <w:sz w:val="22"/>
          <w:szCs w:val="22"/>
          <w:u w:val="single"/>
        </w:rPr>
        <w:t>2023/24</w:t>
      </w:r>
      <w:r w:rsidR="00E01454">
        <w:rPr>
          <w:rFonts w:ascii="Verdana" w:eastAsia="Times New Roman" w:hAnsi="Verdana"/>
          <w:sz w:val="22"/>
          <w:szCs w:val="22"/>
        </w:rPr>
        <w:br/>
      </w:r>
      <w:r w:rsidR="00D81FD7" w:rsidRPr="00D81FD7">
        <w:rPr>
          <w:rFonts w:ascii="Verdana" w:eastAsia="Times New Roman" w:hAnsi="Verdana"/>
          <w:sz w:val="22"/>
          <w:szCs w:val="22"/>
        </w:rPr>
        <w:t>£555,598 Locum spend (irregular sessions)</w:t>
      </w:r>
      <w:r w:rsidR="00D81FD7">
        <w:rPr>
          <w:rFonts w:ascii="Verdana" w:eastAsia="Times New Roman" w:hAnsi="Verdana"/>
          <w:sz w:val="22"/>
          <w:szCs w:val="22"/>
        </w:rPr>
        <w:br/>
      </w:r>
      <w:r w:rsidR="00D81FD7" w:rsidRPr="00D81FD7">
        <w:rPr>
          <w:rFonts w:ascii="Verdana" w:eastAsia="Times New Roman" w:hAnsi="Verdana"/>
          <w:sz w:val="22"/>
          <w:szCs w:val="22"/>
        </w:rPr>
        <w:t>£313,096 Agency Spend</w:t>
      </w:r>
      <w:r w:rsidR="005742A4">
        <w:rPr>
          <w:rFonts w:ascii="Verdana" w:eastAsia="Times New Roman" w:hAnsi="Verdana"/>
          <w:sz w:val="22"/>
          <w:szCs w:val="22"/>
        </w:rPr>
        <w:br/>
      </w:r>
      <w:r w:rsidR="005742A4">
        <w:rPr>
          <w:rFonts w:ascii="Verdana" w:eastAsia="Times New Roman" w:hAnsi="Verdana"/>
          <w:sz w:val="22"/>
          <w:szCs w:val="22"/>
        </w:rPr>
        <w:br/>
        <w:t>Morriston Hospital Service Group General and Acute Medicine -</w:t>
      </w:r>
      <w:r w:rsidR="005742A4">
        <w:rPr>
          <w:rFonts w:ascii="Verdana" w:eastAsia="Times New Roman" w:hAnsi="Verdana"/>
          <w:sz w:val="22"/>
          <w:szCs w:val="22"/>
        </w:rPr>
        <w:br/>
      </w:r>
      <w:r w:rsidR="005742A4" w:rsidRPr="005742A4">
        <w:rPr>
          <w:rFonts w:ascii="Verdana" w:eastAsia="Times New Roman" w:hAnsi="Verdana"/>
          <w:sz w:val="22"/>
          <w:szCs w:val="22"/>
          <w:u w:val="single"/>
        </w:rPr>
        <w:t>2023/24</w:t>
      </w:r>
      <w:r w:rsidR="005742A4">
        <w:rPr>
          <w:rFonts w:ascii="Verdana" w:eastAsia="Times New Roman" w:hAnsi="Verdana"/>
          <w:sz w:val="22"/>
          <w:szCs w:val="22"/>
        </w:rPr>
        <w:t xml:space="preserve"> </w:t>
      </w:r>
      <w:r w:rsidR="005742A4">
        <w:rPr>
          <w:rFonts w:ascii="Verdana" w:eastAsia="Times New Roman" w:hAnsi="Verdana"/>
          <w:sz w:val="22"/>
          <w:szCs w:val="22"/>
        </w:rPr>
        <w:br/>
        <w:t>£</w:t>
      </w:r>
      <w:r w:rsidR="005742A4" w:rsidRPr="00B10775">
        <w:rPr>
          <w:rFonts w:ascii="Verdana" w:eastAsia="Times New Roman" w:hAnsi="Verdana"/>
          <w:sz w:val="22"/>
          <w:szCs w:val="22"/>
        </w:rPr>
        <w:t>3,348,314</w:t>
      </w:r>
      <w:r w:rsidR="00D81FD7">
        <w:rPr>
          <w:rFonts w:ascii="Verdana" w:eastAsia="Times New Roman" w:hAnsi="Verdana"/>
          <w:sz w:val="22"/>
          <w:szCs w:val="22"/>
        </w:rPr>
        <w:br/>
      </w:r>
    </w:p>
    <w:p w14:paraId="74CDD005" w14:textId="1A9513CB" w:rsidR="00185FDF" w:rsidRPr="00D81FD7" w:rsidRDefault="00185FDF" w:rsidP="00185FDF">
      <w:pPr>
        <w:numPr>
          <w:ilvl w:val="0"/>
          <w:numId w:val="21"/>
        </w:numPr>
        <w:spacing w:before="0" w:after="0" w:line="240" w:lineRule="auto"/>
        <w:ind w:right="0"/>
        <w:rPr>
          <w:rFonts w:ascii="Verdana" w:eastAsia="Times New Roman" w:hAnsi="Verdana"/>
          <w:b/>
          <w:bCs/>
          <w:sz w:val="22"/>
          <w:szCs w:val="22"/>
        </w:rPr>
      </w:pPr>
      <w:r w:rsidRPr="00D81FD7">
        <w:rPr>
          <w:rFonts w:ascii="Verdana" w:eastAsia="Times New Roman" w:hAnsi="Verdana"/>
          <w:b/>
          <w:bCs/>
          <w:sz w:val="22"/>
          <w:szCs w:val="22"/>
        </w:rPr>
        <w:t>The average or range of locum pay rates (daily/hourly) for General Medicine.</w:t>
      </w:r>
      <w:r w:rsidR="00D81FD7" w:rsidRPr="00D81FD7">
        <w:rPr>
          <w:rFonts w:ascii="Verdana" w:eastAsia="Times New Roman" w:hAnsi="Verdana"/>
          <w:b/>
          <w:bCs/>
          <w:sz w:val="22"/>
          <w:szCs w:val="22"/>
        </w:rPr>
        <w:br/>
      </w:r>
      <w:r w:rsidR="00D81FD7" w:rsidRPr="00D81FD7">
        <w:rPr>
          <w:rFonts w:ascii="Verdana" w:eastAsia="Times New Roman" w:hAnsi="Verdana"/>
          <w:sz w:val="22"/>
          <w:szCs w:val="22"/>
        </w:rPr>
        <w:t>This information is not held as locum rates vary from capped to individually agreed rates.</w:t>
      </w:r>
      <w:r w:rsidR="00D81FD7">
        <w:rPr>
          <w:rFonts w:ascii="Verdana" w:eastAsia="Times New Roman" w:hAnsi="Verdana"/>
          <w:sz w:val="22"/>
          <w:szCs w:val="22"/>
        </w:rPr>
        <w:t xml:space="preserve"> To calculate</w:t>
      </w:r>
      <w:r w:rsidR="009757A6">
        <w:rPr>
          <w:rFonts w:ascii="Verdana" w:eastAsia="Times New Roman" w:hAnsi="Verdana"/>
          <w:sz w:val="22"/>
          <w:szCs w:val="22"/>
        </w:rPr>
        <w:t xml:space="preserve"> and</w:t>
      </w:r>
      <w:r w:rsidR="00D81FD7">
        <w:rPr>
          <w:rFonts w:ascii="Verdana" w:eastAsia="Times New Roman" w:hAnsi="Verdana"/>
          <w:sz w:val="22"/>
          <w:szCs w:val="22"/>
        </w:rPr>
        <w:t xml:space="preserve"> </w:t>
      </w:r>
      <w:r w:rsidR="00D81FD7" w:rsidRPr="00D81FD7">
        <w:rPr>
          <w:rFonts w:ascii="Verdana" w:eastAsia="Times New Roman" w:hAnsi="Verdana"/>
          <w:sz w:val="22"/>
          <w:szCs w:val="22"/>
        </w:rPr>
        <w:t xml:space="preserve">obtain this information would involve a manual trawl and search of </w:t>
      </w:r>
      <w:r w:rsidR="00D81FD7">
        <w:rPr>
          <w:rFonts w:ascii="Verdana" w:eastAsia="Times New Roman" w:hAnsi="Verdana"/>
          <w:sz w:val="22"/>
          <w:szCs w:val="22"/>
        </w:rPr>
        <w:t>invoice</w:t>
      </w:r>
      <w:r w:rsidR="00D81FD7" w:rsidRPr="00D81FD7">
        <w:rPr>
          <w:rFonts w:ascii="Verdana" w:eastAsia="Times New Roman" w:hAnsi="Verdana"/>
          <w:sz w:val="22"/>
          <w:szCs w:val="22"/>
        </w:rPr>
        <w:t xml:space="preserve">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w:t>
      </w:r>
      <w:proofErr w:type="gramStart"/>
      <w:r w:rsidR="00D81FD7" w:rsidRPr="00D81FD7">
        <w:rPr>
          <w:rFonts w:ascii="Verdana" w:eastAsia="Times New Roman" w:hAnsi="Verdana"/>
          <w:sz w:val="22"/>
          <w:szCs w:val="22"/>
        </w:rPr>
        <w:t>sixty day</w:t>
      </w:r>
      <w:proofErr w:type="gramEnd"/>
      <w:r w:rsidR="00D81FD7" w:rsidRPr="00D81FD7">
        <w:rPr>
          <w:rFonts w:ascii="Verdana" w:eastAsia="Times New Roman" w:hAnsi="Verdana"/>
          <w:sz w:val="22"/>
          <w:szCs w:val="22"/>
        </w:rPr>
        <w:t xml:space="preserve"> period locating, retrieving and identifying information in order to deal with a request for information and therefore we are withholding this information at </w:t>
      </w:r>
      <w:r w:rsidR="00D81FD7" w:rsidRPr="00D81FD7">
        <w:rPr>
          <w:rFonts w:ascii="Verdana" w:eastAsia="Times New Roman" w:hAnsi="Verdana"/>
          <w:sz w:val="22"/>
          <w:szCs w:val="22"/>
        </w:rPr>
        <w:lastRenderedPageBreak/>
        <w:t>this time.</w:t>
      </w:r>
      <w:r w:rsidR="00D81FD7" w:rsidRPr="00D81FD7">
        <w:rPr>
          <w:rFonts w:ascii="Verdana" w:eastAsia="Times New Roman" w:hAnsi="Verdana"/>
          <w:b/>
          <w:bCs/>
          <w:sz w:val="22"/>
          <w:szCs w:val="22"/>
        </w:rPr>
        <w:br/>
      </w:r>
    </w:p>
    <w:p w14:paraId="16B235A6" w14:textId="5BBA4833" w:rsidR="00185FDF" w:rsidRPr="00D81FD7" w:rsidRDefault="00185FDF" w:rsidP="00185FDF">
      <w:pPr>
        <w:numPr>
          <w:ilvl w:val="0"/>
          <w:numId w:val="21"/>
        </w:numPr>
        <w:spacing w:before="0" w:after="0" w:line="240" w:lineRule="auto"/>
        <w:ind w:right="0"/>
        <w:rPr>
          <w:rFonts w:ascii="Verdana" w:eastAsia="Times New Roman" w:hAnsi="Verdana"/>
          <w:sz w:val="22"/>
          <w:szCs w:val="22"/>
        </w:rPr>
      </w:pPr>
      <w:r w:rsidRPr="00D81FD7">
        <w:rPr>
          <w:rFonts w:ascii="Verdana" w:eastAsia="Times New Roman" w:hAnsi="Verdana"/>
          <w:b/>
          <w:bCs/>
          <w:sz w:val="22"/>
          <w:szCs w:val="22"/>
        </w:rPr>
        <w:t>Any relevant procurement frameworks or direct engagement providers used to source General Medicine locums.</w:t>
      </w:r>
      <w:r w:rsidR="00D81FD7">
        <w:rPr>
          <w:rFonts w:ascii="Verdana" w:eastAsia="Times New Roman" w:hAnsi="Verdana"/>
          <w:sz w:val="22"/>
          <w:szCs w:val="22"/>
        </w:rPr>
        <w:br/>
      </w:r>
      <w:proofErr w:type="spellStart"/>
      <w:r w:rsidR="00D81FD7">
        <w:rPr>
          <w:rFonts w:ascii="Verdana" w:eastAsia="Times New Roman" w:hAnsi="Verdana"/>
          <w:sz w:val="22"/>
          <w:szCs w:val="22"/>
        </w:rPr>
        <w:t>Medacs</w:t>
      </w:r>
      <w:proofErr w:type="spellEnd"/>
      <w:r w:rsidR="00D81FD7">
        <w:rPr>
          <w:rFonts w:ascii="Verdana" w:eastAsia="Times New Roman" w:hAnsi="Verdana"/>
          <w:sz w:val="22"/>
          <w:szCs w:val="22"/>
        </w:rPr>
        <w:t xml:space="preserve"> via Direct Engagement</w:t>
      </w:r>
      <w:r w:rsidR="00D81FD7">
        <w:rPr>
          <w:rFonts w:ascii="Verdana" w:eastAsia="Times New Roman" w:hAnsi="Verdana"/>
          <w:sz w:val="22"/>
          <w:szCs w:val="22"/>
        </w:rPr>
        <w:br/>
      </w:r>
    </w:p>
    <w:p w14:paraId="4DC0CF16" w14:textId="0EE0954B" w:rsidR="00185FDF" w:rsidRPr="00AA72B0" w:rsidRDefault="00185FDF" w:rsidP="00185FDF">
      <w:pPr>
        <w:numPr>
          <w:ilvl w:val="0"/>
          <w:numId w:val="21"/>
        </w:numPr>
        <w:spacing w:before="0" w:after="0" w:line="240" w:lineRule="auto"/>
        <w:ind w:right="0"/>
        <w:rPr>
          <w:rFonts w:ascii="Verdana" w:eastAsia="Times New Roman" w:hAnsi="Verdana"/>
          <w:b/>
          <w:bCs/>
          <w:sz w:val="22"/>
          <w:szCs w:val="22"/>
        </w:rPr>
      </w:pPr>
      <w:r w:rsidRPr="00AA72B0">
        <w:rPr>
          <w:rFonts w:ascii="Verdana" w:eastAsia="Times New Roman" w:hAnsi="Verdana"/>
          <w:b/>
          <w:bCs/>
          <w:sz w:val="22"/>
          <w:szCs w:val="22"/>
        </w:rPr>
        <w:t>Typical IR35 status for these General Medicine locum posts.</w:t>
      </w:r>
      <w:r w:rsidR="00AA72B0" w:rsidRPr="00AA72B0">
        <w:rPr>
          <w:rFonts w:ascii="Verdana" w:eastAsia="Times New Roman" w:hAnsi="Verdana"/>
          <w:b/>
          <w:bCs/>
          <w:sz w:val="22"/>
          <w:szCs w:val="22"/>
        </w:rPr>
        <w:br/>
      </w:r>
      <w:r w:rsidR="00AA72B0" w:rsidRPr="00AA72B0">
        <w:rPr>
          <w:rFonts w:ascii="Verdana" w:eastAsia="Times New Roman" w:hAnsi="Verdana"/>
          <w:sz w:val="22"/>
          <w:szCs w:val="22"/>
        </w:rPr>
        <w:t xml:space="preserve">Agency supplied via </w:t>
      </w:r>
      <w:proofErr w:type="spellStart"/>
      <w:r w:rsidR="00AA72B0" w:rsidRPr="00AA72B0">
        <w:rPr>
          <w:rFonts w:ascii="Verdana" w:eastAsia="Times New Roman" w:hAnsi="Verdana"/>
          <w:sz w:val="22"/>
          <w:szCs w:val="22"/>
        </w:rPr>
        <w:t>Medacs</w:t>
      </w:r>
      <w:proofErr w:type="spellEnd"/>
    </w:p>
    <w:p w14:paraId="78D55827" w14:textId="77777777" w:rsidR="00185FDF" w:rsidRPr="00D81FD7" w:rsidRDefault="00185FDF" w:rsidP="00185FDF">
      <w:pPr>
        <w:rPr>
          <w:rFonts w:ascii="Verdana" w:eastAsiaTheme="minorHAnsi" w:hAnsi="Verdana"/>
          <w:sz w:val="22"/>
          <w:szCs w:val="22"/>
        </w:rPr>
      </w:pPr>
    </w:p>
    <w:p w14:paraId="2BA3D637" w14:textId="77777777" w:rsidR="00185FDF" w:rsidRDefault="00BC2318" w:rsidP="00185FDF">
      <w:pPr>
        <w:jc w:val="center"/>
        <w:rPr>
          <w:rFonts w:eastAsia="Times New Roman"/>
        </w:rPr>
      </w:pPr>
      <w:r>
        <w:rPr>
          <w:rFonts w:ascii="Verdana" w:eastAsia="Times New Roman" w:hAnsi="Verdana"/>
          <w:sz w:val="22"/>
          <w:szCs w:val="22"/>
        </w:rPr>
        <w:pict w14:anchorId="13C5DF6A">
          <v:rect id="_x0000_i1031" style="width:468pt;height:1.5pt" o:hralign="center" o:hrstd="t" o:hr="t" fillcolor="#a0a0a0" stroked="f"/>
        </w:pict>
      </w:r>
    </w:p>
    <w:p w14:paraId="475DD42C" w14:textId="0BFF5A52" w:rsidR="00185FDF" w:rsidRPr="00B10775" w:rsidRDefault="00185FDF" w:rsidP="00185FDF">
      <w:pPr>
        <w:rPr>
          <w:rFonts w:ascii="Verdana" w:eastAsiaTheme="minorHAnsi" w:hAnsi="Verdana"/>
          <w:b/>
          <w:bCs/>
          <w:sz w:val="22"/>
          <w:szCs w:val="22"/>
        </w:rPr>
      </w:pPr>
      <w:r w:rsidRPr="00B10775">
        <w:rPr>
          <w:rFonts w:ascii="Verdana" w:hAnsi="Verdana"/>
          <w:b/>
          <w:bCs/>
          <w:sz w:val="22"/>
          <w:szCs w:val="22"/>
        </w:rPr>
        <w:t xml:space="preserve">D. Acute Medicine Workforce and Locum Data </w:t>
      </w:r>
    </w:p>
    <w:p w14:paraId="75A16DCE" w14:textId="1B0C869F" w:rsidR="00185FDF" w:rsidRPr="005742A4" w:rsidRDefault="00185FDF" w:rsidP="00185FDF">
      <w:pPr>
        <w:rPr>
          <w:rFonts w:ascii="Verdana" w:hAnsi="Verdana"/>
          <w:b/>
          <w:bCs/>
          <w:sz w:val="22"/>
          <w:szCs w:val="22"/>
        </w:rPr>
      </w:pPr>
      <w:r w:rsidRPr="00B10775">
        <w:rPr>
          <w:rFonts w:ascii="Verdana" w:hAnsi="Verdana"/>
          <w:b/>
          <w:bCs/>
          <w:i/>
          <w:iCs/>
          <w:sz w:val="22"/>
          <w:szCs w:val="22"/>
        </w:rPr>
        <w:t>(</w:t>
      </w:r>
      <w:r w:rsidRPr="005742A4">
        <w:rPr>
          <w:rFonts w:ascii="Verdana" w:hAnsi="Verdana"/>
          <w:b/>
          <w:bCs/>
          <w:i/>
          <w:iCs/>
          <w:sz w:val="22"/>
          <w:szCs w:val="22"/>
        </w:rPr>
        <w:t>Again, mirror the Microbiology/Pathology questions, but for Acute Medicine.)</w:t>
      </w:r>
    </w:p>
    <w:p w14:paraId="4CFE5F29" w14:textId="39C7A6BE" w:rsidR="00185FDF" w:rsidRPr="005742A4" w:rsidRDefault="00185FDF" w:rsidP="00185FDF">
      <w:pPr>
        <w:numPr>
          <w:ilvl w:val="0"/>
          <w:numId w:val="22"/>
        </w:numPr>
        <w:spacing w:before="0" w:after="0" w:line="240" w:lineRule="auto"/>
        <w:ind w:right="0"/>
        <w:rPr>
          <w:rFonts w:ascii="Verdana" w:eastAsia="Times New Roman" w:hAnsi="Verdana"/>
          <w:b/>
          <w:bCs/>
          <w:sz w:val="22"/>
          <w:szCs w:val="22"/>
        </w:rPr>
      </w:pPr>
      <w:r w:rsidRPr="005742A4">
        <w:rPr>
          <w:rFonts w:ascii="Verdana" w:eastAsia="Times New Roman" w:hAnsi="Verdana"/>
          <w:b/>
          <w:bCs/>
          <w:sz w:val="22"/>
          <w:szCs w:val="22"/>
        </w:rPr>
        <w:t>Consultant Vacancies in Acute Medicine.</w:t>
      </w:r>
      <w:r w:rsidR="00B10775" w:rsidRPr="005742A4">
        <w:rPr>
          <w:rFonts w:ascii="Verdana" w:eastAsia="Times New Roman" w:hAnsi="Verdana"/>
          <w:b/>
          <w:bCs/>
          <w:sz w:val="22"/>
          <w:szCs w:val="22"/>
        </w:rPr>
        <w:br/>
      </w:r>
    </w:p>
    <w:p w14:paraId="55959451" w14:textId="43B60AC3" w:rsidR="00185FDF" w:rsidRPr="005742A4" w:rsidRDefault="00185FDF" w:rsidP="00185FDF">
      <w:pPr>
        <w:numPr>
          <w:ilvl w:val="0"/>
          <w:numId w:val="22"/>
        </w:numPr>
        <w:spacing w:before="0" w:after="0" w:line="240" w:lineRule="auto"/>
        <w:ind w:right="0"/>
        <w:rPr>
          <w:rFonts w:ascii="Verdana" w:eastAsia="Times New Roman" w:hAnsi="Verdana"/>
          <w:sz w:val="22"/>
          <w:szCs w:val="22"/>
        </w:rPr>
      </w:pPr>
      <w:r w:rsidRPr="005742A4">
        <w:rPr>
          <w:rFonts w:ascii="Verdana" w:eastAsia="Times New Roman" w:hAnsi="Verdana"/>
          <w:b/>
          <w:bCs/>
          <w:sz w:val="22"/>
          <w:szCs w:val="22"/>
        </w:rPr>
        <w:t>Locum Consultant Numbers in Acute Medicine.</w:t>
      </w:r>
      <w:r w:rsidR="00B10775" w:rsidRPr="005742A4">
        <w:rPr>
          <w:rFonts w:ascii="Verdana" w:eastAsia="Times New Roman" w:hAnsi="Verdana"/>
          <w:sz w:val="22"/>
          <w:szCs w:val="22"/>
        </w:rPr>
        <w:br/>
      </w:r>
    </w:p>
    <w:p w14:paraId="6667BAE5" w14:textId="3B54A0F0" w:rsidR="00185FDF" w:rsidRPr="00B10775" w:rsidRDefault="00185FDF" w:rsidP="00185FDF">
      <w:pPr>
        <w:numPr>
          <w:ilvl w:val="0"/>
          <w:numId w:val="22"/>
        </w:numPr>
        <w:spacing w:before="0" w:after="0" w:line="240" w:lineRule="auto"/>
        <w:ind w:right="0"/>
        <w:rPr>
          <w:rFonts w:ascii="Verdana" w:eastAsia="Times New Roman" w:hAnsi="Verdana"/>
          <w:b/>
          <w:bCs/>
          <w:sz w:val="22"/>
          <w:szCs w:val="22"/>
        </w:rPr>
      </w:pPr>
      <w:r w:rsidRPr="00B10775">
        <w:rPr>
          <w:rFonts w:ascii="Verdana" w:eastAsia="Times New Roman" w:hAnsi="Verdana"/>
          <w:b/>
          <w:bCs/>
          <w:sz w:val="22"/>
          <w:szCs w:val="22"/>
        </w:rPr>
        <w:t>Locum Expenditure on Acute Medicine for the last full financial year.</w:t>
      </w:r>
      <w:r w:rsidR="00B10775">
        <w:rPr>
          <w:rFonts w:ascii="Verdana" w:eastAsia="Times New Roman" w:hAnsi="Verdana"/>
          <w:b/>
          <w:bCs/>
          <w:sz w:val="22"/>
          <w:szCs w:val="22"/>
        </w:rPr>
        <w:br/>
      </w:r>
    </w:p>
    <w:p w14:paraId="3479CA5E" w14:textId="38AEEFD4" w:rsidR="00185FDF" w:rsidRPr="00B10775" w:rsidRDefault="00185FDF" w:rsidP="00185FDF">
      <w:pPr>
        <w:numPr>
          <w:ilvl w:val="0"/>
          <w:numId w:val="22"/>
        </w:numPr>
        <w:spacing w:before="0" w:after="0" w:line="240" w:lineRule="auto"/>
        <w:ind w:right="0"/>
        <w:rPr>
          <w:rFonts w:ascii="Verdana" w:eastAsia="Times New Roman" w:hAnsi="Verdana"/>
          <w:sz w:val="22"/>
          <w:szCs w:val="22"/>
        </w:rPr>
      </w:pPr>
      <w:r w:rsidRPr="00B10775">
        <w:rPr>
          <w:rFonts w:ascii="Verdana" w:eastAsia="Times New Roman" w:hAnsi="Verdana"/>
          <w:b/>
          <w:bCs/>
          <w:sz w:val="22"/>
          <w:szCs w:val="22"/>
        </w:rPr>
        <w:t>The average or range of locum pay rates (daily/hourly) for Acute Medicine.</w:t>
      </w:r>
      <w:r w:rsidR="00B10775">
        <w:rPr>
          <w:rFonts w:ascii="Verdana" w:eastAsia="Times New Roman" w:hAnsi="Verdana"/>
          <w:sz w:val="22"/>
          <w:szCs w:val="22"/>
        </w:rPr>
        <w:br/>
      </w:r>
    </w:p>
    <w:p w14:paraId="3F55568F" w14:textId="3EE2132D" w:rsidR="00185FDF" w:rsidRPr="00E01454" w:rsidRDefault="00185FDF" w:rsidP="00185FDF">
      <w:pPr>
        <w:numPr>
          <w:ilvl w:val="0"/>
          <w:numId w:val="22"/>
        </w:numPr>
        <w:spacing w:before="0" w:after="0" w:line="240" w:lineRule="auto"/>
        <w:ind w:right="0"/>
        <w:rPr>
          <w:rFonts w:ascii="Verdana" w:eastAsia="Times New Roman" w:hAnsi="Verdana"/>
          <w:b/>
          <w:bCs/>
          <w:sz w:val="22"/>
          <w:szCs w:val="22"/>
        </w:rPr>
      </w:pPr>
      <w:r w:rsidRPr="00E01454">
        <w:rPr>
          <w:rFonts w:ascii="Verdana" w:eastAsia="Times New Roman" w:hAnsi="Verdana"/>
          <w:b/>
          <w:bCs/>
          <w:sz w:val="22"/>
          <w:szCs w:val="22"/>
        </w:rPr>
        <w:t>Any relevant frameworks or direct engagement providers used for Acute Medicine locums.</w:t>
      </w:r>
      <w:r w:rsidR="00E01454" w:rsidRPr="00E01454">
        <w:rPr>
          <w:rFonts w:ascii="Verdana" w:eastAsia="Times New Roman" w:hAnsi="Verdana"/>
          <w:b/>
          <w:bCs/>
          <w:sz w:val="22"/>
          <w:szCs w:val="22"/>
        </w:rPr>
        <w:br/>
      </w:r>
    </w:p>
    <w:p w14:paraId="23DF621B" w14:textId="55231B7B" w:rsidR="00873328" w:rsidRPr="005742A4" w:rsidRDefault="00185FDF" w:rsidP="007363AF">
      <w:pPr>
        <w:numPr>
          <w:ilvl w:val="0"/>
          <w:numId w:val="22"/>
        </w:numPr>
        <w:spacing w:before="0" w:after="0" w:line="240" w:lineRule="auto"/>
        <w:ind w:right="0"/>
        <w:rPr>
          <w:rFonts w:ascii="Verdana" w:hAnsi="Verdana"/>
          <w:b/>
          <w:bCs/>
          <w:noProof/>
          <w:sz w:val="22"/>
          <w:szCs w:val="22"/>
        </w:rPr>
      </w:pPr>
      <w:r w:rsidRPr="005742A4">
        <w:rPr>
          <w:rFonts w:ascii="Verdana" w:eastAsia="Times New Roman" w:hAnsi="Verdana"/>
          <w:b/>
          <w:bCs/>
          <w:sz w:val="22"/>
          <w:szCs w:val="22"/>
        </w:rPr>
        <w:t>Typical IR35 status for these locum posts</w:t>
      </w:r>
      <w:r w:rsidRPr="005742A4">
        <w:rPr>
          <w:rFonts w:ascii="Verdana" w:eastAsia="Times New Roman" w:hAnsi="Verdana"/>
          <w:sz w:val="22"/>
          <w:szCs w:val="22"/>
        </w:rPr>
        <w:t>.</w:t>
      </w:r>
      <w:r w:rsidR="005742A4" w:rsidRPr="005742A4">
        <w:rPr>
          <w:rFonts w:ascii="Verdana" w:eastAsia="Times New Roman" w:hAnsi="Verdana"/>
          <w:sz w:val="22"/>
          <w:szCs w:val="22"/>
        </w:rPr>
        <w:br/>
      </w:r>
    </w:p>
    <w:p w14:paraId="2178A95B" w14:textId="67FF0434" w:rsidR="00873328" w:rsidRPr="005742A4" w:rsidRDefault="005742A4" w:rsidP="005742A4">
      <w:pPr>
        <w:ind w:left="720"/>
        <w:rPr>
          <w:rFonts w:ascii="Verdana" w:hAnsi="Verdana"/>
          <w:noProof/>
          <w:sz w:val="22"/>
          <w:szCs w:val="22"/>
        </w:rPr>
      </w:pPr>
      <w:r w:rsidRPr="005742A4">
        <w:rPr>
          <w:rFonts w:ascii="Verdana" w:hAnsi="Verdana"/>
          <w:noProof/>
          <w:sz w:val="22"/>
          <w:szCs w:val="22"/>
        </w:rPr>
        <w:t>Please see section C above for this information.</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7"/>
      <w:headerReference w:type="first" r:id="rId18"/>
      <w:footerReference w:type="first" r:id="rId19"/>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646" type="#_x0000_t75" style="width:20.25pt;height:20.25pt;visibility:visible;mso-wrap-style:square" o:bullet="t">
        <v:imagedata r:id="rId1" o:title=""/>
      </v:shape>
    </w:pict>
  </w:numPicBullet>
  <w:numPicBullet w:numPicBulletId="1">
    <w:pict>
      <v:shape id="_x0000_i1647" type="#_x0000_t75" style="width:382.5pt;height:382.5pt;visibility:visible;mso-wrap-style:square" o:bullet="t">
        <v:imagedata r:id="rId2" o:title=""/>
      </v:shape>
    </w:pict>
  </w:numPicBullet>
  <w:numPicBullet w:numPicBulletId="2">
    <w:pict>
      <v:shape id="_x0000_i1648" type="#_x0000_t75" style="width:225.75pt;height:225.75pt;visibility:visible;mso-wrap-style:square" o:bullet="t">
        <v:imagedata r:id="rId3" o:title=""/>
      </v:shape>
    </w:pict>
  </w:numPicBullet>
  <w:numPicBullet w:numPicBulletId="3">
    <w:pict>
      <v:shape id="_x0000_i164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B921222"/>
    <w:multiLevelType w:val="multilevel"/>
    <w:tmpl w:val="CF8CBCF6"/>
    <w:lvl w:ilvl="0">
      <w:start w:val="1"/>
      <w:numFmt w:val="decimal"/>
      <w:lvlText w:val="%1."/>
      <w:lvlJc w:val="left"/>
      <w:pPr>
        <w:tabs>
          <w:tab w:val="num" w:pos="865"/>
        </w:tabs>
        <w:ind w:left="865" w:hanging="360"/>
      </w:pPr>
      <w:rPr>
        <w:b/>
        <w:bCs/>
      </w:rPr>
    </w:lvl>
    <w:lvl w:ilvl="1">
      <w:start w:val="1"/>
      <w:numFmt w:val="decimal"/>
      <w:lvlText w:val="%2."/>
      <w:lvlJc w:val="left"/>
      <w:pPr>
        <w:tabs>
          <w:tab w:val="num" w:pos="1585"/>
        </w:tabs>
        <w:ind w:left="1585" w:hanging="360"/>
      </w:pPr>
    </w:lvl>
    <w:lvl w:ilvl="2">
      <w:start w:val="1"/>
      <w:numFmt w:val="decimal"/>
      <w:lvlText w:val="%3."/>
      <w:lvlJc w:val="left"/>
      <w:pPr>
        <w:tabs>
          <w:tab w:val="num" w:pos="2305"/>
        </w:tabs>
        <w:ind w:left="2305" w:hanging="360"/>
      </w:pPr>
    </w:lvl>
    <w:lvl w:ilvl="3">
      <w:start w:val="1"/>
      <w:numFmt w:val="decimal"/>
      <w:lvlText w:val="%4."/>
      <w:lvlJc w:val="left"/>
      <w:pPr>
        <w:tabs>
          <w:tab w:val="num" w:pos="3025"/>
        </w:tabs>
        <w:ind w:left="3025" w:hanging="360"/>
      </w:pPr>
    </w:lvl>
    <w:lvl w:ilvl="4">
      <w:start w:val="1"/>
      <w:numFmt w:val="decimal"/>
      <w:lvlText w:val="%5."/>
      <w:lvlJc w:val="left"/>
      <w:pPr>
        <w:tabs>
          <w:tab w:val="num" w:pos="3745"/>
        </w:tabs>
        <w:ind w:left="3745" w:hanging="360"/>
      </w:pPr>
    </w:lvl>
    <w:lvl w:ilvl="5">
      <w:start w:val="1"/>
      <w:numFmt w:val="decimal"/>
      <w:lvlText w:val="%6."/>
      <w:lvlJc w:val="left"/>
      <w:pPr>
        <w:tabs>
          <w:tab w:val="num" w:pos="4465"/>
        </w:tabs>
        <w:ind w:left="4465" w:hanging="360"/>
      </w:pPr>
    </w:lvl>
    <w:lvl w:ilvl="6">
      <w:start w:val="1"/>
      <w:numFmt w:val="decimal"/>
      <w:lvlText w:val="%7."/>
      <w:lvlJc w:val="left"/>
      <w:pPr>
        <w:tabs>
          <w:tab w:val="num" w:pos="5185"/>
        </w:tabs>
        <w:ind w:left="5185" w:hanging="360"/>
      </w:pPr>
    </w:lvl>
    <w:lvl w:ilvl="7">
      <w:start w:val="1"/>
      <w:numFmt w:val="decimal"/>
      <w:lvlText w:val="%8."/>
      <w:lvlJc w:val="left"/>
      <w:pPr>
        <w:tabs>
          <w:tab w:val="num" w:pos="5905"/>
        </w:tabs>
        <w:ind w:left="5905" w:hanging="360"/>
      </w:pPr>
    </w:lvl>
    <w:lvl w:ilvl="8">
      <w:start w:val="1"/>
      <w:numFmt w:val="decimal"/>
      <w:lvlText w:val="%9."/>
      <w:lvlJc w:val="left"/>
      <w:pPr>
        <w:tabs>
          <w:tab w:val="num" w:pos="6625"/>
        </w:tabs>
        <w:ind w:left="6625"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CD45174"/>
    <w:multiLevelType w:val="multilevel"/>
    <w:tmpl w:val="067C17AC"/>
    <w:lvl w:ilvl="0">
      <w:start w:val="1"/>
      <w:numFmt w:val="decimal"/>
      <w:lvlText w:val="%1."/>
      <w:lvlJc w:val="left"/>
      <w:pPr>
        <w:tabs>
          <w:tab w:val="num" w:pos="1080"/>
        </w:tabs>
        <w:ind w:left="1080" w:hanging="360"/>
      </w:pPr>
      <w:rPr>
        <w:b/>
        <w:bCs/>
      </w:rPr>
    </w:lvl>
    <w:lvl w:ilvl="1">
      <w:start w:val="1"/>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E0E196D"/>
    <w:multiLevelType w:val="multilevel"/>
    <w:tmpl w:val="0068EE06"/>
    <w:lvl w:ilvl="0">
      <w:start w:val="1"/>
      <w:numFmt w:val="decimal"/>
      <w:lvlText w:val="%1."/>
      <w:lvlJc w:val="left"/>
      <w:pPr>
        <w:tabs>
          <w:tab w:val="num" w:pos="720"/>
        </w:tabs>
        <w:ind w:left="720" w:hanging="360"/>
      </w:pPr>
      <w:rPr>
        <w:b/>
        <w:bCs/>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BEE61EA"/>
    <w:multiLevelType w:val="multilevel"/>
    <w:tmpl w:val="492CA0EA"/>
    <w:lvl w:ilvl="0">
      <w:start w:val="1"/>
      <w:numFmt w:val="decimal"/>
      <w:lvlText w:val="%1."/>
      <w:lvlJc w:val="left"/>
      <w:pPr>
        <w:tabs>
          <w:tab w:val="num" w:pos="865"/>
        </w:tabs>
        <w:ind w:left="865" w:hanging="360"/>
      </w:pPr>
    </w:lvl>
    <w:lvl w:ilvl="1">
      <w:start w:val="1"/>
      <w:numFmt w:val="bullet"/>
      <w:lvlText w:val="o"/>
      <w:lvlJc w:val="left"/>
      <w:pPr>
        <w:tabs>
          <w:tab w:val="num" w:pos="1585"/>
        </w:tabs>
        <w:ind w:left="1585" w:hanging="360"/>
      </w:pPr>
      <w:rPr>
        <w:rFonts w:ascii="Courier New" w:hAnsi="Courier New" w:cs="Times New Roman" w:hint="default"/>
        <w:sz w:val="20"/>
      </w:rPr>
    </w:lvl>
    <w:lvl w:ilvl="2">
      <w:start w:val="1"/>
      <w:numFmt w:val="decimal"/>
      <w:lvlText w:val="%3."/>
      <w:lvlJc w:val="left"/>
      <w:pPr>
        <w:tabs>
          <w:tab w:val="num" w:pos="2305"/>
        </w:tabs>
        <w:ind w:left="2305" w:hanging="360"/>
      </w:pPr>
    </w:lvl>
    <w:lvl w:ilvl="3">
      <w:start w:val="1"/>
      <w:numFmt w:val="decimal"/>
      <w:lvlText w:val="%4."/>
      <w:lvlJc w:val="left"/>
      <w:pPr>
        <w:tabs>
          <w:tab w:val="num" w:pos="3025"/>
        </w:tabs>
        <w:ind w:left="3025" w:hanging="360"/>
      </w:pPr>
    </w:lvl>
    <w:lvl w:ilvl="4">
      <w:start w:val="1"/>
      <w:numFmt w:val="decimal"/>
      <w:lvlText w:val="%5."/>
      <w:lvlJc w:val="left"/>
      <w:pPr>
        <w:tabs>
          <w:tab w:val="num" w:pos="3745"/>
        </w:tabs>
        <w:ind w:left="3745" w:hanging="360"/>
      </w:pPr>
    </w:lvl>
    <w:lvl w:ilvl="5">
      <w:start w:val="1"/>
      <w:numFmt w:val="decimal"/>
      <w:lvlText w:val="%6."/>
      <w:lvlJc w:val="left"/>
      <w:pPr>
        <w:tabs>
          <w:tab w:val="num" w:pos="4465"/>
        </w:tabs>
        <w:ind w:left="4465" w:hanging="360"/>
      </w:pPr>
    </w:lvl>
    <w:lvl w:ilvl="6">
      <w:start w:val="1"/>
      <w:numFmt w:val="decimal"/>
      <w:lvlText w:val="%7."/>
      <w:lvlJc w:val="left"/>
      <w:pPr>
        <w:tabs>
          <w:tab w:val="num" w:pos="5185"/>
        </w:tabs>
        <w:ind w:left="5185" w:hanging="360"/>
      </w:pPr>
    </w:lvl>
    <w:lvl w:ilvl="7">
      <w:start w:val="1"/>
      <w:numFmt w:val="decimal"/>
      <w:lvlText w:val="%8."/>
      <w:lvlJc w:val="left"/>
      <w:pPr>
        <w:tabs>
          <w:tab w:val="num" w:pos="5905"/>
        </w:tabs>
        <w:ind w:left="5905" w:hanging="360"/>
      </w:pPr>
    </w:lvl>
    <w:lvl w:ilvl="8">
      <w:start w:val="1"/>
      <w:numFmt w:val="decimal"/>
      <w:lvlText w:val="%9."/>
      <w:lvlJc w:val="left"/>
      <w:pPr>
        <w:tabs>
          <w:tab w:val="num" w:pos="6625"/>
        </w:tabs>
        <w:ind w:left="6625" w:hanging="36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8"/>
  </w:num>
  <w:num w:numId="5">
    <w:abstractNumId w:val="5"/>
  </w:num>
  <w:num w:numId="6">
    <w:abstractNumId w:val="4"/>
  </w:num>
  <w:num w:numId="7">
    <w:abstractNumId w:val="12"/>
  </w:num>
  <w:num w:numId="8">
    <w:abstractNumId w:val="17"/>
  </w:num>
  <w:num w:numId="9">
    <w:abstractNumId w:val="21"/>
  </w:num>
  <w:num w:numId="10">
    <w:abstractNumId w:val="1"/>
  </w:num>
  <w:num w:numId="11">
    <w:abstractNumId w:val="11"/>
  </w:num>
  <w:num w:numId="12">
    <w:abstractNumId w:val="14"/>
  </w:num>
  <w:num w:numId="13">
    <w:abstractNumId w:val="19"/>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85FDF"/>
    <w:rsid w:val="001B1339"/>
    <w:rsid w:val="001E2D50"/>
    <w:rsid w:val="001E3BD2"/>
    <w:rsid w:val="00213076"/>
    <w:rsid w:val="002156AF"/>
    <w:rsid w:val="00236F74"/>
    <w:rsid w:val="00257A6E"/>
    <w:rsid w:val="002677FD"/>
    <w:rsid w:val="00286642"/>
    <w:rsid w:val="00296FDA"/>
    <w:rsid w:val="002B74C8"/>
    <w:rsid w:val="002C252B"/>
    <w:rsid w:val="002D32B6"/>
    <w:rsid w:val="002D5774"/>
    <w:rsid w:val="002E02A9"/>
    <w:rsid w:val="00304A21"/>
    <w:rsid w:val="00316FDA"/>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742A4"/>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486D"/>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757A6"/>
    <w:rsid w:val="00982170"/>
    <w:rsid w:val="00997850"/>
    <w:rsid w:val="009A0943"/>
    <w:rsid w:val="009B087A"/>
    <w:rsid w:val="009B21AD"/>
    <w:rsid w:val="009B7CC6"/>
    <w:rsid w:val="009C5169"/>
    <w:rsid w:val="009D50E8"/>
    <w:rsid w:val="009F7815"/>
    <w:rsid w:val="00A10460"/>
    <w:rsid w:val="00A17614"/>
    <w:rsid w:val="00A56076"/>
    <w:rsid w:val="00A84640"/>
    <w:rsid w:val="00AA72B0"/>
    <w:rsid w:val="00AB4D54"/>
    <w:rsid w:val="00AF0E8B"/>
    <w:rsid w:val="00AF691A"/>
    <w:rsid w:val="00B031C2"/>
    <w:rsid w:val="00B10775"/>
    <w:rsid w:val="00B34966"/>
    <w:rsid w:val="00B61DE2"/>
    <w:rsid w:val="00B73D24"/>
    <w:rsid w:val="00B82C9E"/>
    <w:rsid w:val="00B8458F"/>
    <w:rsid w:val="00BB4931"/>
    <w:rsid w:val="00BC2318"/>
    <w:rsid w:val="00BC67E1"/>
    <w:rsid w:val="00C021A4"/>
    <w:rsid w:val="00C050BE"/>
    <w:rsid w:val="00C75A00"/>
    <w:rsid w:val="00CA07E3"/>
    <w:rsid w:val="00CB2BBE"/>
    <w:rsid w:val="00CB6268"/>
    <w:rsid w:val="00CE1516"/>
    <w:rsid w:val="00CE325E"/>
    <w:rsid w:val="00CE3DBC"/>
    <w:rsid w:val="00D15865"/>
    <w:rsid w:val="00D62A67"/>
    <w:rsid w:val="00D81FD7"/>
    <w:rsid w:val="00DC0D5A"/>
    <w:rsid w:val="00DC47F3"/>
    <w:rsid w:val="00DC7FA9"/>
    <w:rsid w:val="00DD5E37"/>
    <w:rsid w:val="00DD7C45"/>
    <w:rsid w:val="00DF2EA1"/>
    <w:rsid w:val="00E01454"/>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185FDF"/>
    <w:rPr>
      <w:color w:val="605E5C"/>
      <w:shd w:val="clear" w:color="auto" w:fill="E1DFDD"/>
    </w:rPr>
  </w:style>
  <w:style w:type="paragraph" w:styleId="Revision">
    <w:name w:val="Revision"/>
    <w:hidden/>
    <w:uiPriority w:val="99"/>
    <w:semiHidden/>
    <w:rsid w:val="009757A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26496466">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79253459">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hw.foi@wales.nhs.uk" TargetMode="External"/><Relationship Id="rId13" Type="http://schemas.openxmlformats.org/officeDocument/2006/relationships/hyperlink" Target="mailto:Hayley.cummings@wales.nhs.uk"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adam.cookson@wales.nhs.u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phw.foi@wales.nhs.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heidi.maggs@wales.nhs.uk" TargetMode="External"/><Relationship Id="rId5" Type="http://schemas.openxmlformats.org/officeDocument/2006/relationships/webSettings" Target="webSettings.xml"/><Relationship Id="rId15" Type="http://schemas.openxmlformats.org/officeDocument/2006/relationships/hyperlink" Target="mailto:phw.foi@wales.nhs.uk" TargetMode="External"/><Relationship Id="rId10" Type="http://schemas.openxmlformats.org/officeDocument/2006/relationships/hyperlink" Target="mailto:chris.bowden@wales.nhs.uk"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elizabeth.humphries@wales.nhs.uk" TargetMode="External"/><Relationship Id="rId14" Type="http://schemas.openxmlformats.org/officeDocument/2006/relationships/hyperlink" Target="mailto:elizabeth.humphries@wales.nhs.uk"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140</TotalTime>
  <Pages>5</Pages>
  <Words>901</Words>
  <Characters>5494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35</cp:revision>
  <cp:lastPrinted>2019-03-26T11:11:00Z</cp:lastPrinted>
  <dcterms:created xsi:type="dcterms:W3CDTF">2021-09-13T07:38:00Z</dcterms:created>
  <dcterms:modified xsi:type="dcterms:W3CDTF">2025-02-21T16:58:00Z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e575abf7763b09bd46761aeec4cf6ec7e983ea07805484918258e4196eb399b2</vt:lpwstr>
  </property>
</Properties>
</file>