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BB0BAA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8346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BB0BAA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8346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6FD8C53" w14:textId="75BE51E8" w:rsidR="00E52D0B" w:rsidRDefault="00E52D0B" w:rsidP="00DC0D5A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we have provided this information for the 6 months period October 2024 to March 2025, the most recent 6-month period for information available.</w:t>
      </w:r>
    </w:p>
    <w:p w14:paraId="635CAE49" w14:textId="38C0A1C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D63E792" w14:textId="707A3B8D" w:rsidR="009B2ACE" w:rsidRPr="0000472C" w:rsidRDefault="00D83467" w:rsidP="009B2ACE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D83467">
        <w:rPr>
          <w:rFonts w:ascii="Verdana" w:hAnsi="Verdana"/>
          <w:b/>
          <w:bCs/>
          <w:noProof/>
          <w:sz w:val="22"/>
          <w:szCs w:val="22"/>
        </w:rPr>
        <w:t>In the last 6 months, how many patients have been diagnosed with Diffuse Large B Cell Lymphoma (DLBCL)?</w:t>
      </w:r>
      <w:r w:rsidR="0000472C">
        <w:rPr>
          <w:rFonts w:ascii="Verdana" w:hAnsi="Verdana"/>
          <w:b/>
          <w:bCs/>
          <w:noProof/>
          <w:sz w:val="22"/>
          <w:szCs w:val="22"/>
        </w:rPr>
        <w:br/>
      </w:r>
      <w:r w:rsidR="009B2ACE">
        <w:rPr>
          <w:rFonts w:ascii="Verdana" w:hAnsi="Verdana"/>
          <w:noProof/>
          <w:sz w:val="22"/>
          <w:szCs w:val="22"/>
        </w:rPr>
        <w:t>Between 1 October 2024 to 31 March 2025, 16 patients have been diagnosed with a DLBCL.</w:t>
      </w:r>
    </w:p>
    <w:p w14:paraId="3B025756" w14:textId="42C4B965" w:rsidR="00D83467" w:rsidRPr="0000472C" w:rsidRDefault="00D83467" w:rsidP="0000472C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</w:p>
    <w:p w14:paraId="588EE2CD" w14:textId="189786DE" w:rsidR="009B2ACE" w:rsidRPr="009B2ACE" w:rsidRDefault="00D83467" w:rsidP="009B2AC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83467">
        <w:rPr>
          <w:rFonts w:ascii="Verdana" w:hAnsi="Verdana"/>
          <w:b/>
          <w:bCs/>
          <w:noProof/>
          <w:sz w:val="22"/>
          <w:szCs w:val="22"/>
        </w:rPr>
        <w:t xml:space="preserve">Of these patients, how many commenced treatment at your </w:t>
      </w:r>
      <w:r w:rsidR="00366CED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D83467">
        <w:rPr>
          <w:rFonts w:ascii="Verdana" w:hAnsi="Verdana"/>
          <w:b/>
          <w:bCs/>
          <w:noProof/>
          <w:sz w:val="22"/>
          <w:szCs w:val="22"/>
        </w:rPr>
        <w:t xml:space="preserve"> within the last 6 months?</w:t>
      </w:r>
      <w:r w:rsidR="000D7D60">
        <w:rPr>
          <w:rFonts w:ascii="Verdana" w:hAnsi="Verdana"/>
          <w:b/>
          <w:bCs/>
          <w:noProof/>
          <w:sz w:val="22"/>
          <w:szCs w:val="22"/>
        </w:rPr>
        <w:br/>
      </w:r>
      <w:r w:rsidR="009B2ACE">
        <w:rPr>
          <w:rFonts w:ascii="Verdana" w:hAnsi="Verdana"/>
          <w:noProof/>
          <w:sz w:val="22"/>
          <w:szCs w:val="22"/>
        </w:rPr>
        <w:t>B</w:t>
      </w:r>
      <w:r w:rsidR="009B2ACE">
        <w:rPr>
          <w:rFonts w:ascii="Verdana" w:hAnsi="Verdana"/>
          <w:noProof/>
          <w:sz w:val="22"/>
          <w:szCs w:val="22"/>
        </w:rPr>
        <w:t xml:space="preserve">etween 1 October 2024 to 31 March 2025, </w:t>
      </w:r>
      <w:r w:rsidR="009B2ACE">
        <w:rPr>
          <w:rFonts w:ascii="Verdana" w:hAnsi="Verdana"/>
          <w:noProof/>
          <w:sz w:val="22"/>
          <w:szCs w:val="22"/>
        </w:rPr>
        <w:t>14 of the 16 patients identified in Q1 commenced their first definitive treatment within the same time period.</w:t>
      </w:r>
    </w:p>
    <w:p w14:paraId="7C9FB29A" w14:textId="77777777" w:rsidR="009B2ACE" w:rsidRPr="009B2ACE" w:rsidRDefault="009B2ACE" w:rsidP="009B2ACE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</w:p>
    <w:p w14:paraId="1FAA1239" w14:textId="389F26F5" w:rsidR="00D83467" w:rsidRDefault="00D83467" w:rsidP="00D8346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83467">
        <w:rPr>
          <w:rFonts w:ascii="Verdana" w:hAnsi="Verdana"/>
          <w:b/>
          <w:bCs/>
          <w:noProof/>
          <w:sz w:val="22"/>
          <w:szCs w:val="22"/>
        </w:rPr>
        <w:t xml:space="preserve">In the last 6 months, how many patients have you treated for Diffuse Large B Cell Lymphoma (DLBCL) with the following treatments: </w:t>
      </w:r>
      <w:r w:rsidR="00366CED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13964" w:type="dxa"/>
        <w:jc w:val="center"/>
        <w:tblLook w:val="04A0" w:firstRow="1" w:lastRow="0" w:firstColumn="1" w:lastColumn="0" w:noHBand="0" w:noVBand="1"/>
      </w:tblPr>
      <w:tblGrid>
        <w:gridCol w:w="11199"/>
        <w:gridCol w:w="2765"/>
      </w:tblGrid>
      <w:tr w:rsidR="00366CED" w:rsidRPr="00366CED" w14:paraId="0528ED86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05B26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R-CHOP (rituximab, cyclophosphamide, doxorubicin hydrochloride, vincristine and prednisolone)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5916E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13</w:t>
            </w:r>
          </w:p>
        </w:tc>
      </w:tr>
      <w:tr w:rsidR="00366CED" w:rsidRPr="00366CED" w14:paraId="3C787805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CE8E0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R-mini-CHOP (rituximab, cyclophosphamide, doxorubicin hydrochloride, vincristine and prednisolone)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E9FE1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366CED" w:rsidRPr="00366CED" w14:paraId="4496B28D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12643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Pola-BR (polatuzumab vedotin with rituximab and bendamustine)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5DF5C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366CED" w:rsidRPr="00366CED" w14:paraId="291F342A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C94CD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Pola-R-CHP (Polatuzumab vedotin with rituximab, cyclophosphamide, doxorubicin hydrochloride, and prednisolone) 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5648C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</w:tr>
      <w:tr w:rsidR="00366CED" w:rsidRPr="00366CED" w14:paraId="63B9CE1E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0F8EA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R-CODOX-M (rituximab, cyclophosphamide, vincristine, doxorubicin and methotrexate)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9F1B0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366CED" w:rsidRPr="00366CED" w14:paraId="5955495B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5454A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R-IVAC (rituximab, ifosfamide, etoposide and cytarabine)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01368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366CED" w:rsidRPr="00366CED" w14:paraId="51CDB0D1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C1A53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R-GCVP (Rituximab, gemcitabine, cyclophosphamide, vincristine, prednisolone)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ABC10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366CED" w:rsidRPr="00366CED" w14:paraId="45123C53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51745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(DA)-EPOCH +/-R (Prednisolone, doxorubicin, vincristine, etoposide, cyclophosphamide, rituximab)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A87A2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366CED" w:rsidRPr="00366CED" w14:paraId="7B0154F5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11A56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R-GemOX (rituximab, gemcitabine and oxaliplatin)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C3B72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</w:tr>
      <w:tr w:rsidR="00366CED" w:rsidRPr="00366CED" w14:paraId="7178C18A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54551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Axicabtegene ciloleucel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1409F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treated in SBUHB</w:t>
            </w:r>
          </w:p>
        </w:tc>
      </w:tr>
      <w:tr w:rsidR="00366CED" w:rsidRPr="00366CED" w14:paraId="01D5B820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5CAA9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Tisagenlecleucel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C953B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treated in SBUHB</w:t>
            </w:r>
          </w:p>
        </w:tc>
      </w:tr>
      <w:tr w:rsidR="00366CED" w:rsidRPr="00366CED" w14:paraId="0449C749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5663C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Epcoritamab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FF800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366CED" w:rsidRPr="00366CED" w14:paraId="4771F9A1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EE03D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Loncastuximab tesirine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D37C9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366CED" w:rsidRPr="00366CED" w14:paraId="0E32FEAA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266A2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Glofitamab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84A30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366CED" w:rsidRPr="00366CED" w14:paraId="377F6EEC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07089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Any other SACT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A1B1F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366CED" w:rsidRPr="00366CED" w14:paraId="0AF3B4D0" w14:textId="77777777" w:rsidTr="00FD2B95">
        <w:trPr>
          <w:trHeight w:val="300"/>
          <w:jc w:val="center"/>
        </w:trPr>
        <w:tc>
          <w:tcPr>
            <w:tcW w:w="1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F148C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Stem cell transplant or bone marrow transplant (autologous or allogeneic)</w:t>
            </w:r>
          </w:p>
        </w:tc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41D45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treated in SBUHB</w:t>
            </w:r>
          </w:p>
        </w:tc>
      </w:tr>
    </w:tbl>
    <w:p w14:paraId="12306564" w14:textId="7CCF38DE" w:rsidR="00D83467" w:rsidRPr="00D83467" w:rsidRDefault="00D83467" w:rsidP="00D83467">
      <w:pPr>
        <w:rPr>
          <w:rFonts w:ascii="Verdana" w:hAnsi="Verdana"/>
          <w:b/>
          <w:bCs/>
          <w:noProof/>
          <w:sz w:val="22"/>
          <w:szCs w:val="22"/>
        </w:rPr>
      </w:pPr>
    </w:p>
    <w:p w14:paraId="6C4EE151" w14:textId="41B8B3E4" w:rsidR="00D83467" w:rsidRPr="00D83467" w:rsidRDefault="00D83467" w:rsidP="00D8346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83467">
        <w:rPr>
          <w:rFonts w:ascii="Verdana" w:hAnsi="Verdana"/>
          <w:b/>
          <w:bCs/>
          <w:noProof/>
          <w:sz w:val="22"/>
          <w:szCs w:val="22"/>
        </w:rPr>
        <w:lastRenderedPageBreak/>
        <w:t>In the last 6 months, how many patients have received the following 2nd line treatments for Diffuse Large B Cell Lymphoma (DLBCL):</w:t>
      </w:r>
    </w:p>
    <w:tbl>
      <w:tblPr>
        <w:tblW w:w="13892" w:type="dxa"/>
        <w:jc w:val="center"/>
        <w:tblLook w:val="04A0" w:firstRow="1" w:lastRow="0" w:firstColumn="1" w:lastColumn="0" w:noHBand="0" w:noVBand="1"/>
      </w:tblPr>
      <w:tblGrid>
        <w:gridCol w:w="11057"/>
        <w:gridCol w:w="2835"/>
      </w:tblGrid>
      <w:tr w:rsidR="00366CED" w:rsidRPr="00366CED" w14:paraId="33FB77F5" w14:textId="77777777" w:rsidTr="00FD2B95">
        <w:trPr>
          <w:trHeight w:val="300"/>
          <w:jc w:val="center"/>
        </w:trPr>
        <w:tc>
          <w:tcPr>
            <w:tcW w:w="1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5ECD0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Axicabtagene ciloleucel (Yescarta)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AB26A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treated in SBUHB</w:t>
            </w:r>
          </w:p>
        </w:tc>
      </w:tr>
      <w:tr w:rsidR="00366CED" w:rsidRPr="00366CED" w14:paraId="2D0136C5" w14:textId="77777777" w:rsidTr="00FD2B95">
        <w:trPr>
          <w:trHeight w:val="300"/>
          <w:jc w:val="center"/>
        </w:trPr>
        <w:tc>
          <w:tcPr>
            <w:tcW w:w="1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5B7C3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Tisagenlecleucel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791CE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treated in SBUHB</w:t>
            </w:r>
          </w:p>
        </w:tc>
      </w:tr>
      <w:tr w:rsidR="00366CED" w:rsidRPr="00366CED" w14:paraId="279E410D" w14:textId="77777777" w:rsidTr="00FD2B95">
        <w:trPr>
          <w:trHeight w:val="300"/>
          <w:jc w:val="center"/>
        </w:trPr>
        <w:tc>
          <w:tcPr>
            <w:tcW w:w="1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F007B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Pola-BR (polatuzumab vedotin with rituximab and bendamustine) 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22B27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366CED" w:rsidRPr="00366CED" w14:paraId="69B5A573" w14:textId="77777777" w:rsidTr="00FD2B95">
        <w:trPr>
          <w:trHeight w:val="300"/>
          <w:jc w:val="center"/>
        </w:trPr>
        <w:tc>
          <w:tcPr>
            <w:tcW w:w="1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246F1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R-GemOX (rituximab, gemcitabine and oxaliplatin)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886BD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366CED" w:rsidRPr="00366CED" w14:paraId="71E0B09D" w14:textId="77777777" w:rsidTr="00FD2B95">
        <w:trPr>
          <w:trHeight w:val="300"/>
          <w:jc w:val="center"/>
        </w:trPr>
        <w:tc>
          <w:tcPr>
            <w:tcW w:w="1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90DBB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Stem cell transplant or bone marrow transplant (autologous or allogeneic)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0C0C9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treated in SBUHB</w:t>
            </w:r>
          </w:p>
        </w:tc>
      </w:tr>
      <w:tr w:rsidR="00366CED" w:rsidRPr="00366CED" w14:paraId="62864197" w14:textId="77777777" w:rsidTr="00FD2B95">
        <w:trPr>
          <w:trHeight w:val="300"/>
          <w:jc w:val="center"/>
        </w:trPr>
        <w:tc>
          <w:tcPr>
            <w:tcW w:w="1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46FD2" w14:textId="77777777" w:rsidR="00366CED" w:rsidRPr="00366CED" w:rsidRDefault="00366CED" w:rsidP="00366CED">
            <w:pPr>
              <w:pStyle w:val="ListParagraph"/>
              <w:numPr>
                <w:ilvl w:val="0"/>
                <w:numId w:val="26"/>
              </w:numPr>
              <w:spacing w:before="0" w:after="0" w:line="240" w:lineRule="auto"/>
              <w:ind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Any other treatments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29DA2" w14:textId="77777777" w:rsidR="00366CED" w:rsidRPr="00366CED" w:rsidRDefault="00366CED" w:rsidP="00366C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366CE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</w:tbl>
    <w:p w14:paraId="053B072C" w14:textId="4CA6595F" w:rsidR="00D83467" w:rsidRPr="00D83467" w:rsidRDefault="00D83467" w:rsidP="00D83467">
      <w:pPr>
        <w:rPr>
          <w:rFonts w:ascii="Verdana" w:hAnsi="Verdana"/>
          <w:b/>
          <w:bCs/>
          <w:noProof/>
          <w:sz w:val="22"/>
          <w:szCs w:val="22"/>
        </w:rPr>
      </w:pPr>
    </w:p>
    <w:p w14:paraId="36590374" w14:textId="3DF775A2" w:rsidR="00D83467" w:rsidRPr="009B2ACE" w:rsidRDefault="00D83467" w:rsidP="009B2AC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83467">
        <w:rPr>
          <w:rFonts w:ascii="Verdana" w:hAnsi="Verdana"/>
          <w:b/>
          <w:bCs/>
          <w:noProof/>
          <w:sz w:val="22"/>
          <w:szCs w:val="22"/>
        </w:rPr>
        <w:t xml:space="preserve">In the last 6 months, how many patients has the </w:t>
      </w:r>
      <w:r w:rsidR="00366CED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D83467">
        <w:rPr>
          <w:rFonts w:ascii="Verdana" w:hAnsi="Verdana"/>
          <w:b/>
          <w:bCs/>
          <w:noProof/>
          <w:sz w:val="22"/>
          <w:szCs w:val="22"/>
        </w:rPr>
        <w:t xml:space="preserve"> treated for 3rd line Diffuse Large B Cell Lymphoma (BLBCL)? </w:t>
      </w:r>
      <w:r w:rsidR="00366CED">
        <w:rPr>
          <w:rFonts w:ascii="Verdana" w:hAnsi="Verdana"/>
          <w:b/>
          <w:bCs/>
          <w:noProof/>
          <w:sz w:val="22"/>
          <w:szCs w:val="22"/>
        </w:rPr>
        <w:br/>
      </w:r>
      <w:r w:rsidR="00366CED" w:rsidRPr="00366CED">
        <w:rPr>
          <w:rFonts w:ascii="Verdana" w:hAnsi="Verdana"/>
          <w:noProof/>
          <w:sz w:val="22"/>
          <w:szCs w:val="22"/>
        </w:rPr>
        <w:t>0</w:t>
      </w:r>
    </w:p>
    <w:p w14:paraId="200F7DF4" w14:textId="77777777" w:rsidR="009B2ACE" w:rsidRPr="009B2ACE" w:rsidRDefault="009B2ACE" w:rsidP="009B2ACE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1271B434" w14:textId="5AEA0F4E" w:rsidR="00D83467" w:rsidRPr="00E52D0B" w:rsidRDefault="00D83467" w:rsidP="00E52D0B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83467">
        <w:rPr>
          <w:rFonts w:ascii="Verdana" w:hAnsi="Verdana"/>
          <w:b/>
          <w:bCs/>
          <w:noProof/>
          <w:sz w:val="22"/>
          <w:szCs w:val="22"/>
        </w:rPr>
        <w:t xml:space="preserve">In the last 6 months, how many patients have you referred to other </w:t>
      </w:r>
      <w:r w:rsidR="00366CED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D83467">
        <w:rPr>
          <w:rFonts w:ascii="Verdana" w:hAnsi="Verdana"/>
          <w:b/>
          <w:bCs/>
          <w:noProof/>
          <w:sz w:val="22"/>
          <w:szCs w:val="22"/>
        </w:rPr>
        <w:t>s for the treatment of Diffuse Large B Cell Lymphoma (DLBCL) for the following treatments:</w:t>
      </w:r>
    </w:p>
    <w:p w14:paraId="2F1AE703" w14:textId="6945DE37" w:rsidR="00D83467" w:rsidRPr="00D83467" w:rsidRDefault="00D83467" w:rsidP="00D83467">
      <w:pPr>
        <w:pStyle w:val="ListParagraph"/>
        <w:numPr>
          <w:ilvl w:val="0"/>
          <w:numId w:val="23"/>
        </w:numPr>
        <w:ind w:left="1134" w:hanging="269"/>
        <w:rPr>
          <w:rFonts w:ascii="Verdana" w:hAnsi="Verdana"/>
          <w:b/>
          <w:bCs/>
          <w:noProof/>
          <w:sz w:val="22"/>
          <w:szCs w:val="22"/>
        </w:rPr>
      </w:pPr>
      <w:r w:rsidRPr="00D83467">
        <w:rPr>
          <w:rFonts w:ascii="Verdana" w:hAnsi="Verdana"/>
          <w:b/>
          <w:bCs/>
          <w:noProof/>
          <w:sz w:val="22"/>
          <w:szCs w:val="22"/>
        </w:rPr>
        <w:t>CAR-T Therapy (E.g. Axicabtagene ciloleucel)</w:t>
      </w:r>
      <w:r w:rsidR="00EC7D03" w:rsidRPr="00EC7D03">
        <w:rPr>
          <w:rFonts w:ascii="Verdana" w:hAnsi="Verdana"/>
          <w:noProof/>
          <w:sz w:val="22"/>
          <w:szCs w:val="22"/>
        </w:rPr>
        <w:t xml:space="preserve"> - 0</w:t>
      </w:r>
    </w:p>
    <w:p w14:paraId="361D39CE" w14:textId="060F9D00" w:rsidR="00D83467" w:rsidRPr="00D83467" w:rsidRDefault="00D83467" w:rsidP="00D83467">
      <w:pPr>
        <w:pStyle w:val="ListParagraph"/>
        <w:numPr>
          <w:ilvl w:val="0"/>
          <w:numId w:val="23"/>
        </w:numPr>
        <w:ind w:left="1134" w:hanging="269"/>
        <w:rPr>
          <w:rFonts w:ascii="Verdana" w:hAnsi="Verdana"/>
          <w:b/>
          <w:bCs/>
          <w:noProof/>
          <w:sz w:val="22"/>
          <w:szCs w:val="22"/>
        </w:rPr>
      </w:pPr>
      <w:r w:rsidRPr="00D83467">
        <w:rPr>
          <w:rFonts w:ascii="Verdana" w:hAnsi="Verdana"/>
          <w:b/>
          <w:bCs/>
          <w:noProof/>
          <w:sz w:val="22"/>
          <w:szCs w:val="22"/>
        </w:rPr>
        <w:t>Stem cell transplant or bone marrow transplant (autologous or allogeneic)</w:t>
      </w:r>
      <w:r w:rsidR="00EC7D03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EC7D03" w:rsidRPr="00EC7D03">
        <w:rPr>
          <w:rFonts w:ascii="Verdana" w:hAnsi="Verdana"/>
          <w:noProof/>
          <w:sz w:val="22"/>
          <w:szCs w:val="22"/>
        </w:rPr>
        <w:t>- &lt;5*</w:t>
      </w:r>
    </w:p>
    <w:p w14:paraId="23DF621B" w14:textId="6AD666D7" w:rsidR="00873328" w:rsidRPr="00D83467" w:rsidRDefault="00D83467" w:rsidP="00D83467">
      <w:pPr>
        <w:pStyle w:val="ListParagraph"/>
        <w:numPr>
          <w:ilvl w:val="0"/>
          <w:numId w:val="23"/>
        </w:numPr>
        <w:ind w:left="1134" w:hanging="269"/>
        <w:rPr>
          <w:rFonts w:ascii="Verdana" w:hAnsi="Verdana"/>
          <w:b/>
          <w:bCs/>
          <w:noProof/>
          <w:sz w:val="22"/>
          <w:szCs w:val="22"/>
        </w:rPr>
      </w:pPr>
      <w:r w:rsidRPr="00D83467">
        <w:rPr>
          <w:rFonts w:ascii="Verdana" w:hAnsi="Verdana"/>
          <w:b/>
          <w:bCs/>
          <w:noProof/>
          <w:sz w:val="22"/>
          <w:szCs w:val="22"/>
        </w:rPr>
        <w:t>Any other treatment</w:t>
      </w:r>
      <w:r w:rsidR="00EC7D03" w:rsidRPr="00EC7D03">
        <w:rPr>
          <w:rFonts w:ascii="Verdana" w:hAnsi="Verdana"/>
          <w:noProof/>
          <w:sz w:val="22"/>
          <w:szCs w:val="22"/>
        </w:rPr>
        <w:t xml:space="preserve"> - &lt;5*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5053B520" w:rsidR="004F001A" w:rsidRPr="00A10460" w:rsidRDefault="000D7D60" w:rsidP="00FD2B95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="00FD2B95">
        <w:rPr>
          <w:rFonts w:ascii="Verdana" w:hAnsi="Verdana"/>
          <w:b/>
          <w:sz w:val="22"/>
          <w:szCs w:val="22"/>
          <w:u w:val="single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 w:rsidR="00EC7D03">
        <w:rPr>
          <w:rFonts w:ascii="Verdana" w:hAnsi="Verdana"/>
          <w:b/>
          <w:bCs/>
          <w:noProof/>
          <w:sz w:val="22"/>
          <w:szCs w:val="22"/>
        </w:rPr>
        <w:t>____________________________</w:t>
      </w:r>
    </w:p>
    <w:sectPr w:rsidR="004F001A" w:rsidRPr="00A10460" w:rsidSect="00366CED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80F4957">
          <wp:simplePos x="0" y="0"/>
          <wp:positionH relativeFrom="column">
            <wp:posOffset>6980555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51317031">
          <wp:simplePos x="0" y="0"/>
          <wp:positionH relativeFrom="column">
            <wp:posOffset>6885305</wp:posOffset>
          </wp:positionH>
          <wp:positionV relativeFrom="paragraph">
            <wp:posOffset>-453390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05607378" w:rsidR="0097092D" w:rsidRDefault="00EC7D03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0776DF68">
              <wp:simplePos x="0" y="0"/>
              <wp:positionH relativeFrom="page">
                <wp:posOffset>7047781</wp:posOffset>
              </wp:positionH>
              <wp:positionV relativeFrom="paragraph">
                <wp:posOffset>-427607</wp:posOffset>
              </wp:positionV>
              <wp:extent cx="3695700" cy="1043797"/>
              <wp:effectExtent l="0" t="0" r="0" b="4445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043797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54.95pt;margin-top:-33.65pt;width:291pt;height:82.2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4A9DFB0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2D9505C"/>
    <w:multiLevelType w:val="hybridMultilevel"/>
    <w:tmpl w:val="EC0E704E"/>
    <w:lvl w:ilvl="0" w:tplc="BECE7772">
      <w:start w:val="1"/>
      <w:numFmt w:val="bullet"/>
      <w:lvlText w:val="•"/>
      <w:lvlJc w:val="left"/>
      <w:pPr>
        <w:ind w:left="1555" w:hanging="69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BB655BC"/>
    <w:multiLevelType w:val="hybridMultilevel"/>
    <w:tmpl w:val="95404864"/>
    <w:lvl w:ilvl="0" w:tplc="BECE7772">
      <w:start w:val="1"/>
      <w:numFmt w:val="bullet"/>
      <w:lvlText w:val="•"/>
      <w:lvlJc w:val="left"/>
      <w:pPr>
        <w:ind w:left="2060" w:hanging="69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7" w15:restartNumberingAfterBreak="0">
    <w:nsid w:val="22B70E35"/>
    <w:multiLevelType w:val="hybridMultilevel"/>
    <w:tmpl w:val="E36AF7B4"/>
    <w:lvl w:ilvl="0" w:tplc="BECE7772">
      <w:start w:val="1"/>
      <w:numFmt w:val="bullet"/>
      <w:lvlText w:val="•"/>
      <w:lvlJc w:val="left"/>
      <w:pPr>
        <w:ind w:left="690" w:hanging="69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5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2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0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7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4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1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8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615" w:hanging="360"/>
      </w:pPr>
      <w:rPr>
        <w:rFonts w:ascii="Wingdings" w:hAnsi="Wingdings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2FCE30A8"/>
    <w:multiLevelType w:val="hybridMultilevel"/>
    <w:tmpl w:val="A0D462C0"/>
    <w:lvl w:ilvl="0" w:tplc="C3808CE8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51029C5"/>
    <w:multiLevelType w:val="hybridMultilevel"/>
    <w:tmpl w:val="546E7228"/>
    <w:lvl w:ilvl="0" w:tplc="BC34ACF8">
      <w:start w:val="1"/>
      <w:numFmt w:val="low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4FEB2300"/>
    <w:multiLevelType w:val="hybridMultilevel"/>
    <w:tmpl w:val="F2AA021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BA220B5"/>
    <w:multiLevelType w:val="hybridMultilevel"/>
    <w:tmpl w:val="C994C39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1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75AB6833"/>
    <w:multiLevelType w:val="hybridMultilevel"/>
    <w:tmpl w:val="8F3EE9A6"/>
    <w:lvl w:ilvl="0" w:tplc="BECE7772">
      <w:start w:val="1"/>
      <w:numFmt w:val="bullet"/>
      <w:lvlText w:val="•"/>
      <w:lvlJc w:val="left"/>
      <w:pPr>
        <w:ind w:left="2060" w:hanging="69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5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9"/>
  </w:num>
  <w:num w:numId="2" w16cid:durableId="828599020">
    <w:abstractNumId w:val="0"/>
  </w:num>
  <w:num w:numId="3" w16cid:durableId="1966037800">
    <w:abstractNumId w:val="12"/>
  </w:num>
  <w:num w:numId="4" w16cid:durableId="1125923312">
    <w:abstractNumId w:val="22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5"/>
  </w:num>
  <w:num w:numId="8" w16cid:durableId="1553300907">
    <w:abstractNumId w:val="21"/>
  </w:num>
  <w:num w:numId="9" w16cid:durableId="687946864">
    <w:abstractNumId w:val="25"/>
  </w:num>
  <w:num w:numId="10" w16cid:durableId="993416643">
    <w:abstractNumId w:val="1"/>
  </w:num>
  <w:num w:numId="11" w16cid:durableId="1541481371">
    <w:abstractNumId w:val="13"/>
  </w:num>
  <w:num w:numId="12" w16cid:durableId="1525171868">
    <w:abstractNumId w:val="18"/>
  </w:num>
  <w:num w:numId="13" w16cid:durableId="200629463">
    <w:abstractNumId w:val="23"/>
  </w:num>
  <w:num w:numId="14" w16cid:durableId="5438320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7"/>
  </w:num>
  <w:num w:numId="17" w16cid:durableId="1764229674">
    <w:abstractNumId w:val="8"/>
  </w:num>
  <w:num w:numId="18" w16cid:durableId="949163570">
    <w:abstractNumId w:val="2"/>
  </w:num>
  <w:num w:numId="19" w16cid:durableId="754328770">
    <w:abstractNumId w:val="20"/>
  </w:num>
  <w:num w:numId="20" w16cid:durableId="1135028652">
    <w:abstractNumId w:val="9"/>
  </w:num>
  <w:num w:numId="21" w16cid:durableId="485049030">
    <w:abstractNumId w:val="14"/>
  </w:num>
  <w:num w:numId="22" w16cid:durableId="1676884767">
    <w:abstractNumId w:val="16"/>
  </w:num>
  <w:num w:numId="23" w16cid:durableId="1735421721">
    <w:abstractNumId w:val="3"/>
  </w:num>
  <w:num w:numId="24" w16cid:durableId="1188593205">
    <w:abstractNumId w:val="6"/>
  </w:num>
  <w:num w:numId="25" w16cid:durableId="239415395">
    <w:abstractNumId w:val="24"/>
  </w:num>
  <w:num w:numId="26" w16cid:durableId="13638204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472C"/>
    <w:rsid w:val="00040038"/>
    <w:rsid w:val="00095DF5"/>
    <w:rsid w:val="000A785B"/>
    <w:rsid w:val="000C00ED"/>
    <w:rsid w:val="000D7D60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66CED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3700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4D17"/>
    <w:rsid w:val="00816437"/>
    <w:rsid w:val="00824D19"/>
    <w:rsid w:val="00846C1D"/>
    <w:rsid w:val="00865FC5"/>
    <w:rsid w:val="00873328"/>
    <w:rsid w:val="0089491A"/>
    <w:rsid w:val="008A2D60"/>
    <w:rsid w:val="0090178A"/>
    <w:rsid w:val="00912B14"/>
    <w:rsid w:val="009269BD"/>
    <w:rsid w:val="00937E61"/>
    <w:rsid w:val="00940949"/>
    <w:rsid w:val="009574AC"/>
    <w:rsid w:val="0097092D"/>
    <w:rsid w:val="00982170"/>
    <w:rsid w:val="009A0943"/>
    <w:rsid w:val="009B087A"/>
    <w:rsid w:val="009B21AD"/>
    <w:rsid w:val="009B2ACE"/>
    <w:rsid w:val="009B7CC6"/>
    <w:rsid w:val="009C5169"/>
    <w:rsid w:val="009D50E8"/>
    <w:rsid w:val="009F7815"/>
    <w:rsid w:val="00A10460"/>
    <w:rsid w:val="00A17614"/>
    <w:rsid w:val="00A56076"/>
    <w:rsid w:val="00A75253"/>
    <w:rsid w:val="00A84640"/>
    <w:rsid w:val="00AB4D54"/>
    <w:rsid w:val="00AF0E8B"/>
    <w:rsid w:val="00AF691A"/>
    <w:rsid w:val="00B031C2"/>
    <w:rsid w:val="00B14B8B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A5BF5"/>
    <w:rsid w:val="00CB2BBE"/>
    <w:rsid w:val="00CE06E5"/>
    <w:rsid w:val="00CE1516"/>
    <w:rsid w:val="00CE325E"/>
    <w:rsid w:val="00CE3DBC"/>
    <w:rsid w:val="00D15865"/>
    <w:rsid w:val="00D62A67"/>
    <w:rsid w:val="00D83467"/>
    <w:rsid w:val="00DC0D5A"/>
    <w:rsid w:val="00DC47F3"/>
    <w:rsid w:val="00DC7FA9"/>
    <w:rsid w:val="00DD5E37"/>
    <w:rsid w:val="00DF2EA1"/>
    <w:rsid w:val="00E11F2D"/>
    <w:rsid w:val="00E26720"/>
    <w:rsid w:val="00E52D0B"/>
    <w:rsid w:val="00E545D8"/>
    <w:rsid w:val="00E817B3"/>
    <w:rsid w:val="00E90BC7"/>
    <w:rsid w:val="00EC7D03"/>
    <w:rsid w:val="00EE0615"/>
    <w:rsid w:val="00F26B29"/>
    <w:rsid w:val="00F91A7E"/>
    <w:rsid w:val="00F96598"/>
    <w:rsid w:val="00FA0C91"/>
    <w:rsid w:val="00FA177F"/>
    <w:rsid w:val="00FB1E56"/>
    <w:rsid w:val="00FD2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163</TotalTime>
  <Pages>3</Pages>
  <Words>518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34</cp:revision>
  <cp:lastPrinted>2019-03-26T11:11:00Z</cp:lastPrinted>
  <dcterms:created xsi:type="dcterms:W3CDTF">2021-09-13T07:38:00Z</dcterms:created>
  <dcterms:modified xsi:type="dcterms:W3CDTF">2025-08-07T08:57:00Z</dcterms:modified>
</cp:coreProperties>
</file>