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9552F0" w:rsidRDefault="00A10460" w:rsidP="009552F0">
      <w:pPr>
        <w:spacing w:after="120"/>
        <w:rPr>
          <w:rFonts w:ascii="Verdana" w:hAnsi="Verdana"/>
          <w:sz w:val="22"/>
          <w:szCs w:val="22"/>
        </w:rPr>
      </w:pPr>
      <w:r w:rsidRPr="009552F0">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042F6B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F13BC">
                              <w:rPr>
                                <w:rFonts w:ascii="Verdana" w:hAnsi="Verdana"/>
                                <w:b/>
                                <w:sz w:val="22"/>
                                <w:szCs w:val="22"/>
                              </w:rPr>
                              <w:t>25-G-027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042F6B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F13BC">
                        <w:rPr>
                          <w:rFonts w:ascii="Verdana" w:hAnsi="Verdana"/>
                          <w:b/>
                          <w:sz w:val="22"/>
                          <w:szCs w:val="22"/>
                        </w:rPr>
                        <w:t>25-G-027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9552F0" w:rsidRDefault="00DC7FA9" w:rsidP="009552F0">
      <w:pPr>
        <w:spacing w:after="120"/>
        <w:rPr>
          <w:rFonts w:ascii="Verdana" w:hAnsi="Verdana"/>
          <w:sz w:val="22"/>
          <w:szCs w:val="22"/>
        </w:rPr>
      </w:pPr>
    </w:p>
    <w:p w14:paraId="5177857C" w14:textId="77777777" w:rsidR="009552F0" w:rsidRDefault="00A10460" w:rsidP="009552F0">
      <w:pPr>
        <w:spacing w:after="120"/>
        <w:rPr>
          <w:rFonts w:ascii="Verdana" w:hAnsi="Verdana"/>
          <w:b/>
          <w:sz w:val="22"/>
          <w:szCs w:val="22"/>
        </w:rPr>
      </w:pPr>
      <w:r w:rsidRPr="009552F0">
        <w:rPr>
          <w:rFonts w:ascii="Verdana" w:hAnsi="Verdana"/>
          <w:sz w:val="22"/>
          <w:szCs w:val="22"/>
        </w:rPr>
        <w:br/>
      </w:r>
    </w:p>
    <w:p w14:paraId="635CAE49" w14:textId="7148BDB6" w:rsidR="00DC0D5A" w:rsidRDefault="00A10460" w:rsidP="009552F0">
      <w:pPr>
        <w:spacing w:after="120"/>
        <w:rPr>
          <w:rFonts w:ascii="Verdana" w:hAnsi="Verdana"/>
          <w:b/>
          <w:sz w:val="22"/>
          <w:szCs w:val="22"/>
        </w:rPr>
      </w:pPr>
      <w:r w:rsidRPr="009552F0">
        <w:rPr>
          <w:rFonts w:ascii="Verdana" w:hAnsi="Verdana"/>
          <w:b/>
          <w:sz w:val="22"/>
          <w:szCs w:val="22"/>
        </w:rPr>
        <w:t>You asked:</w:t>
      </w:r>
    </w:p>
    <w:p w14:paraId="0D673997" w14:textId="77777777" w:rsidR="009552F0" w:rsidRPr="009552F0" w:rsidRDefault="009552F0" w:rsidP="009552F0">
      <w:pPr>
        <w:spacing w:after="120"/>
        <w:rPr>
          <w:rFonts w:ascii="Verdana" w:hAnsi="Verdana"/>
          <w:b/>
          <w:sz w:val="22"/>
          <w:szCs w:val="22"/>
        </w:rPr>
      </w:pPr>
    </w:p>
    <w:p w14:paraId="67726528" w14:textId="0BCF6738" w:rsidR="00EF13BC" w:rsidRPr="009552F0" w:rsidRDefault="00EF13BC" w:rsidP="009552F0">
      <w:pPr>
        <w:pStyle w:val="Heading1"/>
        <w:spacing w:after="120"/>
      </w:pPr>
      <w:r w:rsidRPr="009552F0">
        <w:t>What is the name of your Health Board?</w:t>
      </w:r>
    </w:p>
    <w:p w14:paraId="7D6F0A77" w14:textId="27B302DF" w:rsidR="00EF13BC" w:rsidRPr="009552F0" w:rsidRDefault="00EF13BC" w:rsidP="009552F0">
      <w:pPr>
        <w:spacing w:after="120"/>
        <w:ind w:left="919" w:firstLine="215"/>
        <w:rPr>
          <w:rFonts w:ascii="Verdana" w:hAnsi="Verdana"/>
          <w:sz w:val="22"/>
          <w:szCs w:val="22"/>
        </w:rPr>
      </w:pPr>
      <w:r w:rsidRPr="009552F0">
        <w:rPr>
          <w:rFonts w:ascii="Verdana" w:hAnsi="Verdana"/>
          <w:sz w:val="22"/>
          <w:szCs w:val="22"/>
        </w:rPr>
        <w:t>Swansea Bay University Health Board</w:t>
      </w:r>
      <w:r w:rsidR="00402693" w:rsidRPr="009552F0">
        <w:rPr>
          <w:rFonts w:ascii="Verdana" w:hAnsi="Verdana"/>
          <w:sz w:val="22"/>
          <w:szCs w:val="22"/>
        </w:rPr>
        <w:t>.</w:t>
      </w:r>
    </w:p>
    <w:p w14:paraId="27DEE81D" w14:textId="77777777" w:rsidR="00402693" w:rsidRPr="009552F0" w:rsidRDefault="00402693" w:rsidP="009552F0">
      <w:pPr>
        <w:spacing w:after="120"/>
        <w:ind w:left="919" w:firstLine="215"/>
        <w:rPr>
          <w:rFonts w:ascii="Verdana" w:hAnsi="Verdana"/>
          <w:sz w:val="22"/>
          <w:szCs w:val="22"/>
        </w:rPr>
      </w:pPr>
    </w:p>
    <w:p w14:paraId="27F18585" w14:textId="3BC2F1F1" w:rsidR="00EF13BC" w:rsidRPr="009552F0" w:rsidRDefault="00EF13BC" w:rsidP="009552F0">
      <w:pPr>
        <w:pStyle w:val="Heading1"/>
        <w:spacing w:after="120"/>
      </w:pPr>
      <w:r w:rsidRPr="009552F0">
        <w:t>Where are you based?</w:t>
      </w:r>
    </w:p>
    <w:p w14:paraId="35F77D3E" w14:textId="2B70B33C" w:rsidR="00402693" w:rsidRPr="009552F0" w:rsidRDefault="00402693" w:rsidP="009552F0">
      <w:pPr>
        <w:spacing w:after="120"/>
        <w:ind w:left="1134"/>
        <w:rPr>
          <w:rFonts w:ascii="Verdana" w:hAnsi="Verdana"/>
          <w:sz w:val="22"/>
          <w:szCs w:val="22"/>
        </w:rPr>
      </w:pPr>
      <w:r w:rsidRPr="009552F0">
        <w:rPr>
          <w:rFonts w:ascii="Verdana" w:hAnsi="Verdana" w:cs="Tahoma"/>
          <w:sz w:val="22"/>
          <w:szCs w:val="22"/>
        </w:rPr>
        <w:t xml:space="preserve">I can confirm that the information you are seeking is held online. Under Section 21 of the </w:t>
      </w:r>
      <w:smartTag w:uri="urn:schemas-microsoft-com:office:smarttags" w:element="address">
        <w:r w:rsidRPr="009552F0">
          <w:rPr>
            <w:rFonts w:ascii="Verdana" w:hAnsi="Verdana" w:cs="Tahoma"/>
            <w:sz w:val="22"/>
            <w:szCs w:val="22"/>
          </w:rPr>
          <w:t>Freedom of Information</w:t>
        </w:r>
      </w:smartTag>
      <w:r w:rsidRPr="009552F0">
        <w:rPr>
          <w:rFonts w:ascii="Verdana" w:hAnsi="Verdana" w:cs="Tahoma"/>
          <w:sz w:val="22"/>
          <w:szCs w:val="22"/>
        </w:rPr>
        <w:t xml:space="preserve"> Act </w:t>
      </w:r>
      <w:r w:rsidRPr="009552F0">
        <w:rPr>
          <w:rFonts w:ascii="Verdana" w:hAnsi="Verdana"/>
          <w:sz w:val="22"/>
          <w:szCs w:val="22"/>
        </w:rPr>
        <w:t>(information accessible by other means)</w:t>
      </w:r>
      <w:r w:rsidRPr="009552F0">
        <w:rPr>
          <w:rFonts w:ascii="Verdana" w:hAnsi="Verdana" w:cs="Tahoma"/>
          <w:sz w:val="22"/>
          <w:szCs w:val="22"/>
        </w:rPr>
        <w:t xml:space="preserve">, we are not required to provide information in response to a request if the information is already reasonably accessible to you. </w:t>
      </w:r>
      <w:r w:rsidRPr="009552F0">
        <w:rPr>
          <w:rFonts w:ascii="Verdana" w:hAnsi="Verdana"/>
          <w:sz w:val="22"/>
          <w:szCs w:val="22"/>
        </w:rPr>
        <w:t xml:space="preserve">May I therefore recommend that you look at this link to obtain the information you require: </w:t>
      </w:r>
      <w:hyperlink r:id="rId8" w:history="1">
        <w:r w:rsidRPr="009552F0">
          <w:rPr>
            <w:rStyle w:val="Hyperlink"/>
            <w:rFonts w:ascii="Verdana" w:hAnsi="Verdana" w:cs="Arial"/>
            <w:sz w:val="22"/>
            <w:szCs w:val="22"/>
          </w:rPr>
          <w:t>Swansea Bay UHB - Swansea Bay University Health Board</w:t>
        </w:r>
      </w:hyperlink>
    </w:p>
    <w:p w14:paraId="48683086" w14:textId="77777777" w:rsidR="00EF13BC" w:rsidRPr="009552F0" w:rsidRDefault="00EF13BC" w:rsidP="009552F0">
      <w:pPr>
        <w:pStyle w:val="elementtoproof"/>
        <w:shd w:val="clear" w:color="auto" w:fill="FFFFFF"/>
        <w:spacing w:before="120" w:after="120"/>
        <w:ind w:firstLine="720"/>
        <w:rPr>
          <w:rFonts w:ascii="Verdana" w:hAnsi="Verdana"/>
        </w:rPr>
      </w:pPr>
    </w:p>
    <w:p w14:paraId="3A21E958" w14:textId="4DCE549D" w:rsidR="00EF13BC" w:rsidRPr="009552F0" w:rsidRDefault="00EF13BC" w:rsidP="009552F0">
      <w:pPr>
        <w:pStyle w:val="Heading1"/>
        <w:spacing w:after="120"/>
      </w:pPr>
      <w:r w:rsidRPr="009552F0">
        <w:t>Do you run an adult ADHD service?</w:t>
      </w:r>
    </w:p>
    <w:p w14:paraId="6FCE18CB" w14:textId="23533872" w:rsidR="00EF13BC" w:rsidRPr="009552F0" w:rsidRDefault="00402693" w:rsidP="009552F0">
      <w:pPr>
        <w:pStyle w:val="elementtoproof"/>
        <w:shd w:val="clear" w:color="auto" w:fill="FFFFFF"/>
        <w:spacing w:before="120" w:after="120"/>
        <w:ind w:left="1134"/>
        <w:rPr>
          <w:rFonts w:ascii="Verdana" w:hAnsi="Verdana"/>
        </w:rPr>
      </w:pPr>
      <w:r w:rsidRPr="009552F0">
        <w:rPr>
          <w:rFonts w:ascii="Verdana" w:hAnsi="Verdana"/>
        </w:rPr>
        <w:t>I can confirm that we run an adult ADHD service managed within the Community Mental Health Teams.</w:t>
      </w:r>
    </w:p>
    <w:p w14:paraId="5254B2A2" w14:textId="509A2526" w:rsidR="00EF13BC" w:rsidRPr="009552F0" w:rsidRDefault="00EF13BC" w:rsidP="009552F0">
      <w:pPr>
        <w:pStyle w:val="elementtoproof"/>
        <w:shd w:val="clear" w:color="auto" w:fill="FFFFFF"/>
        <w:spacing w:before="120" w:after="120"/>
        <w:ind w:left="720"/>
        <w:rPr>
          <w:rFonts w:ascii="Verdana" w:hAnsi="Verdana"/>
        </w:rPr>
      </w:pPr>
    </w:p>
    <w:p w14:paraId="1655D855" w14:textId="53336C2A" w:rsidR="00EF13BC" w:rsidRPr="009552F0" w:rsidRDefault="00EF13BC" w:rsidP="009552F0">
      <w:pPr>
        <w:pStyle w:val="Heading1"/>
        <w:spacing w:after="120"/>
      </w:pPr>
      <w:r w:rsidRPr="009552F0">
        <w:t>How many adults are currently waiting for an ADHD assessment across your Health Board? </w:t>
      </w:r>
    </w:p>
    <w:p w14:paraId="4B4C0021" w14:textId="592C9EAE" w:rsidR="00402693" w:rsidRPr="009552F0" w:rsidRDefault="00402693" w:rsidP="009552F0">
      <w:pPr>
        <w:pStyle w:val="NormalWeb"/>
        <w:shd w:val="clear" w:color="auto" w:fill="FFFFFF"/>
        <w:spacing w:before="120" w:after="120"/>
        <w:ind w:left="1134"/>
        <w:textAlignment w:val="baseline"/>
        <w:rPr>
          <w:rFonts w:ascii="Verdana" w:hAnsi="Verdana" w:cstheme="minorHAnsi"/>
          <w:color w:val="000000"/>
          <w:sz w:val="22"/>
          <w:szCs w:val="22"/>
        </w:rPr>
      </w:pPr>
      <w:r w:rsidRPr="009552F0">
        <w:rPr>
          <w:rFonts w:ascii="Verdana" w:hAnsi="Verdana" w:cstheme="minorHAnsi"/>
          <w:color w:val="000000"/>
          <w:sz w:val="22"/>
          <w:szCs w:val="22"/>
        </w:rPr>
        <w:t xml:space="preserve">From 2022 adult patients referred for ADHD are managed in the same way as outpatient services in mental health and there is no bespoke pathway currently in place. The first appointment is recorded on our patient information </w:t>
      </w:r>
      <w:r w:rsidRPr="009552F0">
        <w:rPr>
          <w:rFonts w:ascii="Verdana" w:hAnsi="Verdana" w:cstheme="minorHAnsi"/>
          <w:color w:val="000000"/>
          <w:sz w:val="22"/>
          <w:szCs w:val="22"/>
        </w:rPr>
        <w:tab/>
        <w:t xml:space="preserve">system as a new patient appointment under mental health and the initial </w:t>
      </w:r>
      <w:r w:rsidRPr="009552F0">
        <w:rPr>
          <w:rFonts w:ascii="Verdana" w:hAnsi="Verdana" w:cstheme="minorHAnsi"/>
          <w:color w:val="000000"/>
          <w:sz w:val="22"/>
          <w:szCs w:val="22"/>
        </w:rPr>
        <w:tab/>
        <w:t>assessment for ADHD is recorded as part of the follow up pathway.</w:t>
      </w:r>
    </w:p>
    <w:p w14:paraId="3DADBD71" w14:textId="499C5771" w:rsidR="00402693" w:rsidRPr="009552F0" w:rsidRDefault="00402693" w:rsidP="009552F0">
      <w:pPr>
        <w:spacing w:after="120"/>
        <w:ind w:left="1134"/>
        <w:rPr>
          <w:rFonts w:ascii="Verdana" w:eastAsia="Times New Roman" w:hAnsi="Verdana" w:cstheme="minorHAnsi"/>
          <w:color w:val="242424"/>
          <w:sz w:val="22"/>
          <w:szCs w:val="22"/>
        </w:rPr>
      </w:pPr>
      <w:r w:rsidRPr="009552F0">
        <w:rPr>
          <w:rFonts w:ascii="Verdana" w:hAnsi="Verdana" w:cstheme="minorHAnsi"/>
          <w:bCs/>
          <w:color w:val="000000"/>
          <w:sz w:val="22"/>
          <w:szCs w:val="22"/>
          <w:bdr w:val="none" w:sz="0" w:space="0" w:color="auto" w:frame="1"/>
        </w:rPr>
        <w:t xml:space="preserve">As of 24 July </w:t>
      </w:r>
      <w:r w:rsidR="009552F0" w:rsidRPr="009552F0">
        <w:rPr>
          <w:rFonts w:ascii="Verdana" w:hAnsi="Verdana" w:cstheme="minorHAnsi"/>
          <w:bCs/>
          <w:color w:val="000000"/>
          <w:sz w:val="22"/>
          <w:szCs w:val="22"/>
          <w:bdr w:val="none" w:sz="0" w:space="0" w:color="auto" w:frame="1"/>
        </w:rPr>
        <w:t xml:space="preserve">2025, </w:t>
      </w:r>
      <w:r w:rsidRPr="009552F0">
        <w:rPr>
          <w:rFonts w:ascii="Verdana" w:hAnsi="Verdana" w:cstheme="minorHAnsi"/>
          <w:bCs/>
          <w:color w:val="000000"/>
          <w:sz w:val="22"/>
          <w:szCs w:val="22"/>
          <w:bdr w:val="none" w:sz="0" w:space="0" w:color="auto" w:frame="1"/>
        </w:rPr>
        <w:t>911 patients waiting for an Adult ADHD assessment as part of the follow up pathway.</w:t>
      </w:r>
    </w:p>
    <w:p w14:paraId="57F3693D" w14:textId="77777777" w:rsidR="00402693" w:rsidRPr="009552F0" w:rsidRDefault="00402693" w:rsidP="009552F0">
      <w:pPr>
        <w:pStyle w:val="elementtoproof"/>
        <w:shd w:val="clear" w:color="auto" w:fill="FFFFFF"/>
        <w:spacing w:before="120" w:after="120"/>
        <w:ind w:left="1134"/>
        <w:rPr>
          <w:rFonts w:ascii="Verdana" w:hAnsi="Verdana"/>
          <w:color w:val="242424"/>
        </w:rPr>
      </w:pPr>
    </w:p>
    <w:p w14:paraId="7D9A347A" w14:textId="27E67F03" w:rsidR="00EF13BC" w:rsidRPr="009552F0" w:rsidRDefault="00EF13BC" w:rsidP="009552F0">
      <w:pPr>
        <w:pStyle w:val="Heading1"/>
        <w:spacing w:after="120"/>
      </w:pPr>
      <w:r w:rsidRPr="009552F0">
        <w:t>How many referrals for adult ADHD assessments did you receive across your Health Board in 2024? </w:t>
      </w:r>
    </w:p>
    <w:p w14:paraId="5A0BA456" w14:textId="77777777" w:rsidR="009552F0" w:rsidRPr="009552F0" w:rsidRDefault="009552F0" w:rsidP="009552F0">
      <w:pPr>
        <w:spacing w:after="120"/>
        <w:ind w:left="1134"/>
        <w:rPr>
          <w:rFonts w:ascii="Verdana" w:hAnsi="Verdana"/>
          <w:sz w:val="22"/>
          <w:szCs w:val="22"/>
          <w:bdr w:val="none" w:sz="0" w:space="0" w:color="auto" w:frame="1"/>
          <w:shd w:val="clear" w:color="auto" w:fill="FFFFFF"/>
        </w:rPr>
      </w:pPr>
      <w:r w:rsidRPr="009552F0">
        <w:rPr>
          <w:rFonts w:ascii="Verdana" w:hAnsi="Verdana"/>
          <w:bCs/>
          <w:sz w:val="22"/>
          <w:szCs w:val="22"/>
        </w:rPr>
        <w:t xml:space="preserve">Referrals for ADHD assessments </w:t>
      </w:r>
      <w:r w:rsidRPr="009552F0">
        <w:rPr>
          <w:rFonts w:ascii="Verdana" w:hAnsi="Verdana"/>
          <w:sz w:val="22"/>
          <w:szCs w:val="22"/>
        </w:rPr>
        <w:t xml:space="preserve">are managed in the same way as outpatient services in mental health and there is no bespoke pathway currently in place. </w:t>
      </w:r>
      <w:r w:rsidRPr="009552F0">
        <w:rPr>
          <w:rStyle w:val="contentpasted0"/>
          <w:rFonts w:ascii="Verdana" w:hAnsi="Verdana" w:cstheme="minorHAnsi"/>
          <w:color w:val="000000"/>
          <w:sz w:val="22"/>
          <w:szCs w:val="22"/>
          <w:bdr w:val="none" w:sz="0" w:space="0" w:color="auto" w:frame="1"/>
          <w:shd w:val="clear" w:color="auto" w:fill="FFFFFF"/>
        </w:rPr>
        <w:t xml:space="preserve">To </w:t>
      </w:r>
      <w:r w:rsidRPr="009552F0">
        <w:rPr>
          <w:rStyle w:val="contentpasted0"/>
          <w:rFonts w:ascii="Verdana" w:hAnsi="Verdana" w:cstheme="minorHAnsi"/>
          <w:color w:val="000000"/>
          <w:sz w:val="22"/>
          <w:szCs w:val="22"/>
          <w:bdr w:val="none" w:sz="0" w:space="0" w:color="auto" w:frame="1"/>
          <w:shd w:val="clear" w:color="auto" w:fill="FFFFFF"/>
        </w:rPr>
        <w:lastRenderedPageBreak/>
        <w:t>obtain the information would involve a manual trawl through case notes, which we have estimated would significantly exceed the 18 hours limit set down by </w:t>
      </w:r>
      <w:r w:rsidRPr="009552F0">
        <w:rPr>
          <w:rFonts w:ascii="Verdana" w:hAnsi="Verdana"/>
          <w:sz w:val="22"/>
          <w:szCs w:val="22"/>
          <w:bdr w:val="none" w:sz="0" w:space="0" w:color="auto" w:frame="1"/>
          <w:shd w:val="clear" w:color="auto" w:fill="FFFFFF"/>
        </w:rPr>
        <w:t xml:space="preserve">the FOI Act as the reasonable limit. Section 12 of the FOI Act and The Freedom of Information and Data Protection (Appropriate Limit and Fees) Regulation 2004 provides that we are not obliged to spend </w:t>
      </w:r>
      <w:proofErr w:type="gramStart"/>
      <w:r w:rsidRPr="009552F0">
        <w:rPr>
          <w:rFonts w:ascii="Verdana" w:hAnsi="Verdana"/>
          <w:sz w:val="22"/>
          <w:szCs w:val="22"/>
          <w:bdr w:val="none" w:sz="0" w:space="0" w:color="auto" w:frame="1"/>
          <w:shd w:val="clear" w:color="auto" w:fill="FFFFFF"/>
        </w:rPr>
        <w:t>in excess of</w:t>
      </w:r>
      <w:proofErr w:type="gramEnd"/>
      <w:r w:rsidRPr="009552F0">
        <w:rPr>
          <w:rFonts w:ascii="Verdana" w:hAnsi="Verdana"/>
          <w:sz w:val="22"/>
          <w:szCs w:val="22"/>
          <w:bdr w:val="none" w:sz="0" w:space="0" w:color="auto" w:frame="1"/>
          <w:shd w:val="clear" w:color="auto" w:fill="FFFFFF"/>
        </w:rPr>
        <w:t xml:space="preserve"> 18 hours in any sixty-day period locating, retrieving and identifying information </w:t>
      </w:r>
      <w:proofErr w:type="gramStart"/>
      <w:r w:rsidRPr="009552F0">
        <w:rPr>
          <w:rFonts w:ascii="Verdana" w:hAnsi="Verdana"/>
          <w:sz w:val="22"/>
          <w:szCs w:val="22"/>
          <w:bdr w:val="none" w:sz="0" w:space="0" w:color="auto" w:frame="1"/>
          <w:shd w:val="clear" w:color="auto" w:fill="FFFFFF"/>
        </w:rPr>
        <w:t>in order to</w:t>
      </w:r>
      <w:proofErr w:type="gramEnd"/>
      <w:r w:rsidRPr="009552F0">
        <w:rPr>
          <w:rFonts w:ascii="Verdana" w:hAnsi="Verdana"/>
          <w:sz w:val="22"/>
          <w:szCs w:val="22"/>
          <w:bdr w:val="none" w:sz="0" w:space="0" w:color="auto" w:frame="1"/>
          <w:shd w:val="clear" w:color="auto" w:fill="FFFFFF"/>
        </w:rPr>
        <w:t xml:space="preserve"> deal with a request for information and therefore we are withholding this information </w:t>
      </w:r>
      <w:proofErr w:type="gramStart"/>
      <w:r w:rsidRPr="009552F0">
        <w:rPr>
          <w:rFonts w:ascii="Verdana" w:hAnsi="Verdana"/>
          <w:sz w:val="22"/>
          <w:szCs w:val="22"/>
          <w:bdr w:val="none" w:sz="0" w:space="0" w:color="auto" w:frame="1"/>
          <w:shd w:val="clear" w:color="auto" w:fill="FFFFFF"/>
        </w:rPr>
        <w:t>at this time</w:t>
      </w:r>
      <w:proofErr w:type="gramEnd"/>
      <w:r w:rsidRPr="009552F0">
        <w:rPr>
          <w:rFonts w:ascii="Verdana" w:hAnsi="Verdana"/>
          <w:sz w:val="22"/>
          <w:szCs w:val="22"/>
          <w:bdr w:val="none" w:sz="0" w:space="0" w:color="auto" w:frame="1"/>
          <w:shd w:val="clear" w:color="auto" w:fill="FFFFFF"/>
        </w:rPr>
        <w:t>.</w:t>
      </w:r>
    </w:p>
    <w:p w14:paraId="6EAC2D68" w14:textId="77777777" w:rsidR="009552F0" w:rsidRPr="009552F0" w:rsidRDefault="009552F0" w:rsidP="009552F0">
      <w:pPr>
        <w:spacing w:after="120"/>
        <w:ind w:left="1134"/>
        <w:rPr>
          <w:rFonts w:ascii="Verdana" w:hAnsi="Verdana"/>
          <w:color w:val="424242"/>
          <w:sz w:val="22"/>
          <w:szCs w:val="22"/>
        </w:rPr>
      </w:pPr>
      <w:r w:rsidRPr="009552F0">
        <w:rPr>
          <w:rFonts w:ascii="Verdana" w:hAnsi="Verdana"/>
          <w:color w:val="424242"/>
          <w:sz w:val="22"/>
          <w:szCs w:val="22"/>
        </w:rPr>
        <w:t>In 2024 there were 5082 referrals into Adult Mental Health Services which would include patients referred for an ADHD assessment.</w:t>
      </w:r>
    </w:p>
    <w:p w14:paraId="64B34D67" w14:textId="2E219987" w:rsidR="00402693" w:rsidRPr="009552F0" w:rsidRDefault="00402693" w:rsidP="009552F0">
      <w:pPr>
        <w:spacing w:after="120"/>
        <w:ind w:left="1134"/>
        <w:rPr>
          <w:rFonts w:ascii="Verdana" w:hAnsi="Verdana"/>
          <w:b/>
          <w:bCs/>
          <w:noProof/>
          <w:sz w:val="22"/>
          <w:szCs w:val="22"/>
        </w:rPr>
      </w:pPr>
    </w:p>
    <w:p w14:paraId="4AF3A6F2" w14:textId="278E6035" w:rsidR="00EF13BC" w:rsidRPr="009552F0" w:rsidRDefault="00EF13BC" w:rsidP="009552F0">
      <w:pPr>
        <w:pStyle w:val="Heading1"/>
        <w:spacing w:after="120"/>
      </w:pPr>
      <w:r w:rsidRPr="009552F0">
        <w:t>How many adult ADHD assessments did you carry out across your Health Board in 2024? </w:t>
      </w:r>
    </w:p>
    <w:p w14:paraId="4C38D7E2" w14:textId="03EDB982" w:rsidR="009552F0" w:rsidRPr="009552F0" w:rsidRDefault="009552F0" w:rsidP="009552F0">
      <w:pPr>
        <w:spacing w:after="120"/>
        <w:ind w:left="1134"/>
        <w:rPr>
          <w:rFonts w:ascii="Verdana" w:hAnsi="Verdana"/>
          <w:b/>
          <w:bCs/>
          <w:noProof/>
          <w:sz w:val="22"/>
          <w:szCs w:val="22"/>
        </w:rPr>
      </w:pPr>
      <w:r w:rsidRPr="009552F0">
        <w:rPr>
          <w:rFonts w:ascii="Verdana" w:hAnsi="Verdana"/>
          <w:noProof/>
          <w:sz w:val="22"/>
          <w:szCs w:val="22"/>
        </w:rPr>
        <w:t>This information is not held centrally.</w:t>
      </w:r>
      <w:r w:rsidRPr="009552F0">
        <w:rPr>
          <w:rFonts w:ascii="Verdana" w:hAnsi="Verdana"/>
          <w:b/>
          <w:bCs/>
          <w:noProof/>
          <w:sz w:val="22"/>
          <w:szCs w:val="22"/>
        </w:rPr>
        <w:t xml:space="preserve"> </w:t>
      </w:r>
      <w:r w:rsidRPr="009552F0">
        <w:rPr>
          <w:rFonts w:ascii="Verdana" w:hAnsi="Verdana"/>
          <w:sz w:val="22"/>
          <w:szCs w:val="22"/>
        </w:rPr>
        <w:t xml:space="preserve">To obtain this information would involve a manual trawl and search of records which we have estimated would significantly exceed the 18 hours limit set down by the FOI Act as the reasonable limit. </w:t>
      </w:r>
      <w:r w:rsidRPr="009552F0">
        <w:rPr>
          <w:rFonts w:ascii="Verdana" w:hAnsi="Verdana" w:cs="Tahoma"/>
          <w:sz w:val="22"/>
          <w:szCs w:val="22"/>
        </w:rPr>
        <w:t>Section 12 of the FOI Act and T</w:t>
      </w:r>
      <w:r w:rsidRPr="009552F0">
        <w:rPr>
          <w:rFonts w:ascii="Verdana" w:hAnsi="Verdana"/>
          <w:sz w:val="22"/>
          <w:szCs w:val="22"/>
        </w:rPr>
        <w:t xml:space="preserve">he Freedom of Information and Data Protection (Appropriate Limit and Fees) Regulation 2004 provides that we are not obliged to spend </w:t>
      </w:r>
      <w:proofErr w:type="gramStart"/>
      <w:r w:rsidRPr="009552F0">
        <w:rPr>
          <w:rFonts w:ascii="Verdana" w:hAnsi="Verdana"/>
          <w:sz w:val="22"/>
          <w:szCs w:val="22"/>
        </w:rPr>
        <w:t>in excess of</w:t>
      </w:r>
      <w:proofErr w:type="gramEnd"/>
      <w:r w:rsidRPr="009552F0">
        <w:rPr>
          <w:rFonts w:ascii="Verdana" w:hAnsi="Verdana"/>
          <w:sz w:val="22"/>
          <w:szCs w:val="22"/>
        </w:rPr>
        <w:t xml:space="preserve"> 18 hours in any sixty-day period locating, retrieving and identifying information </w:t>
      </w:r>
      <w:proofErr w:type="gramStart"/>
      <w:r w:rsidRPr="009552F0">
        <w:rPr>
          <w:rFonts w:ascii="Verdana" w:hAnsi="Verdana"/>
          <w:sz w:val="22"/>
          <w:szCs w:val="22"/>
        </w:rPr>
        <w:t>in order to</w:t>
      </w:r>
      <w:proofErr w:type="gramEnd"/>
      <w:r w:rsidRPr="009552F0">
        <w:rPr>
          <w:rFonts w:ascii="Verdana" w:hAnsi="Verdana"/>
          <w:sz w:val="22"/>
          <w:szCs w:val="22"/>
        </w:rPr>
        <w:t xml:space="preserve"> deal with a request for information and therefore we are withholding this information </w:t>
      </w:r>
      <w:proofErr w:type="gramStart"/>
      <w:r w:rsidRPr="009552F0">
        <w:rPr>
          <w:rFonts w:ascii="Verdana" w:hAnsi="Verdana"/>
          <w:sz w:val="22"/>
          <w:szCs w:val="22"/>
        </w:rPr>
        <w:t>at this time</w:t>
      </w:r>
      <w:proofErr w:type="gramEnd"/>
      <w:r w:rsidRPr="009552F0">
        <w:rPr>
          <w:rFonts w:ascii="Verdana" w:hAnsi="Verdana"/>
          <w:sz w:val="22"/>
          <w:szCs w:val="22"/>
        </w:rPr>
        <w:t xml:space="preserve">. </w:t>
      </w:r>
      <w:r w:rsidRPr="009552F0">
        <w:rPr>
          <w:rFonts w:ascii="Verdana" w:hAnsi="Verdana"/>
          <w:b/>
          <w:bCs/>
          <w:noProof/>
          <w:sz w:val="22"/>
          <w:szCs w:val="22"/>
        </w:rPr>
        <w:br/>
      </w:r>
    </w:p>
    <w:p w14:paraId="00587E0A" w14:textId="2F206AA3" w:rsidR="00EF13BC" w:rsidRPr="009552F0" w:rsidRDefault="00EF13BC" w:rsidP="009552F0">
      <w:pPr>
        <w:pStyle w:val="Heading1"/>
        <w:spacing w:after="120"/>
      </w:pPr>
      <w:r w:rsidRPr="009552F0">
        <w:t>Do you support patients while they are on the waiting list?</w:t>
      </w:r>
    </w:p>
    <w:p w14:paraId="6CE59E3A" w14:textId="150DB0FE" w:rsidR="00EF13BC" w:rsidRPr="009552F0" w:rsidRDefault="009552F0" w:rsidP="009552F0">
      <w:pPr>
        <w:spacing w:after="120"/>
        <w:ind w:left="1134"/>
        <w:rPr>
          <w:rFonts w:ascii="Verdana" w:hAnsi="Verdana"/>
          <w:sz w:val="22"/>
          <w:szCs w:val="22"/>
        </w:rPr>
      </w:pPr>
      <w:r w:rsidRPr="009552F0">
        <w:rPr>
          <w:rFonts w:ascii="Verdana" w:hAnsi="Verdana"/>
          <w:sz w:val="22"/>
          <w:szCs w:val="22"/>
        </w:rPr>
        <w:t xml:space="preserve">No, if patients require urgent mental health support, they </w:t>
      </w:r>
      <w:proofErr w:type="gramStart"/>
      <w:r w:rsidRPr="009552F0">
        <w:rPr>
          <w:rFonts w:ascii="Verdana" w:hAnsi="Verdana"/>
          <w:sz w:val="22"/>
          <w:szCs w:val="22"/>
        </w:rPr>
        <w:t>are able to</w:t>
      </w:r>
      <w:proofErr w:type="gramEnd"/>
      <w:r w:rsidRPr="009552F0">
        <w:rPr>
          <w:rFonts w:ascii="Verdana" w:hAnsi="Verdana"/>
          <w:sz w:val="22"/>
          <w:szCs w:val="22"/>
        </w:rPr>
        <w:t xml:space="preserve"> contact the NHS 111 Press 2 Service.</w:t>
      </w:r>
    </w:p>
    <w:p w14:paraId="70D11941" w14:textId="77777777" w:rsidR="009552F0" w:rsidRPr="009552F0" w:rsidRDefault="009552F0" w:rsidP="009552F0">
      <w:pPr>
        <w:pStyle w:val="elementtoproof"/>
        <w:shd w:val="clear" w:color="auto" w:fill="FFFFFF"/>
        <w:spacing w:before="120" w:after="120"/>
        <w:ind w:left="1134"/>
        <w:rPr>
          <w:rFonts w:ascii="Verdana" w:hAnsi="Verdana"/>
        </w:rPr>
      </w:pPr>
    </w:p>
    <w:p w14:paraId="3FF41B78" w14:textId="0579E885" w:rsidR="00EF13BC" w:rsidRPr="009552F0" w:rsidRDefault="00EF13BC" w:rsidP="009552F0">
      <w:pPr>
        <w:pStyle w:val="Heading1"/>
        <w:spacing w:after="120"/>
      </w:pPr>
      <w:r w:rsidRPr="009552F0">
        <w:t>Please outline what support you offer patients while they are on the waiting list?</w:t>
      </w:r>
    </w:p>
    <w:p w14:paraId="3A304C8E" w14:textId="3F0D8E3E" w:rsidR="00EF13BC" w:rsidRPr="009552F0" w:rsidRDefault="009552F0" w:rsidP="009552F0">
      <w:pPr>
        <w:pStyle w:val="elementtoproof"/>
        <w:shd w:val="clear" w:color="auto" w:fill="FFFFFF"/>
        <w:spacing w:before="120" w:after="120"/>
        <w:ind w:left="1134"/>
        <w:rPr>
          <w:rFonts w:ascii="Verdana" w:hAnsi="Verdana"/>
        </w:rPr>
      </w:pPr>
      <w:r w:rsidRPr="009552F0">
        <w:rPr>
          <w:rFonts w:ascii="Verdana" w:hAnsi="Verdana"/>
        </w:rPr>
        <w:t>Please refer to question 7.</w:t>
      </w:r>
    </w:p>
    <w:p w14:paraId="326842E8" w14:textId="77777777" w:rsidR="009552F0" w:rsidRPr="009552F0" w:rsidRDefault="009552F0" w:rsidP="009552F0">
      <w:pPr>
        <w:pStyle w:val="elementtoproof"/>
        <w:shd w:val="clear" w:color="auto" w:fill="FFFFFF"/>
        <w:spacing w:before="120" w:after="120"/>
        <w:ind w:left="1134"/>
        <w:rPr>
          <w:rFonts w:ascii="Verdana" w:hAnsi="Verdana"/>
        </w:rPr>
      </w:pPr>
    </w:p>
    <w:p w14:paraId="12CEA2F0" w14:textId="4EA1007C" w:rsidR="00EF13BC" w:rsidRPr="009552F0" w:rsidRDefault="00EF13BC" w:rsidP="009552F0">
      <w:pPr>
        <w:pStyle w:val="Heading1"/>
        <w:spacing w:after="120"/>
      </w:pPr>
      <w:r w:rsidRPr="009552F0">
        <w:rPr>
          <w:rStyle w:val="Heading1Char"/>
          <w:b/>
          <w:bCs/>
        </w:rPr>
        <w:t>Has your any part of your Health Board closed waiting lists for new adult ADHD assessment referrals at any</w:t>
      </w:r>
      <w:r w:rsidRPr="009552F0">
        <w:t xml:space="preserve"> point in the last 12 months?</w:t>
      </w:r>
    </w:p>
    <w:p w14:paraId="2EB3FA9E" w14:textId="657A12E5" w:rsidR="00EF13BC" w:rsidRPr="009552F0" w:rsidRDefault="009552F0" w:rsidP="009552F0">
      <w:pPr>
        <w:pStyle w:val="elementtoproof"/>
        <w:shd w:val="clear" w:color="auto" w:fill="FFFFFF"/>
        <w:spacing w:before="120" w:after="120"/>
        <w:ind w:left="1134"/>
        <w:rPr>
          <w:rFonts w:ascii="Verdana" w:hAnsi="Verdana"/>
          <w:color w:val="242424"/>
        </w:rPr>
      </w:pPr>
      <w:r w:rsidRPr="009552F0">
        <w:rPr>
          <w:rFonts w:ascii="Verdana" w:hAnsi="Verdana"/>
          <w:color w:val="242424"/>
        </w:rPr>
        <w:t>I can confirm that the Health Board has not closed a waiting list for new adult ADHD assessment referrals in the last 12 months.</w:t>
      </w:r>
    </w:p>
    <w:p w14:paraId="69496DC2" w14:textId="77777777" w:rsidR="00EF13BC" w:rsidRPr="009552F0" w:rsidRDefault="00EF13BC" w:rsidP="009552F0">
      <w:pPr>
        <w:pStyle w:val="elementtoproof"/>
        <w:shd w:val="clear" w:color="auto" w:fill="FFFFFF"/>
        <w:spacing w:before="120" w:after="120"/>
        <w:ind w:left="720"/>
        <w:rPr>
          <w:rFonts w:ascii="Verdana" w:hAnsi="Verdana"/>
          <w:b/>
          <w:bCs/>
          <w:color w:val="242424"/>
        </w:rPr>
      </w:pPr>
    </w:p>
    <w:p w14:paraId="1E33E5B7" w14:textId="1C3290FE" w:rsidR="00EF13BC" w:rsidRPr="009552F0" w:rsidRDefault="00EF13BC" w:rsidP="009552F0">
      <w:pPr>
        <w:pStyle w:val="Heading1"/>
        <w:spacing w:after="120"/>
      </w:pPr>
      <w:r w:rsidRPr="009552F0">
        <w:t>Please give details of which services were affected and for how long?</w:t>
      </w:r>
    </w:p>
    <w:p w14:paraId="480062F0" w14:textId="70D4E5AA" w:rsidR="00EF13BC" w:rsidRPr="009552F0" w:rsidRDefault="009552F0" w:rsidP="009552F0">
      <w:pPr>
        <w:pStyle w:val="elementtoproof"/>
        <w:shd w:val="clear" w:color="auto" w:fill="FFFFFF"/>
        <w:spacing w:before="120" w:after="120"/>
        <w:ind w:left="1134"/>
        <w:rPr>
          <w:rFonts w:ascii="Verdana" w:hAnsi="Verdana"/>
        </w:rPr>
      </w:pPr>
      <w:r w:rsidRPr="009552F0">
        <w:rPr>
          <w:rFonts w:ascii="Verdana" w:hAnsi="Verdana"/>
        </w:rPr>
        <w:t>Not applicable.</w:t>
      </w:r>
    </w:p>
    <w:p w14:paraId="4E01E47E" w14:textId="77777777" w:rsidR="00EF13BC" w:rsidRPr="009552F0" w:rsidRDefault="00EF13BC" w:rsidP="009552F0">
      <w:pPr>
        <w:pStyle w:val="elementtoproof"/>
        <w:shd w:val="clear" w:color="auto" w:fill="FFFFFF"/>
        <w:spacing w:before="120" w:after="120"/>
        <w:ind w:left="720"/>
        <w:rPr>
          <w:rFonts w:ascii="Verdana" w:hAnsi="Verdana"/>
        </w:rPr>
      </w:pPr>
    </w:p>
    <w:p w14:paraId="51E079A3" w14:textId="37E6DCB1" w:rsidR="00EF13BC" w:rsidRPr="009552F0" w:rsidRDefault="00EF13BC" w:rsidP="009552F0">
      <w:pPr>
        <w:pStyle w:val="Heading1"/>
        <w:spacing w:after="120"/>
      </w:pPr>
      <w:r w:rsidRPr="009552F0">
        <w:t>Do any adult ADHD services across your Health Board have an exclusion criteria for assessment referrals?</w:t>
      </w:r>
    </w:p>
    <w:p w14:paraId="6F90256D" w14:textId="2A0884CB" w:rsidR="00EF13BC" w:rsidRPr="009552F0" w:rsidRDefault="009552F0" w:rsidP="009552F0">
      <w:pPr>
        <w:spacing w:after="120"/>
        <w:ind w:left="1134"/>
        <w:rPr>
          <w:rFonts w:ascii="Verdana" w:hAnsi="Verdana"/>
          <w:sz w:val="22"/>
          <w:szCs w:val="22"/>
        </w:rPr>
      </w:pPr>
      <w:r w:rsidRPr="009552F0">
        <w:rPr>
          <w:rFonts w:ascii="Verdana" w:hAnsi="Verdana"/>
          <w:sz w:val="22"/>
          <w:szCs w:val="22"/>
        </w:rPr>
        <w:lastRenderedPageBreak/>
        <w:t>Patients must be 18+ to be referred, patients under 18 would be seen within CAMHS services.</w:t>
      </w:r>
    </w:p>
    <w:p w14:paraId="083A4671" w14:textId="79E2B101" w:rsidR="009552F0" w:rsidRPr="009552F0" w:rsidRDefault="009552F0" w:rsidP="009552F0">
      <w:pPr>
        <w:spacing w:after="120"/>
        <w:ind w:left="1134"/>
        <w:rPr>
          <w:rFonts w:ascii="Verdana" w:hAnsi="Verdana"/>
          <w:sz w:val="22"/>
          <w:szCs w:val="22"/>
        </w:rPr>
      </w:pPr>
      <w:r w:rsidRPr="009552F0">
        <w:rPr>
          <w:rFonts w:ascii="Verdana" w:hAnsi="Verdana"/>
          <w:sz w:val="22"/>
          <w:szCs w:val="22"/>
        </w:rPr>
        <w:t>Patients referred for an ADHD assessment will have an initial appointment to rule out any other possible diagnosis.  Following this appointment, if the assessor suspects ADHD, then they will be added to a waiting list to complete an ADHD Assessment Tool.</w:t>
      </w:r>
    </w:p>
    <w:p w14:paraId="692CFB8C" w14:textId="77777777" w:rsidR="00EF13BC" w:rsidRPr="009552F0" w:rsidRDefault="00EF13BC" w:rsidP="009552F0">
      <w:pPr>
        <w:pStyle w:val="elementtoproof"/>
        <w:shd w:val="clear" w:color="auto" w:fill="FFFFFF"/>
        <w:spacing w:before="120" w:after="120"/>
        <w:ind w:left="720"/>
        <w:rPr>
          <w:rFonts w:ascii="Verdana" w:hAnsi="Verdana"/>
          <w:b/>
          <w:bCs/>
          <w:color w:val="242424"/>
        </w:rPr>
      </w:pPr>
    </w:p>
    <w:p w14:paraId="5112E247" w14:textId="0ACE2488" w:rsidR="00EF13BC" w:rsidRPr="009552F0" w:rsidRDefault="00EF13BC" w:rsidP="009552F0">
      <w:pPr>
        <w:pStyle w:val="Heading1"/>
        <w:spacing w:after="120"/>
      </w:pPr>
      <w:r w:rsidRPr="009552F0">
        <w:t>Please select all relevant reasons from this list:</w:t>
      </w:r>
    </w:p>
    <w:p w14:paraId="2ADA517C" w14:textId="77777777" w:rsidR="009552F0" w:rsidRPr="00730AC6" w:rsidRDefault="009552F0" w:rsidP="00730AC6">
      <w:pPr>
        <w:pStyle w:val="ListParagraph"/>
        <w:numPr>
          <w:ilvl w:val="0"/>
          <w:numId w:val="20"/>
        </w:numPr>
        <w:spacing w:after="120"/>
        <w:rPr>
          <w:rFonts w:ascii="Verdana" w:hAnsi="Verdana"/>
          <w:b/>
          <w:bCs/>
          <w:sz w:val="22"/>
          <w:szCs w:val="22"/>
        </w:rPr>
      </w:pPr>
      <w:r w:rsidRPr="00730AC6">
        <w:rPr>
          <w:rFonts w:ascii="Verdana" w:hAnsi="Verdana"/>
          <w:b/>
          <w:bCs/>
          <w:sz w:val="22"/>
          <w:szCs w:val="22"/>
          <w:bdr w:val="none" w:sz="0" w:space="0" w:color="auto" w:frame="1"/>
        </w:rPr>
        <w:t>We do not accept patients over a certain age</w:t>
      </w:r>
    </w:p>
    <w:p w14:paraId="1474C8C8" w14:textId="1D6C6087" w:rsidR="009552F0" w:rsidRPr="00730AC6" w:rsidRDefault="009552F0" w:rsidP="00730AC6">
      <w:pPr>
        <w:pStyle w:val="ListParagraph"/>
        <w:numPr>
          <w:ilvl w:val="0"/>
          <w:numId w:val="20"/>
        </w:numPr>
        <w:spacing w:after="120"/>
        <w:rPr>
          <w:rFonts w:ascii="Verdana" w:hAnsi="Verdana"/>
          <w:b/>
          <w:bCs/>
          <w:sz w:val="22"/>
          <w:szCs w:val="22"/>
        </w:rPr>
      </w:pPr>
      <w:r w:rsidRPr="00730AC6">
        <w:rPr>
          <w:rFonts w:ascii="Verdana" w:hAnsi="Verdana"/>
          <w:b/>
          <w:bCs/>
          <w:sz w:val="22"/>
          <w:szCs w:val="22"/>
          <w:bdr w:val="none" w:sz="0" w:space="0" w:color="auto" w:frame="1"/>
        </w:rPr>
        <w:t>We only accept patients with complex cases, e.g. other mental health conditions</w:t>
      </w:r>
    </w:p>
    <w:p w14:paraId="5F47661D" w14:textId="77777777" w:rsidR="009552F0" w:rsidRPr="00730AC6" w:rsidRDefault="009552F0" w:rsidP="00730AC6">
      <w:pPr>
        <w:pStyle w:val="ListParagraph"/>
        <w:numPr>
          <w:ilvl w:val="0"/>
          <w:numId w:val="20"/>
        </w:numPr>
        <w:spacing w:after="120"/>
        <w:rPr>
          <w:rFonts w:ascii="Verdana" w:hAnsi="Verdana"/>
          <w:b/>
          <w:bCs/>
          <w:sz w:val="22"/>
          <w:szCs w:val="22"/>
        </w:rPr>
      </w:pPr>
      <w:r w:rsidRPr="00730AC6">
        <w:rPr>
          <w:rFonts w:ascii="Verdana" w:hAnsi="Verdana"/>
          <w:b/>
          <w:bCs/>
          <w:sz w:val="22"/>
          <w:szCs w:val="22"/>
          <w:bdr w:val="none" w:sz="0" w:space="0" w:color="auto" w:frame="1"/>
        </w:rPr>
        <w:t>We do not accept patients who are being seen by an adult mental health team or have complex mental health conditions</w:t>
      </w:r>
    </w:p>
    <w:p w14:paraId="51254EFC" w14:textId="77777777" w:rsidR="009552F0" w:rsidRPr="00730AC6" w:rsidRDefault="009552F0" w:rsidP="00730AC6">
      <w:pPr>
        <w:pStyle w:val="ListParagraph"/>
        <w:numPr>
          <w:ilvl w:val="0"/>
          <w:numId w:val="20"/>
        </w:numPr>
        <w:spacing w:after="120"/>
        <w:rPr>
          <w:rFonts w:ascii="Verdana" w:hAnsi="Verdana"/>
          <w:b/>
          <w:bCs/>
          <w:sz w:val="22"/>
          <w:szCs w:val="22"/>
        </w:rPr>
      </w:pPr>
      <w:r w:rsidRPr="00730AC6">
        <w:rPr>
          <w:rFonts w:ascii="Verdana" w:hAnsi="Verdana"/>
          <w:b/>
          <w:bCs/>
          <w:sz w:val="22"/>
          <w:szCs w:val="22"/>
          <w:bdr w:val="none" w:sz="0" w:space="0" w:color="auto" w:frame="1"/>
        </w:rPr>
        <w:t>We do not accept patients if we believe their symptoms are not causing significant functional impairment</w:t>
      </w:r>
    </w:p>
    <w:p w14:paraId="1F53FB55" w14:textId="77777777" w:rsidR="009552F0" w:rsidRPr="00730AC6" w:rsidRDefault="009552F0" w:rsidP="00730AC6">
      <w:pPr>
        <w:pStyle w:val="ListParagraph"/>
        <w:numPr>
          <w:ilvl w:val="0"/>
          <w:numId w:val="20"/>
        </w:numPr>
        <w:spacing w:after="120"/>
        <w:rPr>
          <w:rFonts w:ascii="Verdana" w:hAnsi="Verdana"/>
          <w:b/>
          <w:bCs/>
          <w:sz w:val="22"/>
          <w:szCs w:val="22"/>
        </w:rPr>
      </w:pPr>
      <w:r w:rsidRPr="00730AC6">
        <w:rPr>
          <w:rFonts w:ascii="Verdana" w:hAnsi="Verdana"/>
          <w:b/>
          <w:bCs/>
          <w:sz w:val="22"/>
          <w:szCs w:val="22"/>
          <w:bdr w:val="none" w:sz="0" w:space="0" w:color="auto" w:frame="1"/>
        </w:rPr>
        <w:t xml:space="preserve">The service is only commissioned to see a certain </w:t>
      </w:r>
      <w:proofErr w:type="gramStart"/>
      <w:r w:rsidRPr="00730AC6">
        <w:rPr>
          <w:rFonts w:ascii="Verdana" w:hAnsi="Verdana"/>
          <w:b/>
          <w:bCs/>
          <w:sz w:val="22"/>
          <w:szCs w:val="22"/>
          <w:bdr w:val="none" w:sz="0" w:space="0" w:color="auto" w:frame="1"/>
        </w:rPr>
        <w:t>amount</w:t>
      </w:r>
      <w:proofErr w:type="gramEnd"/>
      <w:r w:rsidRPr="00730AC6">
        <w:rPr>
          <w:rFonts w:ascii="Verdana" w:hAnsi="Verdana"/>
          <w:b/>
          <w:bCs/>
          <w:sz w:val="22"/>
          <w:szCs w:val="22"/>
          <w:bdr w:val="none" w:sz="0" w:space="0" w:color="auto" w:frame="1"/>
        </w:rPr>
        <w:t xml:space="preserve"> of patients, so new referrals are rejected after that target is reached</w:t>
      </w:r>
    </w:p>
    <w:p w14:paraId="3A96908B" w14:textId="153C8E85" w:rsidR="00EF13BC" w:rsidRPr="00730AC6" w:rsidRDefault="00730AC6" w:rsidP="00730AC6">
      <w:pPr>
        <w:pStyle w:val="elementtoproof"/>
        <w:shd w:val="clear" w:color="auto" w:fill="FFFFFF"/>
        <w:spacing w:before="120" w:after="120"/>
        <w:ind w:left="1440"/>
        <w:rPr>
          <w:rFonts w:ascii="Verdana" w:hAnsi="Verdana"/>
          <w:color w:val="242424"/>
        </w:rPr>
      </w:pPr>
      <w:r>
        <w:rPr>
          <w:rFonts w:ascii="Verdana" w:hAnsi="Verdana"/>
          <w:b/>
          <w:bCs/>
          <w:color w:val="242424"/>
        </w:rPr>
        <w:br/>
      </w:r>
      <w:r w:rsidRPr="00730AC6">
        <w:rPr>
          <w:rFonts w:ascii="Verdana" w:hAnsi="Verdana"/>
          <w:color w:val="242424"/>
        </w:rPr>
        <w:t>None of the above apply.</w:t>
      </w:r>
      <w:r w:rsidRPr="00730AC6">
        <w:rPr>
          <w:rFonts w:ascii="Verdana" w:hAnsi="Verdana"/>
          <w:color w:val="242424"/>
        </w:rPr>
        <w:br/>
      </w:r>
    </w:p>
    <w:p w14:paraId="263B5FAC" w14:textId="0EF435AC" w:rsidR="00EF13BC" w:rsidRPr="009552F0" w:rsidRDefault="00EF13BC" w:rsidP="009552F0">
      <w:pPr>
        <w:pStyle w:val="Heading1"/>
        <w:spacing w:after="120"/>
      </w:pPr>
      <w:r w:rsidRPr="009552F0">
        <w:t>Feel free to add any more information here</w:t>
      </w:r>
    </w:p>
    <w:p w14:paraId="2178A95B" w14:textId="26073CBD" w:rsidR="00873328" w:rsidRPr="009552F0" w:rsidRDefault="009552F0" w:rsidP="009552F0">
      <w:pPr>
        <w:spacing w:after="120"/>
        <w:ind w:left="1134"/>
        <w:rPr>
          <w:rFonts w:ascii="Verdana" w:hAnsi="Verdana"/>
          <w:b/>
          <w:bCs/>
          <w:noProof/>
          <w:sz w:val="22"/>
          <w:szCs w:val="22"/>
        </w:rPr>
      </w:pPr>
      <w:r w:rsidRPr="009552F0">
        <w:rPr>
          <w:rFonts w:ascii="Verdana" w:hAnsi="Verdana"/>
          <w:sz w:val="22"/>
          <w:szCs w:val="22"/>
        </w:rPr>
        <w:t>ADHD is not a separate service within Adult Mental Health, and it is managed routinely under the Community Mental Health Teams.</w:t>
      </w:r>
    </w:p>
    <w:p w14:paraId="75970B72" w14:textId="4BC3614D" w:rsidR="00A10460" w:rsidRPr="009552F0" w:rsidRDefault="00421E7F" w:rsidP="009552F0">
      <w:pPr>
        <w:spacing w:after="120"/>
        <w:rPr>
          <w:rFonts w:ascii="Verdana" w:hAnsi="Verdana"/>
          <w:b/>
          <w:bCs/>
          <w:noProof/>
          <w:sz w:val="22"/>
          <w:szCs w:val="22"/>
        </w:rPr>
      </w:pPr>
      <w:r w:rsidRPr="009552F0">
        <w:rPr>
          <w:rFonts w:ascii="Verdana" w:hAnsi="Verdana"/>
          <w:b/>
          <w:bCs/>
          <w:noProof/>
          <w:sz w:val="22"/>
          <w:szCs w:val="22"/>
        </w:rPr>
        <w:br/>
        <w:t xml:space="preserve">_____________________________________________________________ </w:t>
      </w:r>
    </w:p>
    <w:p w14:paraId="6644CEA6" w14:textId="77777777" w:rsidR="004F001A" w:rsidRPr="009552F0" w:rsidRDefault="004F001A" w:rsidP="009552F0">
      <w:pPr>
        <w:spacing w:after="120" w:line="240" w:lineRule="auto"/>
        <w:ind w:left="0" w:right="0"/>
        <w:rPr>
          <w:rFonts w:ascii="Verdana" w:hAnsi="Verdana"/>
          <w:b/>
          <w:bCs/>
          <w:noProof/>
          <w:sz w:val="22"/>
          <w:szCs w:val="22"/>
        </w:rPr>
      </w:pPr>
    </w:p>
    <w:sectPr w:rsidR="004F001A" w:rsidRPr="009552F0" w:rsidSect="009552F0">
      <w:footerReference w:type="default" r:id="rId9"/>
      <w:headerReference w:type="first" r:id="rId10"/>
      <w:footerReference w:type="first" r:id="rId11"/>
      <w:pgSz w:w="11906" w:h="16838"/>
      <w:pgMar w:top="720" w:right="720" w:bottom="2552"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339520707" name="Picture 33952070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730199079" name="Picture 1730199079"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71096019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C809B9"/>
    <w:multiLevelType w:val="hybridMultilevel"/>
    <w:tmpl w:val="7B2827E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D105DC3"/>
    <w:multiLevelType w:val="hybridMultilevel"/>
    <w:tmpl w:val="CFDE358E"/>
    <w:lvl w:ilvl="0" w:tplc="0AA6FF8C">
      <w:start w:val="1"/>
      <w:numFmt w:val="decimal"/>
      <w:pStyle w:val="Heading1"/>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745183928">
    <w:abstractNumId w:val="18"/>
  </w:num>
  <w:num w:numId="20" w16cid:durableId="6122460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2693"/>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AC6"/>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52F0"/>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C1072"/>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C6D65"/>
    <w:rsid w:val="00EE0615"/>
    <w:rsid w:val="00EE6D2A"/>
    <w:rsid w:val="00EF13BC"/>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ListParagraph"/>
    <w:next w:val="Normal"/>
    <w:link w:val="Heading1Char"/>
    <w:qFormat/>
    <w:rsid w:val="00EF13BC"/>
    <w:pPr>
      <w:numPr>
        <w:numId w:val="19"/>
      </w:numPr>
      <w:ind w:left="1134" w:hanging="629"/>
      <w:outlineLvl w:val="0"/>
    </w:pPr>
    <w:rPr>
      <w:rFonts w:ascii="Verdana" w:hAnsi="Verdana"/>
      <w:b/>
      <w:bCs/>
      <w:noProo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EF13BC"/>
    <w:rPr>
      <w:rFonts w:ascii="Verdana" w:hAnsi="Verdana"/>
      <w:b/>
      <w:bCs/>
      <w:noProof/>
      <w:sz w:val="22"/>
      <w:szCs w:val="22"/>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EF13BC"/>
    <w:rPr>
      <w:color w:val="605E5C"/>
      <w:shd w:val="clear" w:color="auto" w:fill="E1DFDD"/>
    </w:rPr>
  </w:style>
  <w:style w:type="paragraph" w:customStyle="1" w:styleId="elementtoproof">
    <w:name w:val="elementtoproof"/>
    <w:basedOn w:val="Normal"/>
    <w:rsid w:val="00EF13BC"/>
    <w:pPr>
      <w:spacing w:before="0" w:after="0" w:line="240" w:lineRule="auto"/>
      <w:ind w:left="0" w:right="0"/>
    </w:pPr>
    <w:rPr>
      <w:rFonts w:ascii="Calibri" w:eastAsiaTheme="minorHAnsi" w:hAnsi="Calibri" w:cs="Calibri"/>
      <w:sz w:val="22"/>
      <w:szCs w:val="22"/>
    </w:rPr>
  </w:style>
  <w:style w:type="character" w:customStyle="1" w:styleId="EmailStyle34">
    <w:name w:val="EmailStyle34"/>
    <w:semiHidden/>
    <w:rsid w:val="00402693"/>
    <w:rPr>
      <w:rFonts w:ascii="Arial" w:hAnsi="Arial" w:cs="Arial"/>
      <w:color w:val="000080"/>
      <w:sz w:val="20"/>
      <w:szCs w:val="20"/>
    </w:rPr>
  </w:style>
  <w:style w:type="character" w:customStyle="1" w:styleId="contentpasted0">
    <w:name w:val="contentpasted0"/>
    <w:basedOn w:val="DefaultParagraphFont"/>
    <w:rsid w:val="009552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4493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51957270">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92165452">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swansea-bay-uhb/"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3</Pages>
  <Words>719</Words>
  <Characters>4101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2025-08-11T04:57:00Z</dcterms:modified>
</cp:coreProperties>
</file>