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312875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F1A59">
                              <w:rPr>
                                <w:rFonts w:ascii="Verdana" w:hAnsi="Verdana"/>
                                <w:b/>
                                <w:sz w:val="22"/>
                                <w:szCs w:val="22"/>
                              </w:rPr>
                              <w:t>25-G-051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312875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F1A59">
                        <w:rPr>
                          <w:rFonts w:ascii="Verdana" w:hAnsi="Verdana"/>
                          <w:b/>
                          <w:sz w:val="22"/>
                          <w:szCs w:val="22"/>
                        </w:rPr>
                        <w:t>25-G-051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CA51B84" w:rsidR="00DC0D5A" w:rsidRDefault="00A10460" w:rsidP="00DC0D5A">
      <w:pPr>
        <w:spacing w:before="280"/>
        <w:rPr>
          <w:rFonts w:ascii="Verdana" w:hAnsi="Verdana"/>
          <w:b/>
          <w:sz w:val="22"/>
        </w:rPr>
      </w:pPr>
      <w:r w:rsidRPr="00A10460">
        <w:rPr>
          <w:rFonts w:ascii="Verdana" w:hAnsi="Verdana"/>
          <w:b/>
          <w:sz w:val="22"/>
        </w:rPr>
        <w:t>You asked:</w:t>
      </w:r>
    </w:p>
    <w:p w14:paraId="613A7352" w14:textId="77777777" w:rsidR="00EF1A59" w:rsidRDefault="00EF1A59" w:rsidP="00EF1A59">
      <w:pPr>
        <w:numPr>
          <w:ilvl w:val="0"/>
          <w:numId w:val="19"/>
        </w:numPr>
        <w:tabs>
          <w:tab w:val="clear" w:pos="720"/>
        </w:tabs>
        <w:ind w:left="851"/>
        <w:rPr>
          <w:rFonts w:ascii="Verdana" w:hAnsi="Verdana"/>
          <w:b/>
          <w:bCs/>
          <w:noProof/>
          <w:sz w:val="22"/>
          <w:szCs w:val="22"/>
        </w:rPr>
      </w:pPr>
      <w:r w:rsidRPr="00EF1A59">
        <w:rPr>
          <w:rFonts w:ascii="Verdana" w:hAnsi="Verdana"/>
          <w:b/>
          <w:bCs/>
          <w:noProof/>
          <w:sz w:val="22"/>
          <w:szCs w:val="22"/>
        </w:rPr>
        <w:t>Do clinicians in your Health Board have access to Intravenous Immunoglobulin (IVIg) for the treatment of myasthenia gravis (MG)? (Y/N)</w:t>
      </w:r>
      <w:r>
        <w:rPr>
          <w:rFonts w:ascii="Verdana" w:hAnsi="Verdana"/>
          <w:b/>
          <w:bCs/>
          <w:noProof/>
          <w:sz w:val="22"/>
          <w:szCs w:val="22"/>
        </w:rPr>
        <w:t xml:space="preserve">  </w:t>
      </w:r>
    </w:p>
    <w:p w14:paraId="18ED8FFC" w14:textId="0DD5CD78" w:rsidR="00EF1A59" w:rsidRPr="00826CA1" w:rsidRDefault="00EF1A59" w:rsidP="00826CA1">
      <w:pPr>
        <w:ind w:left="851"/>
        <w:rPr>
          <w:rFonts w:ascii="Verdana" w:hAnsi="Verdana"/>
          <w:noProof/>
          <w:sz w:val="22"/>
          <w:szCs w:val="22"/>
        </w:rPr>
      </w:pPr>
      <w:r w:rsidRPr="00EF1A59">
        <w:rPr>
          <w:rFonts w:ascii="Verdana" w:hAnsi="Verdana"/>
          <w:noProof/>
          <w:sz w:val="22"/>
          <w:szCs w:val="22"/>
        </w:rPr>
        <w:t>Yes</w:t>
      </w:r>
    </w:p>
    <w:p w14:paraId="7C2F5288" w14:textId="77777777" w:rsidR="00EF1A59" w:rsidRPr="00EF1A59" w:rsidRDefault="00EF1A59" w:rsidP="00EF1A59">
      <w:pPr>
        <w:numPr>
          <w:ilvl w:val="0"/>
          <w:numId w:val="19"/>
        </w:numPr>
        <w:tabs>
          <w:tab w:val="clear" w:pos="720"/>
        </w:tabs>
        <w:ind w:left="851"/>
        <w:rPr>
          <w:rFonts w:ascii="Verdana" w:hAnsi="Verdana"/>
          <w:b/>
          <w:bCs/>
          <w:noProof/>
          <w:sz w:val="22"/>
          <w:szCs w:val="22"/>
        </w:rPr>
      </w:pPr>
      <w:r w:rsidRPr="00EF1A59">
        <w:rPr>
          <w:rFonts w:ascii="Verdana" w:hAnsi="Verdana"/>
          <w:b/>
          <w:bCs/>
          <w:noProof/>
          <w:sz w:val="22"/>
          <w:szCs w:val="22"/>
        </w:rPr>
        <w:t>If no, how do clinicians get access to IVIg when treating MG patients who require IVIg treatment</w:t>
      </w:r>
      <w:r>
        <w:rPr>
          <w:rFonts w:ascii="Verdana" w:hAnsi="Verdana"/>
          <w:noProof/>
          <w:sz w:val="22"/>
          <w:szCs w:val="22"/>
        </w:rPr>
        <w:t xml:space="preserve"> </w:t>
      </w:r>
    </w:p>
    <w:p w14:paraId="7925ED66" w14:textId="5E382FDC" w:rsidR="00EF1A59" w:rsidRPr="00826CA1" w:rsidRDefault="00EF1A59" w:rsidP="00826CA1">
      <w:pPr>
        <w:ind w:left="851"/>
        <w:rPr>
          <w:rFonts w:ascii="Verdana" w:hAnsi="Verdana"/>
          <w:noProof/>
          <w:sz w:val="22"/>
          <w:szCs w:val="22"/>
        </w:rPr>
      </w:pPr>
      <w:r>
        <w:rPr>
          <w:rFonts w:ascii="Verdana" w:hAnsi="Verdana"/>
          <w:noProof/>
          <w:sz w:val="22"/>
          <w:szCs w:val="22"/>
        </w:rPr>
        <w:t>Not applicable</w:t>
      </w:r>
    </w:p>
    <w:p w14:paraId="03ADCBAC" w14:textId="77777777" w:rsidR="00EF1A59" w:rsidRDefault="00EF1A59" w:rsidP="00EF1A59">
      <w:pPr>
        <w:numPr>
          <w:ilvl w:val="0"/>
          <w:numId w:val="19"/>
        </w:numPr>
        <w:tabs>
          <w:tab w:val="clear" w:pos="720"/>
        </w:tabs>
        <w:ind w:left="851"/>
        <w:rPr>
          <w:rFonts w:ascii="Verdana" w:hAnsi="Verdana"/>
          <w:b/>
          <w:bCs/>
          <w:noProof/>
          <w:sz w:val="22"/>
          <w:szCs w:val="22"/>
        </w:rPr>
      </w:pPr>
      <w:r w:rsidRPr="00EF1A59">
        <w:rPr>
          <w:rFonts w:ascii="Verdana" w:hAnsi="Verdana"/>
          <w:b/>
          <w:bCs/>
          <w:noProof/>
          <w:sz w:val="22"/>
          <w:szCs w:val="22"/>
        </w:rPr>
        <w:t>How many gMG patients received IVIg for MG treatment in the last year</w:t>
      </w:r>
    </w:p>
    <w:p w14:paraId="730457C9" w14:textId="426AA90A" w:rsidR="00EF1A59" w:rsidRPr="00335AAE" w:rsidRDefault="00EF1A59" w:rsidP="00EF1A59">
      <w:pPr>
        <w:ind w:left="851"/>
        <w:rPr>
          <w:rFonts w:ascii="Verdana" w:hAnsi="Verdana"/>
          <w:b/>
          <w:bCs/>
          <w:noProof/>
          <w:sz w:val="22"/>
          <w:szCs w:val="22"/>
        </w:rPr>
      </w:pPr>
      <w:r w:rsidRPr="003738EA">
        <w:rPr>
          <w:rFonts w:ascii="Verdana" w:hAnsi="Verdana"/>
          <w:noProof/>
          <w:sz w:val="22"/>
          <w:szCs w:val="22"/>
        </w:rPr>
        <w:t>This information is not held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p>
    <w:p w14:paraId="3D6B489F" w14:textId="77777777" w:rsidR="00EF1A59" w:rsidRDefault="00EF1A59" w:rsidP="00EF1A59">
      <w:pPr>
        <w:numPr>
          <w:ilvl w:val="0"/>
          <w:numId w:val="19"/>
        </w:numPr>
        <w:tabs>
          <w:tab w:val="clear" w:pos="720"/>
        </w:tabs>
        <w:ind w:left="851"/>
        <w:rPr>
          <w:rFonts w:ascii="Verdana" w:hAnsi="Verdana"/>
          <w:b/>
          <w:bCs/>
          <w:noProof/>
          <w:sz w:val="22"/>
          <w:szCs w:val="22"/>
        </w:rPr>
      </w:pPr>
      <w:r w:rsidRPr="00EF1A59">
        <w:rPr>
          <w:rFonts w:ascii="Verdana" w:hAnsi="Verdana"/>
          <w:b/>
          <w:bCs/>
          <w:noProof/>
          <w:sz w:val="22"/>
          <w:szCs w:val="22"/>
        </w:rPr>
        <w:t>Do clinicians in your Health Board have access to therapeutic plasma exchange (PLEX) for the treatment of myasthenia gravis (MG)? (Y/N)</w:t>
      </w:r>
    </w:p>
    <w:p w14:paraId="3381C59F" w14:textId="2C90FEC3" w:rsidR="00EF1A59" w:rsidRPr="00826CA1" w:rsidRDefault="00EF1A59" w:rsidP="00826CA1">
      <w:pPr>
        <w:pStyle w:val="ListParagraph"/>
        <w:ind w:left="851"/>
        <w:rPr>
          <w:rFonts w:ascii="Verdana" w:hAnsi="Verdana"/>
          <w:noProof/>
          <w:sz w:val="22"/>
          <w:szCs w:val="22"/>
        </w:rPr>
      </w:pPr>
      <w:r>
        <w:rPr>
          <w:rFonts w:ascii="Verdana" w:hAnsi="Verdana"/>
          <w:noProof/>
          <w:sz w:val="22"/>
          <w:szCs w:val="22"/>
        </w:rPr>
        <w:t>Yes</w:t>
      </w:r>
    </w:p>
    <w:p w14:paraId="57CDCC02" w14:textId="77777777" w:rsidR="00EF1A59" w:rsidRDefault="00EF1A59" w:rsidP="00EF1A59">
      <w:pPr>
        <w:numPr>
          <w:ilvl w:val="0"/>
          <w:numId w:val="19"/>
        </w:numPr>
        <w:tabs>
          <w:tab w:val="clear" w:pos="720"/>
        </w:tabs>
        <w:ind w:left="851"/>
        <w:rPr>
          <w:rFonts w:ascii="Verdana" w:hAnsi="Verdana"/>
          <w:b/>
          <w:bCs/>
          <w:noProof/>
          <w:sz w:val="22"/>
          <w:szCs w:val="22"/>
        </w:rPr>
      </w:pPr>
      <w:r w:rsidRPr="00EF1A59">
        <w:rPr>
          <w:rFonts w:ascii="Verdana" w:hAnsi="Verdana"/>
          <w:b/>
          <w:bCs/>
          <w:noProof/>
          <w:sz w:val="22"/>
          <w:szCs w:val="22"/>
        </w:rPr>
        <w:t>If no, how do clinicians get access to PLEX when treating MG patients who  require PLEX treatment?</w:t>
      </w:r>
    </w:p>
    <w:p w14:paraId="2FACF820" w14:textId="518A51A3" w:rsidR="00EF1A59" w:rsidRPr="00826CA1" w:rsidRDefault="00EF1A59" w:rsidP="00826CA1">
      <w:pPr>
        <w:ind w:left="851"/>
        <w:rPr>
          <w:rFonts w:ascii="Verdana" w:hAnsi="Verdana"/>
          <w:noProof/>
          <w:sz w:val="22"/>
          <w:szCs w:val="22"/>
        </w:rPr>
      </w:pPr>
      <w:r>
        <w:rPr>
          <w:rFonts w:ascii="Verdana" w:hAnsi="Verdana"/>
          <w:noProof/>
          <w:sz w:val="22"/>
          <w:szCs w:val="22"/>
        </w:rPr>
        <w:t>Not applicable</w:t>
      </w:r>
    </w:p>
    <w:p w14:paraId="0D18572D" w14:textId="77777777" w:rsidR="00EF1A59" w:rsidRPr="00EF1A59" w:rsidRDefault="00EF1A59" w:rsidP="00EF1A59">
      <w:pPr>
        <w:numPr>
          <w:ilvl w:val="0"/>
          <w:numId w:val="19"/>
        </w:numPr>
        <w:tabs>
          <w:tab w:val="clear" w:pos="720"/>
        </w:tabs>
        <w:ind w:left="851"/>
        <w:rPr>
          <w:rFonts w:ascii="Verdana" w:hAnsi="Verdana"/>
          <w:b/>
          <w:bCs/>
          <w:noProof/>
          <w:sz w:val="22"/>
          <w:szCs w:val="22"/>
        </w:rPr>
      </w:pPr>
      <w:r w:rsidRPr="00EF1A59">
        <w:rPr>
          <w:rFonts w:ascii="Verdana" w:hAnsi="Verdana"/>
          <w:b/>
          <w:bCs/>
          <w:noProof/>
          <w:sz w:val="22"/>
          <w:szCs w:val="22"/>
        </w:rPr>
        <w:t>How many gMG patients received PLEX for MG treatment in the last year</w:t>
      </w:r>
    </w:p>
    <w:p w14:paraId="73DE8BD0" w14:textId="668FFB35" w:rsidR="00EF1A59" w:rsidRPr="00335AAE" w:rsidRDefault="00EF1A59" w:rsidP="00EF1A59">
      <w:pPr>
        <w:ind w:left="851"/>
        <w:rPr>
          <w:rFonts w:ascii="Verdana" w:hAnsi="Verdana"/>
          <w:b/>
          <w:bCs/>
          <w:noProof/>
          <w:sz w:val="22"/>
          <w:szCs w:val="22"/>
        </w:rPr>
      </w:pPr>
      <w:r w:rsidRPr="003738EA">
        <w:rPr>
          <w:rFonts w:ascii="Verdana" w:hAnsi="Verdana"/>
          <w:noProof/>
          <w:sz w:val="22"/>
          <w:szCs w:val="22"/>
        </w:rPr>
        <w:t>This information is not held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Pr>
          <w:rFonts w:ascii="Verdana" w:hAnsi="Verdana"/>
          <w:b/>
          <w:bCs/>
          <w:noProof/>
          <w:sz w:val="22"/>
          <w:szCs w:val="22"/>
        </w:rPr>
        <w:br/>
      </w:r>
    </w:p>
    <w:p w14:paraId="75970B72" w14:textId="251D59B7" w:rsidR="00A10460" w:rsidRDefault="00421E7F" w:rsidP="00421E7F">
      <w:pPr>
        <w:rPr>
          <w:rFonts w:ascii="Verdana" w:hAnsi="Verdana"/>
          <w:b/>
          <w:bCs/>
          <w:noProof/>
          <w:sz w:val="22"/>
          <w:szCs w:val="22"/>
        </w:rPr>
      </w:pPr>
      <w:r>
        <w:rPr>
          <w:rFonts w:ascii="Verdana" w:hAnsi="Verdana"/>
          <w:b/>
          <w:bCs/>
          <w:noProof/>
          <w:sz w:val="22"/>
          <w:szCs w:val="22"/>
        </w:rPr>
        <w:lastRenderedPageBreak/>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C4C0EAD"/>
    <w:multiLevelType w:val="multilevel"/>
    <w:tmpl w:val="8918FD3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34190269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3242"/>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26CA1"/>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151E"/>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EF1A59"/>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74</TotalTime>
  <Pages>2</Pages>
  <Words>290</Words>
  <Characters>1655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2025-09-10T12:41:00Z</cp:lastPrinted>
  <dcterms:created xsi:type="dcterms:W3CDTF">2021-09-13T07:38:00Z</dcterms:created>
  <dcterms:modified xsi:type="dcterms:W3CDTF">2025-09-10T12:43:00Z</dcterms:modified>
</cp:coreProperties>
</file>