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5CB9B9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35F5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25-G-060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5CB9B9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35F5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25-G-060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41F6748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581A2328" w14:textId="50CC0601" w:rsidR="00235F51" w:rsidRPr="00235F51" w:rsidRDefault="00235F51" w:rsidP="00235F51">
      <w:pPr>
        <w:rPr>
          <w:rFonts w:ascii="Verdana" w:hAnsi="Verdana"/>
          <w:b/>
          <w:bCs/>
          <w:noProof/>
          <w:sz w:val="22"/>
          <w:szCs w:val="22"/>
        </w:rPr>
      </w:pPr>
      <w:r w:rsidRPr="00235F51">
        <w:rPr>
          <w:rFonts w:ascii="Verdana" w:hAnsi="Verdana"/>
          <w:b/>
          <w:bCs/>
          <w:noProof/>
          <w:sz w:val="22"/>
          <w:szCs w:val="22"/>
        </w:rPr>
        <w:t xml:space="preserve">Dear Swansea Bay University Health Board, Please provide a copy of the consultation response by or on behalf of your organisation, or by any representative thereof- to the EHRC consultation published 20/5/25 </w:t>
      </w:r>
      <w:hyperlink r:id="rId8" w:history="1">
        <w:r w:rsidRPr="00235F51">
          <w:rPr>
            <w:rStyle w:val="Hyperlink"/>
            <w:rFonts w:ascii="Verdana" w:hAnsi="Verdana" w:cs="Arial"/>
            <w:b/>
            <w:bCs/>
            <w:noProof/>
            <w:sz w:val="22"/>
            <w:szCs w:val="22"/>
          </w:rPr>
          <w:t>https://www.equalityhumanrights.com/media-centre/news/equality-regulator-opens-consultation-updates-services-code-practice</w:t>
        </w:r>
      </w:hyperlink>
      <w:r w:rsidRPr="00235F51">
        <w:rPr>
          <w:rFonts w:ascii="Verdana" w:hAnsi="Verdana"/>
          <w:b/>
          <w:bCs/>
          <w:noProof/>
          <w:sz w:val="22"/>
          <w:szCs w:val="22"/>
        </w:rPr>
        <w:t xml:space="preserve"> in response to the Supreme Court judgment in the case of For Women Scotland v Scottish Ministers.</w:t>
      </w:r>
    </w:p>
    <w:p w14:paraId="5312392A" w14:textId="77777777" w:rsidR="00235F51" w:rsidRPr="00235F51" w:rsidRDefault="00235F51" w:rsidP="00235F51">
      <w:pPr>
        <w:rPr>
          <w:rFonts w:ascii="Verdana" w:hAnsi="Verdana"/>
          <w:b/>
          <w:bCs/>
          <w:noProof/>
          <w:sz w:val="22"/>
          <w:szCs w:val="22"/>
        </w:rPr>
      </w:pPr>
      <w:r w:rsidRPr="00235F51">
        <w:rPr>
          <w:rFonts w:ascii="Verdana" w:hAnsi="Verdana"/>
          <w:b/>
          <w:bCs/>
          <w:noProof/>
          <w:sz w:val="22"/>
          <w:szCs w:val="22"/>
        </w:rPr>
        <w:t>Please also provide any reports or internal correspondence within your organisation relating to the completion or preparation of this consultation response.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057A50E" w14:textId="3F63D642" w:rsidR="00235F51" w:rsidRPr="00235F51" w:rsidRDefault="00235F51" w:rsidP="00235F51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I can confirm that Swansea Bay University Health Board did not </w:t>
      </w:r>
      <w:r w:rsidRPr="00235F51">
        <w:rPr>
          <w:rFonts w:ascii="Verdana" w:hAnsi="Verdana"/>
          <w:noProof/>
          <w:sz w:val="22"/>
          <w:szCs w:val="22"/>
        </w:rPr>
        <w:t>send a consultation response to the EHRC consultation.</w:t>
      </w:r>
    </w:p>
    <w:p w14:paraId="69E4B61C" w14:textId="77777777" w:rsidR="00235F51" w:rsidRDefault="00235F51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2FA0"/>
    <w:rsid w:val="00213076"/>
    <w:rsid w:val="002156AF"/>
    <w:rsid w:val="00235F51"/>
    <w:rsid w:val="00236F74"/>
    <w:rsid w:val="00257A6E"/>
    <w:rsid w:val="002677FD"/>
    <w:rsid w:val="00286642"/>
    <w:rsid w:val="00296FDA"/>
    <w:rsid w:val="002B74C8"/>
    <w:rsid w:val="002C252B"/>
    <w:rsid w:val="002C5B04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ABD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235F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1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qualityhumanrights.com/media-centre/news/equality-regulator-opens-consultation-updates-services-code-practice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1</Pages>
  <Words>137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2025-08-20T12:06:00Z</dcterms:modified>
</cp:coreProperties>
</file>