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47D8BC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D6086">
                              <w:rPr>
                                <w:rFonts w:ascii="Verdana" w:hAnsi="Verdana"/>
                                <w:b/>
                                <w:sz w:val="22"/>
                                <w:szCs w:val="22"/>
                              </w:rPr>
                              <w:t>25-G-065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47D8BC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D6086">
                        <w:rPr>
                          <w:rFonts w:ascii="Verdana" w:hAnsi="Verdana"/>
                          <w:b/>
                          <w:sz w:val="22"/>
                          <w:szCs w:val="22"/>
                        </w:rPr>
                        <w:t>25-G-065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FBA125C" w:rsidR="00DC0D5A" w:rsidRDefault="00A10460" w:rsidP="00DC0D5A">
      <w:pPr>
        <w:spacing w:before="280"/>
        <w:rPr>
          <w:rFonts w:ascii="Verdana" w:hAnsi="Verdana"/>
          <w:b/>
          <w:sz w:val="22"/>
        </w:rPr>
      </w:pPr>
      <w:r w:rsidRPr="00A10460">
        <w:rPr>
          <w:rFonts w:ascii="Verdana" w:hAnsi="Verdana"/>
          <w:b/>
          <w:sz w:val="22"/>
        </w:rPr>
        <w:t>You asked:</w:t>
      </w:r>
    </w:p>
    <w:p w14:paraId="43B21674" w14:textId="77777777" w:rsidR="006D6086" w:rsidRDefault="006D6086" w:rsidP="006D6086">
      <w:pPr>
        <w:rPr>
          <w:rFonts w:ascii="Verdana" w:hAnsi="Verdana"/>
          <w:b/>
          <w:bCs/>
          <w:noProof/>
          <w:sz w:val="22"/>
          <w:szCs w:val="22"/>
        </w:rPr>
      </w:pPr>
    </w:p>
    <w:p w14:paraId="22818CA5" w14:textId="58B8C6DE" w:rsidR="006D6086" w:rsidRDefault="006D6086" w:rsidP="006D6086">
      <w:pPr>
        <w:rPr>
          <w:rFonts w:ascii="Verdana" w:hAnsi="Verdana"/>
          <w:b/>
          <w:bCs/>
          <w:noProof/>
          <w:sz w:val="22"/>
          <w:szCs w:val="22"/>
        </w:rPr>
      </w:pPr>
      <w:r w:rsidRPr="006D6086">
        <w:rPr>
          <w:rFonts w:ascii="Verdana" w:hAnsi="Verdana"/>
          <w:b/>
          <w:bCs/>
          <w:noProof/>
          <w:sz w:val="22"/>
          <w:szCs w:val="22"/>
        </w:rPr>
        <w:t>I am writing to you under the Freedom of Information Act 2000 to request the following information from Swansea Bay University Health Board relating to Continence and Stoma Care Formularies. Please be as specific as possible in your response to all questions</w:t>
      </w:r>
    </w:p>
    <w:p w14:paraId="46F5A49C" w14:textId="77777777" w:rsidR="006D6086" w:rsidRPr="006D6086" w:rsidRDefault="006D6086" w:rsidP="006D6086">
      <w:pPr>
        <w:rPr>
          <w:rFonts w:ascii="Verdana" w:hAnsi="Verdana"/>
          <w:b/>
          <w:bCs/>
          <w:noProof/>
          <w:sz w:val="22"/>
          <w:szCs w:val="22"/>
        </w:rPr>
      </w:pPr>
    </w:p>
    <w:p w14:paraId="5EFD5927" w14:textId="193E819F"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Does your organisation have an active Ostomy (stoma) or Continence Care Formulary? If so, please share copies of both formularies, including the full list of products?</w:t>
      </w:r>
    </w:p>
    <w:p w14:paraId="7396DF65" w14:textId="2DCACC35" w:rsidR="006D6086" w:rsidRPr="0063797C" w:rsidRDefault="006D6086" w:rsidP="0063797C">
      <w:pPr>
        <w:ind w:left="1276"/>
        <w:rPr>
          <w:rFonts w:ascii="Verdana" w:hAnsi="Verdana"/>
          <w:noProof/>
          <w:sz w:val="22"/>
          <w:szCs w:val="22"/>
        </w:rPr>
      </w:pPr>
      <w:r w:rsidRPr="0063797C">
        <w:rPr>
          <w:rFonts w:ascii="Verdana" w:hAnsi="Verdana"/>
          <w:noProof/>
          <w:sz w:val="22"/>
          <w:szCs w:val="22"/>
        </w:rPr>
        <w:t xml:space="preserve">Yes, </w:t>
      </w:r>
      <w:r w:rsidR="0042787A">
        <w:rPr>
          <w:rFonts w:ascii="Verdana" w:hAnsi="Verdana"/>
          <w:noProof/>
          <w:sz w:val="22"/>
          <w:szCs w:val="22"/>
        </w:rPr>
        <w:t>p</w:t>
      </w:r>
      <w:r w:rsidR="0063797C" w:rsidRPr="0063797C">
        <w:rPr>
          <w:rFonts w:ascii="Verdana" w:hAnsi="Verdana"/>
          <w:noProof/>
          <w:sz w:val="22"/>
          <w:szCs w:val="22"/>
        </w:rPr>
        <w:t>lease see attached</w:t>
      </w:r>
      <w:r w:rsidR="0042787A">
        <w:rPr>
          <w:rFonts w:ascii="Verdana" w:hAnsi="Verdana"/>
          <w:noProof/>
          <w:sz w:val="22"/>
          <w:szCs w:val="22"/>
        </w:rPr>
        <w:t>.</w:t>
      </w:r>
    </w:p>
    <w:p w14:paraId="1EEE1A2C" w14:textId="77777777" w:rsidR="006D6086" w:rsidRPr="006D6086" w:rsidRDefault="006D6086" w:rsidP="006D6086">
      <w:pPr>
        <w:ind w:left="1276"/>
        <w:rPr>
          <w:rFonts w:ascii="Verdana" w:hAnsi="Verdana"/>
          <w:b/>
          <w:bCs/>
          <w:noProof/>
          <w:sz w:val="22"/>
          <w:szCs w:val="22"/>
        </w:rPr>
      </w:pPr>
    </w:p>
    <w:p w14:paraId="3A27EF0C" w14:textId="77777777" w:rsidR="0063797C" w:rsidRPr="0063797C" w:rsidRDefault="006D6086" w:rsidP="001027D6">
      <w:pPr>
        <w:pStyle w:val="ListParagraph"/>
        <w:numPr>
          <w:ilvl w:val="0"/>
          <w:numId w:val="20"/>
        </w:numPr>
        <w:ind w:left="1276" w:hanging="771"/>
        <w:rPr>
          <w:rFonts w:ascii="Verdana" w:hAnsi="Verdana"/>
          <w:noProof/>
          <w:sz w:val="22"/>
          <w:szCs w:val="22"/>
        </w:rPr>
      </w:pPr>
      <w:r w:rsidRPr="0063797C">
        <w:rPr>
          <w:rFonts w:ascii="Verdana" w:hAnsi="Verdana"/>
          <w:b/>
          <w:bCs/>
          <w:noProof/>
          <w:sz w:val="22"/>
          <w:szCs w:val="22"/>
        </w:rPr>
        <w:t>What NHS organisations are they applicable to?</w:t>
      </w:r>
    </w:p>
    <w:p w14:paraId="34B81873" w14:textId="58BC3DB7" w:rsidR="006D6086" w:rsidRPr="0063797C" w:rsidRDefault="00E6429F" w:rsidP="00E6429F">
      <w:pPr>
        <w:ind w:left="1276"/>
        <w:rPr>
          <w:rFonts w:ascii="Verdana" w:hAnsi="Verdana"/>
          <w:noProof/>
          <w:sz w:val="22"/>
          <w:szCs w:val="22"/>
        </w:rPr>
      </w:pPr>
      <w:r>
        <w:rPr>
          <w:rFonts w:ascii="Verdana" w:hAnsi="Verdana"/>
          <w:noProof/>
          <w:sz w:val="22"/>
          <w:szCs w:val="22"/>
        </w:rPr>
        <w:t>Swansea Bay University Health Board</w:t>
      </w:r>
      <w:r w:rsidR="0042787A">
        <w:rPr>
          <w:rFonts w:ascii="Verdana" w:hAnsi="Verdana"/>
          <w:noProof/>
          <w:sz w:val="22"/>
          <w:szCs w:val="22"/>
        </w:rPr>
        <w:t>.</w:t>
      </w:r>
    </w:p>
    <w:p w14:paraId="7F6A8688" w14:textId="77777777" w:rsidR="006D6086" w:rsidRPr="006D6086" w:rsidRDefault="006D6086" w:rsidP="006D6086">
      <w:pPr>
        <w:rPr>
          <w:rFonts w:ascii="Verdana" w:hAnsi="Verdana"/>
          <w:b/>
          <w:bCs/>
          <w:noProof/>
          <w:sz w:val="22"/>
          <w:szCs w:val="22"/>
        </w:rPr>
      </w:pPr>
    </w:p>
    <w:p w14:paraId="3D7F0DED" w14:textId="2E76A3D9"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When was the formulary start date, and when will it end or is expected to be renewed?</w:t>
      </w:r>
    </w:p>
    <w:p w14:paraId="0115C034" w14:textId="30413871" w:rsidR="006D6086" w:rsidRDefault="0063797C" w:rsidP="0063797C">
      <w:pPr>
        <w:ind w:left="1276"/>
        <w:rPr>
          <w:rFonts w:ascii="Verdana" w:hAnsi="Verdana"/>
          <w:noProof/>
          <w:sz w:val="22"/>
          <w:szCs w:val="22"/>
        </w:rPr>
      </w:pPr>
      <w:r>
        <w:rPr>
          <w:rFonts w:ascii="Verdana" w:hAnsi="Verdana"/>
          <w:noProof/>
          <w:sz w:val="22"/>
          <w:szCs w:val="22"/>
        </w:rPr>
        <w:t>The formulary start date was December</w:t>
      </w:r>
      <w:r w:rsidRPr="0063797C">
        <w:rPr>
          <w:rFonts w:ascii="Verdana" w:hAnsi="Verdana"/>
          <w:noProof/>
          <w:sz w:val="22"/>
          <w:szCs w:val="22"/>
        </w:rPr>
        <w:t xml:space="preserve"> 2023</w:t>
      </w:r>
      <w:r>
        <w:rPr>
          <w:rFonts w:ascii="Verdana" w:hAnsi="Verdana"/>
          <w:noProof/>
          <w:sz w:val="22"/>
          <w:szCs w:val="22"/>
        </w:rPr>
        <w:t xml:space="preserve">.  It is expected to be renewed in December </w:t>
      </w:r>
      <w:r w:rsidRPr="0063797C">
        <w:rPr>
          <w:rFonts w:ascii="Verdana" w:hAnsi="Verdana"/>
          <w:noProof/>
          <w:sz w:val="22"/>
          <w:szCs w:val="22"/>
        </w:rPr>
        <w:t>2025</w:t>
      </w:r>
      <w:r>
        <w:rPr>
          <w:rFonts w:ascii="Verdana" w:hAnsi="Verdana"/>
          <w:noProof/>
          <w:sz w:val="22"/>
          <w:szCs w:val="22"/>
        </w:rPr>
        <w:t xml:space="preserve">.  The </w:t>
      </w:r>
      <w:r w:rsidRPr="0063797C">
        <w:rPr>
          <w:rFonts w:ascii="Verdana" w:hAnsi="Verdana"/>
          <w:noProof/>
          <w:sz w:val="22"/>
          <w:szCs w:val="22"/>
        </w:rPr>
        <w:t xml:space="preserve">review has </w:t>
      </w:r>
      <w:r w:rsidR="00E6429F">
        <w:rPr>
          <w:rFonts w:ascii="Verdana" w:hAnsi="Verdana"/>
          <w:noProof/>
          <w:sz w:val="22"/>
          <w:szCs w:val="22"/>
        </w:rPr>
        <w:t>commenced</w:t>
      </w:r>
      <w:r>
        <w:rPr>
          <w:rFonts w:ascii="Verdana" w:hAnsi="Verdana"/>
          <w:noProof/>
          <w:sz w:val="22"/>
          <w:szCs w:val="22"/>
        </w:rPr>
        <w:t>.</w:t>
      </w:r>
    </w:p>
    <w:p w14:paraId="7EC73A68" w14:textId="77777777" w:rsidR="0063797C" w:rsidRPr="0063797C" w:rsidRDefault="0063797C" w:rsidP="0063797C">
      <w:pPr>
        <w:ind w:left="1276"/>
        <w:rPr>
          <w:rFonts w:ascii="Verdana" w:hAnsi="Verdana"/>
          <w:noProof/>
          <w:sz w:val="22"/>
          <w:szCs w:val="22"/>
        </w:rPr>
      </w:pPr>
    </w:p>
    <w:p w14:paraId="0F4EFCA6" w14:textId="5B6A01B8" w:rsidR="006D6086" w:rsidRDefault="006D6086" w:rsidP="0063797C">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What is the primary objective of the formulary? If this is to deliver cost-improvement/savings, please quantify what savings the formulary has delivered to your organisation each year since it was active?</w:t>
      </w:r>
    </w:p>
    <w:p w14:paraId="4106EE0C" w14:textId="7F40DA93" w:rsidR="0063797C" w:rsidRPr="0063797C" w:rsidRDefault="0042787A" w:rsidP="0063797C">
      <w:pPr>
        <w:ind w:left="1276"/>
        <w:rPr>
          <w:rFonts w:ascii="Verdana" w:hAnsi="Verdana"/>
          <w:noProof/>
          <w:sz w:val="22"/>
          <w:szCs w:val="22"/>
        </w:rPr>
      </w:pPr>
      <w:r>
        <w:rPr>
          <w:rFonts w:ascii="Verdana" w:hAnsi="Verdana"/>
          <w:noProof/>
          <w:sz w:val="22"/>
          <w:szCs w:val="22"/>
        </w:rPr>
        <w:t>The primary objective is to achieve cost savings for the Health Board.  We are in the process of undertaking reviews with Medicines Management.</w:t>
      </w:r>
    </w:p>
    <w:p w14:paraId="5B20AB0D" w14:textId="77777777" w:rsidR="006D6086" w:rsidRPr="006D6086" w:rsidRDefault="006D6086" w:rsidP="006D6086">
      <w:pPr>
        <w:rPr>
          <w:rFonts w:ascii="Verdana" w:hAnsi="Verdana"/>
          <w:b/>
          <w:bCs/>
          <w:noProof/>
          <w:sz w:val="22"/>
          <w:szCs w:val="22"/>
        </w:rPr>
      </w:pPr>
    </w:p>
    <w:p w14:paraId="7077F78A" w14:textId="23FA47C9"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Which part of your organisation benefits from any Formulary savings?</w:t>
      </w:r>
    </w:p>
    <w:p w14:paraId="29DBB5CC" w14:textId="4B94F57E" w:rsidR="006D6086" w:rsidRPr="0063797C" w:rsidRDefault="0042787A" w:rsidP="0063797C">
      <w:pPr>
        <w:ind w:left="1276"/>
        <w:rPr>
          <w:rFonts w:ascii="Verdana" w:hAnsi="Verdana"/>
          <w:noProof/>
          <w:sz w:val="22"/>
          <w:szCs w:val="22"/>
        </w:rPr>
      </w:pPr>
      <w:r>
        <w:rPr>
          <w:rFonts w:ascii="Verdana" w:hAnsi="Verdana"/>
          <w:noProof/>
          <w:sz w:val="22"/>
          <w:szCs w:val="22"/>
        </w:rPr>
        <w:t>Primary Care</w:t>
      </w:r>
      <w:r w:rsidR="00E6429F">
        <w:rPr>
          <w:rFonts w:ascii="Verdana" w:hAnsi="Verdana"/>
          <w:noProof/>
          <w:sz w:val="22"/>
          <w:szCs w:val="22"/>
        </w:rPr>
        <w:t>.</w:t>
      </w:r>
    </w:p>
    <w:p w14:paraId="098A4464" w14:textId="77777777" w:rsidR="0063797C" w:rsidRDefault="0063797C" w:rsidP="0063797C">
      <w:pPr>
        <w:pStyle w:val="ListParagraph"/>
        <w:ind w:left="1276"/>
        <w:rPr>
          <w:rFonts w:ascii="Verdana" w:hAnsi="Verdana"/>
          <w:b/>
          <w:bCs/>
          <w:noProof/>
          <w:sz w:val="22"/>
          <w:szCs w:val="22"/>
        </w:rPr>
      </w:pPr>
    </w:p>
    <w:p w14:paraId="4560636A" w14:textId="29B46B6F"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lastRenderedPageBreak/>
        <w:t>What is the process for renewal?</w:t>
      </w:r>
    </w:p>
    <w:p w14:paraId="0445872C" w14:textId="7B8C695C" w:rsidR="0063797C" w:rsidRPr="0063797C" w:rsidRDefault="003A0BDF" w:rsidP="0063797C">
      <w:pPr>
        <w:ind w:left="1276"/>
        <w:rPr>
          <w:rFonts w:ascii="Verdana" w:hAnsi="Verdana"/>
          <w:noProof/>
          <w:sz w:val="22"/>
          <w:szCs w:val="22"/>
        </w:rPr>
      </w:pPr>
      <w:r>
        <w:rPr>
          <w:rFonts w:ascii="Verdana" w:hAnsi="Verdana"/>
          <w:noProof/>
          <w:sz w:val="22"/>
          <w:szCs w:val="22"/>
        </w:rPr>
        <w:t>Regular meetings are held with Management to discuss new products or companies offering competitive rates to help with cost savings from changing prescriptions</w:t>
      </w:r>
      <w:r w:rsidR="0042787A">
        <w:rPr>
          <w:rFonts w:ascii="Verdana" w:hAnsi="Verdana"/>
          <w:noProof/>
          <w:sz w:val="22"/>
          <w:szCs w:val="22"/>
        </w:rPr>
        <w:t>.</w:t>
      </w:r>
      <w:r>
        <w:rPr>
          <w:rFonts w:ascii="Verdana" w:hAnsi="Verdana"/>
          <w:noProof/>
          <w:sz w:val="22"/>
          <w:szCs w:val="22"/>
        </w:rPr>
        <w:t xml:space="preserve">  Products are amended on an ad-hoc basis.</w:t>
      </w:r>
    </w:p>
    <w:p w14:paraId="3BB40352" w14:textId="77777777" w:rsidR="006D6086" w:rsidRPr="006D6086" w:rsidRDefault="006D6086" w:rsidP="0063797C">
      <w:pPr>
        <w:ind w:left="1276"/>
        <w:rPr>
          <w:rFonts w:ascii="Verdana" w:hAnsi="Verdana"/>
          <w:b/>
          <w:bCs/>
          <w:noProof/>
          <w:sz w:val="22"/>
          <w:szCs w:val="22"/>
        </w:rPr>
      </w:pPr>
    </w:p>
    <w:p w14:paraId="1DD2C422" w14:textId="581854B6"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Where new, innovative products are launched while the formulary is live, what is the process for reviewing these and adding to the formulary?</w:t>
      </w:r>
    </w:p>
    <w:p w14:paraId="2165E16C" w14:textId="5FC455FF" w:rsidR="006D6086" w:rsidRDefault="0042787A" w:rsidP="0042787A">
      <w:pPr>
        <w:ind w:left="1276"/>
        <w:rPr>
          <w:rFonts w:ascii="Verdana" w:hAnsi="Verdana"/>
          <w:noProof/>
          <w:sz w:val="22"/>
          <w:szCs w:val="22"/>
        </w:rPr>
      </w:pPr>
      <w:r w:rsidRPr="0042787A">
        <w:rPr>
          <w:rFonts w:ascii="Verdana" w:hAnsi="Verdana"/>
          <w:noProof/>
          <w:sz w:val="22"/>
          <w:szCs w:val="22"/>
        </w:rPr>
        <w:t>The formulary is a guide and not a restriction to products, therefore if new products are available, along with clinical judgement nurses can use these products if they were to benefit the patients.</w:t>
      </w:r>
    </w:p>
    <w:p w14:paraId="22608B0F" w14:textId="77777777" w:rsidR="0042787A" w:rsidRPr="006D6086" w:rsidRDefault="0042787A" w:rsidP="0042787A">
      <w:pPr>
        <w:ind w:left="1276"/>
        <w:rPr>
          <w:rFonts w:ascii="Verdana" w:hAnsi="Verdana"/>
          <w:b/>
          <w:bCs/>
          <w:noProof/>
          <w:sz w:val="22"/>
          <w:szCs w:val="22"/>
        </w:rPr>
      </w:pPr>
    </w:p>
    <w:p w14:paraId="39BB1209" w14:textId="635219AB"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Other than cost, how are outcomes measured and which outcomes are measured when assessing the effectiveness of the formulary?</w:t>
      </w:r>
    </w:p>
    <w:p w14:paraId="38D8E25D" w14:textId="1A6D3138" w:rsidR="006D6086" w:rsidRPr="0063797C" w:rsidRDefault="00E6429F" w:rsidP="0063797C">
      <w:pPr>
        <w:pStyle w:val="ListParagraph"/>
        <w:ind w:left="1276"/>
        <w:rPr>
          <w:rFonts w:ascii="Verdana" w:hAnsi="Verdana"/>
          <w:noProof/>
          <w:sz w:val="22"/>
          <w:szCs w:val="22"/>
        </w:rPr>
      </w:pPr>
      <w:r>
        <w:rPr>
          <w:rFonts w:ascii="Verdana" w:hAnsi="Verdana"/>
          <w:noProof/>
          <w:sz w:val="22"/>
          <w:szCs w:val="22"/>
        </w:rPr>
        <w:t>P</w:t>
      </w:r>
      <w:r w:rsidRPr="00E6429F">
        <w:rPr>
          <w:rFonts w:ascii="Verdana" w:hAnsi="Verdana"/>
          <w:noProof/>
          <w:sz w:val="22"/>
          <w:szCs w:val="22"/>
        </w:rPr>
        <w:t xml:space="preserve">atient </w:t>
      </w:r>
      <w:r w:rsidR="0042787A">
        <w:rPr>
          <w:rFonts w:ascii="Verdana" w:hAnsi="Verdana"/>
          <w:noProof/>
          <w:sz w:val="22"/>
          <w:szCs w:val="22"/>
        </w:rPr>
        <w:t>satisfaction with the products and by reviewing data.</w:t>
      </w:r>
    </w:p>
    <w:p w14:paraId="68EF212E" w14:textId="77777777" w:rsidR="006D6086" w:rsidRPr="006D6086" w:rsidRDefault="006D6086" w:rsidP="006D6086">
      <w:pPr>
        <w:rPr>
          <w:rFonts w:ascii="Verdana" w:hAnsi="Verdana"/>
          <w:b/>
          <w:bCs/>
          <w:noProof/>
          <w:sz w:val="22"/>
          <w:szCs w:val="22"/>
        </w:rPr>
      </w:pPr>
    </w:p>
    <w:p w14:paraId="58AFBA43" w14:textId="4148C5DD"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Are stoma bags included within your formularies?</w:t>
      </w:r>
    </w:p>
    <w:p w14:paraId="43479540" w14:textId="6AE2F613" w:rsidR="006D6086" w:rsidRPr="0063797C" w:rsidRDefault="0063797C" w:rsidP="0063797C">
      <w:pPr>
        <w:ind w:left="1276"/>
        <w:rPr>
          <w:rFonts w:ascii="Verdana" w:hAnsi="Verdana"/>
          <w:noProof/>
          <w:sz w:val="22"/>
          <w:szCs w:val="22"/>
        </w:rPr>
      </w:pPr>
      <w:r>
        <w:rPr>
          <w:rFonts w:ascii="Verdana" w:hAnsi="Verdana"/>
          <w:noProof/>
          <w:sz w:val="22"/>
          <w:szCs w:val="22"/>
        </w:rPr>
        <w:t>No.</w:t>
      </w:r>
    </w:p>
    <w:p w14:paraId="2F515475" w14:textId="77777777" w:rsidR="0063797C" w:rsidRPr="006D6086" w:rsidRDefault="0063797C" w:rsidP="006D6086">
      <w:pPr>
        <w:rPr>
          <w:rFonts w:ascii="Verdana" w:hAnsi="Verdana"/>
          <w:b/>
          <w:bCs/>
          <w:noProof/>
          <w:sz w:val="22"/>
          <w:szCs w:val="22"/>
        </w:rPr>
      </w:pPr>
    </w:p>
    <w:p w14:paraId="688971C2" w14:textId="5802A630"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Who are the lead clinical stakeholder(s) responsible for the formularies – name and job role please?</w:t>
      </w:r>
    </w:p>
    <w:p w14:paraId="0CCD9FCA" w14:textId="119E7FC0" w:rsidR="0042787A" w:rsidRDefault="0042787A" w:rsidP="0063797C">
      <w:pPr>
        <w:ind w:left="1276"/>
        <w:rPr>
          <w:rFonts w:ascii="Verdana" w:hAnsi="Verdana"/>
          <w:noProof/>
          <w:sz w:val="22"/>
          <w:szCs w:val="22"/>
        </w:rPr>
      </w:pPr>
      <w:r>
        <w:rPr>
          <w:rFonts w:ascii="Verdana" w:hAnsi="Verdana"/>
          <w:noProof/>
          <w:sz w:val="22"/>
          <w:szCs w:val="22"/>
        </w:rPr>
        <w:t>Faye Jeavons, Clinical Nurse Specialist</w:t>
      </w:r>
      <w:r w:rsidR="007B172E">
        <w:rPr>
          <w:rFonts w:ascii="Verdana" w:hAnsi="Verdana"/>
          <w:noProof/>
          <w:sz w:val="22"/>
          <w:szCs w:val="22"/>
        </w:rPr>
        <w:t xml:space="preserve"> and </w:t>
      </w:r>
      <w:r>
        <w:rPr>
          <w:rFonts w:ascii="Verdana" w:hAnsi="Verdana"/>
          <w:noProof/>
          <w:sz w:val="22"/>
          <w:szCs w:val="22"/>
        </w:rPr>
        <w:t>Glynis Morris, Clinical Nurse Specialist</w:t>
      </w:r>
      <w:r w:rsidR="007B172E">
        <w:rPr>
          <w:rFonts w:ascii="Verdana" w:hAnsi="Verdana"/>
          <w:noProof/>
          <w:sz w:val="22"/>
          <w:szCs w:val="22"/>
        </w:rPr>
        <w:t>.</w:t>
      </w:r>
    </w:p>
    <w:p w14:paraId="71B4E417" w14:textId="77777777" w:rsidR="0063797C" w:rsidRPr="0063797C" w:rsidRDefault="0063797C" w:rsidP="0063797C">
      <w:pPr>
        <w:ind w:left="1276"/>
        <w:rPr>
          <w:rFonts w:ascii="Verdana" w:hAnsi="Verdana"/>
          <w:noProof/>
          <w:sz w:val="22"/>
          <w:szCs w:val="22"/>
        </w:rPr>
      </w:pPr>
    </w:p>
    <w:p w14:paraId="7BDDFC02" w14:textId="13FEDA4A"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Who are the lead nonclinical stakeholder(s) responsible for the formularies – name and job role please?</w:t>
      </w:r>
    </w:p>
    <w:p w14:paraId="4A4D9897" w14:textId="676A9426" w:rsidR="0063797C" w:rsidRPr="0063797C" w:rsidRDefault="0063797C" w:rsidP="0063797C">
      <w:pPr>
        <w:ind w:left="1276"/>
        <w:rPr>
          <w:rFonts w:ascii="Verdana" w:hAnsi="Verdana"/>
          <w:noProof/>
          <w:sz w:val="22"/>
          <w:szCs w:val="22"/>
        </w:rPr>
      </w:pPr>
      <w:r>
        <w:rPr>
          <w:rFonts w:ascii="Verdana" w:hAnsi="Verdana"/>
          <w:noProof/>
          <w:sz w:val="22"/>
          <w:szCs w:val="22"/>
        </w:rPr>
        <w:t>Medicine Management Team.</w:t>
      </w:r>
    </w:p>
    <w:p w14:paraId="27EA5F26" w14:textId="77777777" w:rsidR="006D6086" w:rsidRPr="006D6086" w:rsidRDefault="006D6086" w:rsidP="006D6086">
      <w:pPr>
        <w:rPr>
          <w:rFonts w:ascii="Verdana" w:hAnsi="Verdana"/>
          <w:b/>
          <w:bCs/>
          <w:noProof/>
          <w:sz w:val="22"/>
          <w:szCs w:val="22"/>
        </w:rPr>
      </w:pPr>
    </w:p>
    <w:p w14:paraId="0E19E572" w14:textId="2546E527" w:rsidR="006D6086" w:rsidRDefault="006D6086" w:rsidP="006D6086">
      <w:pPr>
        <w:pStyle w:val="ListParagraph"/>
        <w:numPr>
          <w:ilvl w:val="0"/>
          <w:numId w:val="20"/>
        </w:numPr>
        <w:ind w:left="1276" w:hanging="771"/>
        <w:rPr>
          <w:rFonts w:ascii="Verdana" w:hAnsi="Verdana"/>
          <w:b/>
          <w:bCs/>
          <w:noProof/>
          <w:sz w:val="22"/>
          <w:szCs w:val="22"/>
        </w:rPr>
      </w:pPr>
      <w:r w:rsidRPr="006D6086">
        <w:rPr>
          <w:rFonts w:ascii="Verdana" w:hAnsi="Verdana"/>
          <w:b/>
          <w:bCs/>
          <w:noProof/>
          <w:sz w:val="22"/>
          <w:szCs w:val="22"/>
        </w:rPr>
        <w:t>How is formulary compliance measured by healthcare professionals in your organisation?</w:t>
      </w:r>
    </w:p>
    <w:p w14:paraId="2178A95B" w14:textId="4BB82859" w:rsidR="00873328" w:rsidRDefault="0042787A" w:rsidP="0063797C">
      <w:pPr>
        <w:ind w:left="1276"/>
        <w:rPr>
          <w:rFonts w:ascii="Verdana" w:hAnsi="Verdana"/>
          <w:b/>
          <w:bCs/>
          <w:noProof/>
          <w:sz w:val="22"/>
          <w:szCs w:val="22"/>
        </w:rPr>
      </w:pPr>
      <w:r>
        <w:rPr>
          <w:rFonts w:ascii="Verdana" w:hAnsi="Verdana"/>
          <w:noProof/>
          <w:sz w:val="22"/>
          <w:szCs w:val="22"/>
        </w:rPr>
        <w:t>Product usage reviewed with Medicines Management.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5226CDC2"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538495097" name="Picture 53849509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940055124" name="Picture 94005512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3707728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C3D75"/>
    <w:multiLevelType w:val="hybridMultilevel"/>
    <w:tmpl w:val="1594434E"/>
    <w:lvl w:ilvl="0" w:tplc="7340F410">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37F5C4E"/>
    <w:multiLevelType w:val="hybridMultilevel"/>
    <w:tmpl w:val="BDE8041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9"/>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690687329">
    <w:abstractNumId w:val="16"/>
  </w:num>
  <w:num w:numId="20" w16cid:durableId="6066236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0BDF"/>
    <w:rsid w:val="003B09B5"/>
    <w:rsid w:val="003F2312"/>
    <w:rsid w:val="004039EB"/>
    <w:rsid w:val="00421E7F"/>
    <w:rsid w:val="0042787A"/>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0743"/>
    <w:rsid w:val="00602EE5"/>
    <w:rsid w:val="006137E4"/>
    <w:rsid w:val="006273D2"/>
    <w:rsid w:val="00635BDA"/>
    <w:rsid w:val="0063797C"/>
    <w:rsid w:val="006564DF"/>
    <w:rsid w:val="00684641"/>
    <w:rsid w:val="006C4048"/>
    <w:rsid w:val="006D5578"/>
    <w:rsid w:val="006D6086"/>
    <w:rsid w:val="006F4A69"/>
    <w:rsid w:val="006F5A5D"/>
    <w:rsid w:val="00730DD2"/>
    <w:rsid w:val="00734492"/>
    <w:rsid w:val="0073651A"/>
    <w:rsid w:val="00771F1B"/>
    <w:rsid w:val="007778CB"/>
    <w:rsid w:val="00790973"/>
    <w:rsid w:val="007953A0"/>
    <w:rsid w:val="00795AD1"/>
    <w:rsid w:val="007A5616"/>
    <w:rsid w:val="007B0951"/>
    <w:rsid w:val="007B172E"/>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D29A4"/>
    <w:rsid w:val="00AF0E8B"/>
    <w:rsid w:val="00AF691A"/>
    <w:rsid w:val="00B031C2"/>
    <w:rsid w:val="00B16E15"/>
    <w:rsid w:val="00B34966"/>
    <w:rsid w:val="00B61DE2"/>
    <w:rsid w:val="00B73D24"/>
    <w:rsid w:val="00B82C9E"/>
    <w:rsid w:val="00B8458F"/>
    <w:rsid w:val="00BB4931"/>
    <w:rsid w:val="00BC67E1"/>
    <w:rsid w:val="00C021A4"/>
    <w:rsid w:val="00C050BE"/>
    <w:rsid w:val="00C169BC"/>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56C83"/>
    <w:rsid w:val="00E6429F"/>
    <w:rsid w:val="00E817B3"/>
    <w:rsid w:val="00E90BC7"/>
    <w:rsid w:val="00EE0615"/>
    <w:rsid w:val="00F26B29"/>
    <w:rsid w:val="00F75B03"/>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16E15"/>
    <w:rPr>
      <w:sz w:val="16"/>
      <w:szCs w:val="16"/>
    </w:rPr>
  </w:style>
  <w:style w:type="paragraph" w:styleId="CommentText">
    <w:name w:val="annotation text"/>
    <w:basedOn w:val="Normal"/>
    <w:link w:val="CommentTextChar"/>
    <w:uiPriority w:val="99"/>
    <w:unhideWhenUsed/>
    <w:rsid w:val="00B16E15"/>
    <w:pPr>
      <w:spacing w:line="240" w:lineRule="auto"/>
    </w:pPr>
    <w:rPr>
      <w:sz w:val="20"/>
      <w:szCs w:val="20"/>
    </w:rPr>
  </w:style>
  <w:style w:type="character" w:customStyle="1" w:styleId="CommentTextChar">
    <w:name w:val="Comment Text Char"/>
    <w:basedOn w:val="DefaultParagraphFont"/>
    <w:link w:val="CommentText"/>
    <w:uiPriority w:val="99"/>
    <w:rsid w:val="00B16E15"/>
  </w:style>
  <w:style w:type="paragraph" w:styleId="CommentSubject">
    <w:name w:val="annotation subject"/>
    <w:basedOn w:val="CommentText"/>
    <w:next w:val="CommentText"/>
    <w:link w:val="CommentSubjectChar"/>
    <w:uiPriority w:val="99"/>
    <w:semiHidden/>
    <w:unhideWhenUsed/>
    <w:rsid w:val="00B16E15"/>
    <w:rPr>
      <w:b/>
      <w:bCs/>
    </w:rPr>
  </w:style>
  <w:style w:type="character" w:customStyle="1" w:styleId="CommentSubjectChar">
    <w:name w:val="Comment Subject Char"/>
    <w:basedOn w:val="CommentTextChar"/>
    <w:link w:val="CommentSubject"/>
    <w:uiPriority w:val="99"/>
    <w:semiHidden/>
    <w:rsid w:val="00B16E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445139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0686944">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507707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81171919">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5915489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0138423">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162</TotalTime>
  <Pages>2</Pages>
  <Words>391</Words>
  <Characters>2147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2025-08-26T08:08:00Z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cc3e001b-e951-4368-9417-e69f131decfc</vt:lpwstr>
  </property>
</Properties>
</file>