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341AF210">
                <wp:simplePos x="0" y="0"/>
                <wp:positionH relativeFrom="column">
                  <wp:posOffset>285750</wp:posOffset>
                </wp:positionH>
                <wp:positionV relativeFrom="paragraph">
                  <wp:posOffset>-200660</wp:posOffset>
                </wp:positionV>
                <wp:extent cx="5248894" cy="565150"/>
                <wp:effectExtent l="0" t="0" r="0" b="635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565150"/>
                        </a:xfrm>
                        <a:prstGeom prst="rect">
                          <a:avLst/>
                        </a:prstGeom>
                        <a:noFill/>
                        <a:ln>
                          <a:noFill/>
                        </a:ln>
                      </wps:spPr>
                      <wps:txbx>
                        <w:txbxContent>
                          <w:p w14:paraId="43C9CD00" w14:textId="7A6B7FEC" w:rsidR="00DC7FA9" w:rsidRDefault="00A10460" w:rsidP="0040233C">
                            <w:pPr>
                              <w:pStyle w:val="NoSpacing"/>
                              <w:ind w:left="0"/>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17110">
                              <w:rPr>
                                <w:rFonts w:ascii="Verdana" w:hAnsi="Verdana"/>
                                <w:b/>
                                <w:sz w:val="22"/>
                                <w:szCs w:val="22"/>
                              </w:rPr>
                              <w:t>25-G-067</w:t>
                            </w:r>
                          </w:p>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5pt;margin-top:-15.8pt;width:413.3pt;height:4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" filled="f" stroked="f">
                <v:textbox>
                  <w:txbxContent>
                    <w:p w14:paraId="43C9CD00" w14:textId="7A6B7FEC" w:rsidR="00DC7FA9" w:rsidRDefault="00A10460" w:rsidP="0040233C">
                      <w:pPr>
                        <w:pStyle w:val="NoSpacing"/>
                        <w:ind w:left="0"/>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17110">
                        <w:rPr>
                          <w:rFonts w:ascii="Verdana" w:hAnsi="Verdana"/>
                          <w:b/>
                          <w:sz w:val="22"/>
                          <w:szCs w:val="22"/>
                        </w:rPr>
                        <w:t>25-G-067</w:t>
                      </w:r>
                    </w:p>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2184903B" w:rsidR="00DC0D5A" w:rsidRPr="00C75302" w:rsidRDefault="00117110" w:rsidP="00DC0D5A">
      <w:pPr>
        <w:spacing w:before="280"/>
        <w:rPr>
          <w:rFonts w:ascii="Verdana" w:hAnsi="Verdana"/>
          <w:b/>
          <w:sz w:val="22"/>
        </w:rPr>
      </w:pPr>
      <w:r w:rsidRPr="00C75302">
        <w:rPr>
          <w:rFonts w:ascii="Verdana" w:hAnsi="Verdana"/>
          <w:sz w:val="22"/>
        </w:rPr>
        <w:t xml:space="preserve">Please note that there are no continence sponsorship agreements in place currently. All the information below relates to stoma care only. </w:t>
      </w:r>
      <w:r w:rsidRPr="00C75302">
        <w:rPr>
          <w:rFonts w:ascii="Verdana" w:hAnsi="Verdana"/>
          <w:sz w:val="22"/>
        </w:rPr>
        <w:br/>
      </w:r>
      <w:r w:rsidR="00A10460" w:rsidRPr="00C75302">
        <w:rPr>
          <w:rFonts w:ascii="Verdana" w:hAnsi="Verdana"/>
          <w:sz w:val="22"/>
        </w:rPr>
        <w:br/>
      </w:r>
      <w:r w:rsidR="00A10460" w:rsidRPr="00C75302">
        <w:rPr>
          <w:rFonts w:ascii="Verdana" w:hAnsi="Verdana"/>
          <w:b/>
          <w:sz w:val="22"/>
        </w:rPr>
        <w:t>You asked:</w:t>
      </w:r>
    </w:p>
    <w:p w14:paraId="436571EF" w14:textId="6A1C9105" w:rsidR="00117110" w:rsidRPr="00C75302" w:rsidRDefault="00117110" w:rsidP="00117110">
      <w:pPr>
        <w:pStyle w:val="ListParagraph"/>
        <w:numPr>
          <w:ilvl w:val="0"/>
          <w:numId w:val="19"/>
        </w:numPr>
        <w:spacing w:before="0" w:after="0" w:line="240" w:lineRule="auto"/>
        <w:ind w:right="0"/>
        <w:contextualSpacing w:val="0"/>
        <w:rPr>
          <w:rFonts w:ascii="Verdana" w:eastAsia="Times New Roman" w:hAnsi="Verdana"/>
          <w:b/>
          <w:bCs/>
          <w:sz w:val="22"/>
          <w:szCs w:val="22"/>
        </w:rPr>
      </w:pPr>
      <w:r w:rsidRPr="00C75302">
        <w:rPr>
          <w:rFonts w:ascii="Verdana" w:eastAsia="Times New Roman" w:hAnsi="Verdana"/>
          <w:b/>
          <w:bCs/>
          <w:sz w:val="22"/>
          <w:szCs w:val="22"/>
        </w:rPr>
        <w:t xml:space="preserve">Do you have Continence and/or Stoma sponsorship agreement (or agreements) in place across your </w:t>
      </w:r>
      <w:r w:rsidR="0002346F" w:rsidRPr="00C75302">
        <w:rPr>
          <w:rFonts w:ascii="Verdana" w:eastAsia="Times New Roman" w:hAnsi="Verdana"/>
          <w:b/>
          <w:bCs/>
          <w:sz w:val="22"/>
          <w:szCs w:val="22"/>
        </w:rPr>
        <w:t>Health Board</w:t>
      </w:r>
      <w:r w:rsidRPr="00C75302">
        <w:rPr>
          <w:rFonts w:ascii="Verdana" w:eastAsia="Times New Roman" w:hAnsi="Verdana"/>
          <w:b/>
          <w:bCs/>
          <w:sz w:val="22"/>
          <w:szCs w:val="22"/>
        </w:rPr>
        <w:t xml:space="preserve">s’ different hospital sites? If your hospital sites have different </w:t>
      </w:r>
      <w:r w:rsidR="005B6429" w:rsidRPr="00C75302">
        <w:rPr>
          <w:rFonts w:ascii="Verdana" w:eastAsia="Times New Roman" w:hAnsi="Verdana"/>
          <w:b/>
          <w:bCs/>
          <w:sz w:val="22"/>
          <w:szCs w:val="22"/>
        </w:rPr>
        <w:t>agreements,</w:t>
      </w:r>
      <w:r w:rsidRPr="00C75302">
        <w:rPr>
          <w:rFonts w:ascii="Verdana" w:eastAsia="Times New Roman" w:hAnsi="Verdana"/>
          <w:b/>
          <w:bCs/>
          <w:sz w:val="22"/>
          <w:szCs w:val="22"/>
        </w:rPr>
        <w:t xml:space="preserve"> please answer the below questions separately. </w:t>
      </w:r>
    </w:p>
    <w:p w14:paraId="25D0A72E" w14:textId="2C49B0B5" w:rsidR="00117110" w:rsidRPr="00C75302" w:rsidRDefault="00336232" w:rsidP="00117110">
      <w:pPr>
        <w:pStyle w:val="ListParagraph"/>
        <w:rPr>
          <w:rFonts w:ascii="Verdana" w:eastAsiaTheme="minorHAnsi" w:hAnsi="Verdana"/>
          <w:sz w:val="22"/>
          <w:szCs w:val="22"/>
        </w:rPr>
      </w:pPr>
      <w:r w:rsidRPr="00C75302">
        <w:rPr>
          <w:rFonts w:ascii="Verdana" w:hAnsi="Verdana"/>
          <w:sz w:val="22"/>
          <w:szCs w:val="22"/>
        </w:rPr>
        <w:t>Yes, for stoma care - t</w:t>
      </w:r>
      <w:r w:rsidR="00117110" w:rsidRPr="00C75302">
        <w:rPr>
          <w:rFonts w:ascii="Verdana" w:hAnsi="Verdana"/>
          <w:sz w:val="22"/>
          <w:szCs w:val="22"/>
        </w:rPr>
        <w:t>endered and awarded agreement MED-OJEU-56343</w:t>
      </w:r>
      <w:r w:rsidR="00117110" w:rsidRPr="00C75302">
        <w:rPr>
          <w:rFonts w:ascii="Verdana" w:hAnsi="Verdana"/>
          <w:sz w:val="22"/>
          <w:szCs w:val="22"/>
        </w:rPr>
        <w:br/>
      </w:r>
    </w:p>
    <w:p w14:paraId="50AA62E1" w14:textId="77777777" w:rsidR="00117110" w:rsidRPr="00C75302" w:rsidRDefault="00117110" w:rsidP="00117110">
      <w:pPr>
        <w:pStyle w:val="ListParagraph"/>
        <w:numPr>
          <w:ilvl w:val="0"/>
          <w:numId w:val="19"/>
        </w:numPr>
        <w:spacing w:before="0" w:after="0" w:line="240" w:lineRule="auto"/>
        <w:ind w:right="0"/>
        <w:contextualSpacing w:val="0"/>
        <w:rPr>
          <w:rFonts w:ascii="Verdana" w:eastAsia="Times New Roman" w:hAnsi="Verdana"/>
          <w:b/>
          <w:bCs/>
          <w:sz w:val="22"/>
          <w:szCs w:val="22"/>
        </w:rPr>
      </w:pPr>
      <w:r w:rsidRPr="00C75302">
        <w:rPr>
          <w:rFonts w:ascii="Verdana" w:eastAsia="Times New Roman" w:hAnsi="Verdana"/>
          <w:b/>
          <w:bCs/>
          <w:sz w:val="22"/>
          <w:szCs w:val="22"/>
        </w:rPr>
        <w:t>We appreciate some agreements span Acute, Community, Mental Health and Primary Care Service providers. Which NHS organisations and/or hospital sites is this applicable too?</w:t>
      </w:r>
    </w:p>
    <w:p w14:paraId="33A04368" w14:textId="4CD45972" w:rsidR="00117110" w:rsidRPr="00C75302" w:rsidRDefault="00117110" w:rsidP="00117110">
      <w:pPr>
        <w:pStyle w:val="ListParagraph"/>
        <w:rPr>
          <w:rFonts w:ascii="Verdana" w:eastAsiaTheme="minorHAnsi" w:hAnsi="Verdana"/>
          <w:sz w:val="22"/>
          <w:szCs w:val="22"/>
        </w:rPr>
      </w:pPr>
      <w:r w:rsidRPr="00C75302">
        <w:rPr>
          <w:rFonts w:ascii="Verdana" w:hAnsi="Verdana"/>
          <w:sz w:val="22"/>
          <w:szCs w:val="22"/>
        </w:rPr>
        <w:t>All Wales</w:t>
      </w:r>
      <w:r w:rsidR="00336232" w:rsidRPr="00C75302">
        <w:rPr>
          <w:rFonts w:ascii="Verdana" w:hAnsi="Verdana"/>
          <w:sz w:val="22"/>
          <w:szCs w:val="22"/>
        </w:rPr>
        <w:t xml:space="preserve"> Agreement (all health boards)</w:t>
      </w:r>
      <w:r w:rsidRPr="00C75302">
        <w:rPr>
          <w:rFonts w:ascii="Verdana" w:hAnsi="Verdana"/>
          <w:sz w:val="22"/>
          <w:szCs w:val="22"/>
        </w:rPr>
        <w:br/>
      </w:r>
    </w:p>
    <w:p w14:paraId="2646B550" w14:textId="77777777" w:rsidR="00117110" w:rsidRPr="00C75302" w:rsidRDefault="00117110" w:rsidP="00117110">
      <w:pPr>
        <w:pStyle w:val="ListParagraph"/>
        <w:numPr>
          <w:ilvl w:val="0"/>
          <w:numId w:val="19"/>
        </w:numPr>
        <w:spacing w:before="0" w:after="0" w:line="240" w:lineRule="auto"/>
        <w:ind w:right="0"/>
        <w:contextualSpacing w:val="0"/>
        <w:rPr>
          <w:rFonts w:ascii="Verdana" w:eastAsia="Times New Roman" w:hAnsi="Verdana"/>
          <w:b/>
          <w:bCs/>
          <w:sz w:val="22"/>
          <w:szCs w:val="22"/>
        </w:rPr>
      </w:pPr>
      <w:r w:rsidRPr="00C75302">
        <w:rPr>
          <w:rFonts w:ascii="Verdana" w:eastAsia="Times New Roman" w:hAnsi="Verdana"/>
          <w:b/>
          <w:bCs/>
          <w:sz w:val="22"/>
          <w:szCs w:val="22"/>
        </w:rPr>
        <w:t xml:space="preserve">When was it launched and when will it be up for renewal? </w:t>
      </w:r>
    </w:p>
    <w:p w14:paraId="01A69150" w14:textId="659D2642" w:rsidR="00117110" w:rsidRPr="00C75302" w:rsidRDefault="00117110" w:rsidP="00117110">
      <w:pPr>
        <w:pStyle w:val="ListParagraph"/>
        <w:rPr>
          <w:rFonts w:ascii="Verdana" w:eastAsiaTheme="minorHAnsi" w:hAnsi="Verdana"/>
          <w:sz w:val="22"/>
          <w:szCs w:val="22"/>
        </w:rPr>
      </w:pPr>
      <w:r w:rsidRPr="00C75302">
        <w:rPr>
          <w:rFonts w:ascii="Verdana" w:hAnsi="Verdana"/>
          <w:sz w:val="22"/>
          <w:szCs w:val="22"/>
        </w:rPr>
        <w:t>Awarded 01 April 2025, and will run for 4 years to 31 March 2029</w:t>
      </w:r>
      <w:r w:rsidR="0002346F" w:rsidRPr="00C75302">
        <w:rPr>
          <w:rFonts w:ascii="Verdana" w:hAnsi="Verdana"/>
          <w:sz w:val="22"/>
          <w:szCs w:val="22"/>
        </w:rPr>
        <w:br/>
      </w:r>
    </w:p>
    <w:p w14:paraId="6E2155F8" w14:textId="77777777" w:rsidR="00117110" w:rsidRPr="00C75302" w:rsidRDefault="00117110" w:rsidP="00117110">
      <w:pPr>
        <w:pStyle w:val="ListParagraph"/>
        <w:numPr>
          <w:ilvl w:val="0"/>
          <w:numId w:val="19"/>
        </w:numPr>
        <w:spacing w:before="0" w:after="0" w:line="240" w:lineRule="auto"/>
        <w:ind w:right="0"/>
        <w:contextualSpacing w:val="0"/>
        <w:rPr>
          <w:rFonts w:ascii="Verdana" w:eastAsia="Times New Roman" w:hAnsi="Verdana"/>
          <w:b/>
          <w:bCs/>
          <w:sz w:val="22"/>
          <w:szCs w:val="22"/>
        </w:rPr>
      </w:pPr>
      <w:r w:rsidRPr="00C75302">
        <w:rPr>
          <w:rFonts w:ascii="Verdana" w:eastAsia="Times New Roman" w:hAnsi="Verdana"/>
          <w:b/>
          <w:bCs/>
          <w:sz w:val="22"/>
          <w:szCs w:val="22"/>
        </w:rPr>
        <w:t xml:space="preserve">Who is the provider? </w:t>
      </w:r>
    </w:p>
    <w:p w14:paraId="0FEBF5DF" w14:textId="7C0F8C0D" w:rsidR="00117110" w:rsidRPr="00C75302" w:rsidRDefault="00117110" w:rsidP="00117110">
      <w:pPr>
        <w:pStyle w:val="ListParagraph"/>
        <w:rPr>
          <w:rFonts w:ascii="Verdana" w:eastAsiaTheme="minorHAnsi" w:hAnsi="Verdana"/>
          <w:sz w:val="22"/>
          <w:szCs w:val="22"/>
        </w:rPr>
      </w:pPr>
      <w:r w:rsidRPr="00C75302">
        <w:rPr>
          <w:rFonts w:ascii="Verdana" w:hAnsi="Verdana"/>
          <w:sz w:val="22"/>
          <w:szCs w:val="22"/>
        </w:rPr>
        <w:t xml:space="preserve">Split provider (dependent on </w:t>
      </w:r>
      <w:r w:rsidR="00336232" w:rsidRPr="00C75302">
        <w:rPr>
          <w:rFonts w:ascii="Verdana" w:hAnsi="Verdana"/>
          <w:sz w:val="22"/>
          <w:szCs w:val="22"/>
        </w:rPr>
        <w:t>health board</w:t>
      </w:r>
      <w:r w:rsidRPr="00C75302">
        <w:rPr>
          <w:rFonts w:ascii="Verdana" w:hAnsi="Verdana"/>
          <w:sz w:val="22"/>
          <w:szCs w:val="22"/>
        </w:rPr>
        <w:t xml:space="preserve">), SBU </w:t>
      </w:r>
      <w:r w:rsidR="00336232" w:rsidRPr="00C75302">
        <w:rPr>
          <w:rFonts w:ascii="Verdana" w:hAnsi="Verdana"/>
          <w:sz w:val="22"/>
          <w:szCs w:val="22"/>
        </w:rPr>
        <w:t xml:space="preserve">provider is </w:t>
      </w:r>
      <w:r w:rsidRPr="00C75302">
        <w:rPr>
          <w:rFonts w:ascii="Verdana" w:hAnsi="Verdana"/>
          <w:sz w:val="22"/>
          <w:szCs w:val="22"/>
        </w:rPr>
        <w:t>Hollister</w:t>
      </w:r>
      <w:r w:rsidR="0002346F" w:rsidRPr="00C75302">
        <w:rPr>
          <w:rFonts w:ascii="Verdana" w:hAnsi="Verdana"/>
          <w:sz w:val="22"/>
          <w:szCs w:val="22"/>
        </w:rPr>
        <w:br/>
      </w:r>
    </w:p>
    <w:p w14:paraId="6A4424E1" w14:textId="77777777" w:rsidR="00117110" w:rsidRPr="00C75302" w:rsidRDefault="00117110" w:rsidP="00117110">
      <w:pPr>
        <w:pStyle w:val="ListParagraph"/>
        <w:numPr>
          <w:ilvl w:val="0"/>
          <w:numId w:val="19"/>
        </w:numPr>
        <w:spacing w:before="0" w:after="0" w:line="240" w:lineRule="auto"/>
        <w:ind w:right="0"/>
        <w:contextualSpacing w:val="0"/>
        <w:rPr>
          <w:rFonts w:ascii="Verdana" w:eastAsia="Times New Roman" w:hAnsi="Verdana"/>
          <w:b/>
          <w:bCs/>
          <w:sz w:val="22"/>
          <w:szCs w:val="22"/>
        </w:rPr>
      </w:pPr>
      <w:r w:rsidRPr="00C75302">
        <w:rPr>
          <w:rFonts w:ascii="Verdana" w:eastAsia="Times New Roman" w:hAnsi="Verdana"/>
          <w:b/>
          <w:bCs/>
          <w:sz w:val="22"/>
          <w:szCs w:val="22"/>
        </w:rPr>
        <w:t xml:space="preserve">Across the full contract length, what is the value? </w:t>
      </w:r>
    </w:p>
    <w:p w14:paraId="5347C6C5" w14:textId="7B7CCE06" w:rsidR="00117110" w:rsidRPr="00C75302" w:rsidRDefault="00117110" w:rsidP="00117110">
      <w:pPr>
        <w:pStyle w:val="ListParagraph"/>
        <w:rPr>
          <w:rFonts w:ascii="Verdana" w:eastAsiaTheme="minorHAnsi" w:hAnsi="Verdana"/>
          <w:sz w:val="22"/>
          <w:szCs w:val="22"/>
        </w:rPr>
      </w:pPr>
      <w:r w:rsidRPr="00C75302">
        <w:rPr>
          <w:rFonts w:ascii="Verdana" w:hAnsi="Verdana"/>
          <w:sz w:val="22"/>
          <w:szCs w:val="22"/>
        </w:rPr>
        <w:t xml:space="preserve">£670,333.00 – SBU total based on tender documents provided at the time. </w:t>
      </w:r>
      <w:r w:rsidR="0002346F" w:rsidRPr="00C75302">
        <w:rPr>
          <w:rFonts w:ascii="Verdana" w:hAnsi="Verdana"/>
          <w:sz w:val="22"/>
          <w:szCs w:val="22"/>
        </w:rPr>
        <w:br/>
      </w:r>
    </w:p>
    <w:p w14:paraId="03A15726" w14:textId="77777777" w:rsidR="00117110" w:rsidRPr="00C75302" w:rsidRDefault="00117110" w:rsidP="00117110">
      <w:pPr>
        <w:pStyle w:val="ListParagraph"/>
        <w:numPr>
          <w:ilvl w:val="0"/>
          <w:numId w:val="19"/>
        </w:numPr>
        <w:spacing w:before="0" w:after="0" w:line="240" w:lineRule="auto"/>
        <w:ind w:right="0"/>
        <w:contextualSpacing w:val="0"/>
        <w:rPr>
          <w:rFonts w:ascii="Verdana" w:eastAsia="Times New Roman" w:hAnsi="Verdana"/>
          <w:b/>
          <w:bCs/>
          <w:sz w:val="22"/>
          <w:szCs w:val="22"/>
        </w:rPr>
      </w:pPr>
      <w:r w:rsidRPr="00C75302">
        <w:rPr>
          <w:rFonts w:ascii="Verdana" w:eastAsia="Times New Roman" w:hAnsi="Verdana"/>
          <w:b/>
          <w:bCs/>
          <w:sz w:val="22"/>
          <w:szCs w:val="22"/>
        </w:rPr>
        <w:t xml:space="preserve">Can you share the procurement notice? </w:t>
      </w:r>
    </w:p>
    <w:p w14:paraId="3E7321A5" w14:textId="77777777" w:rsidR="00336232" w:rsidRPr="00336232" w:rsidRDefault="00336232" w:rsidP="00336232">
      <w:pPr>
        <w:pStyle w:val="ListParagraph"/>
        <w:rPr>
          <w:rFonts w:ascii="Verdana" w:hAnsi="Verdana"/>
          <w:sz w:val="22"/>
          <w:szCs w:val="22"/>
        </w:rPr>
      </w:pPr>
      <w:hyperlink r:id="rId8" w:history="1">
        <w:r w:rsidRPr="00336232">
          <w:rPr>
            <w:rStyle w:val="Hyperlink"/>
            <w:rFonts w:ascii="Verdana" w:hAnsi="Verdana" w:cs="Arial"/>
            <w:color w:val="auto"/>
            <w:sz w:val="22"/>
            <w:szCs w:val="22"/>
          </w:rPr>
          <w:t>Stoma Care Support Services - Find a Tender</w:t>
        </w:r>
      </w:hyperlink>
    </w:p>
    <w:p w14:paraId="5F990FA4" w14:textId="5ADBA887" w:rsidR="00117110" w:rsidRPr="00C75302" w:rsidRDefault="00117110" w:rsidP="00117110">
      <w:pPr>
        <w:pStyle w:val="ListParagraph"/>
        <w:rPr>
          <w:rFonts w:ascii="Verdana" w:eastAsiaTheme="minorHAnsi" w:hAnsi="Verdana"/>
          <w:sz w:val="22"/>
          <w:szCs w:val="22"/>
        </w:rPr>
      </w:pPr>
    </w:p>
    <w:p w14:paraId="0DF9E152" w14:textId="77777777" w:rsidR="00117110" w:rsidRPr="00C75302" w:rsidRDefault="00117110" w:rsidP="00117110">
      <w:pPr>
        <w:pStyle w:val="ListParagraph"/>
        <w:numPr>
          <w:ilvl w:val="0"/>
          <w:numId w:val="19"/>
        </w:numPr>
        <w:spacing w:before="0" w:after="0" w:line="240" w:lineRule="auto"/>
        <w:ind w:right="0"/>
        <w:contextualSpacing w:val="0"/>
        <w:rPr>
          <w:rFonts w:ascii="Verdana" w:eastAsia="Times New Roman" w:hAnsi="Verdana"/>
          <w:b/>
          <w:bCs/>
          <w:sz w:val="22"/>
          <w:szCs w:val="22"/>
        </w:rPr>
      </w:pPr>
      <w:r w:rsidRPr="00C75302">
        <w:rPr>
          <w:rFonts w:ascii="Verdana" w:eastAsia="Times New Roman" w:hAnsi="Verdana"/>
          <w:b/>
          <w:bCs/>
          <w:sz w:val="22"/>
          <w:szCs w:val="22"/>
        </w:rPr>
        <w:t xml:space="preserve">How many nurses were provided? If yes, what band and FTE? </w:t>
      </w:r>
    </w:p>
    <w:p w14:paraId="69D3A13B" w14:textId="20F47681" w:rsidR="00C75302" w:rsidRPr="00C75302" w:rsidRDefault="00C75302" w:rsidP="00C75302">
      <w:pPr>
        <w:pStyle w:val="ListParagraph"/>
        <w:rPr>
          <w:rFonts w:ascii="Verdana" w:hAnsi="Verdana"/>
          <w:sz w:val="22"/>
          <w:szCs w:val="22"/>
        </w:rPr>
      </w:pPr>
      <w:r w:rsidRPr="00C75302">
        <w:rPr>
          <w:rFonts w:ascii="Verdana" w:hAnsi="Verdana"/>
          <w:sz w:val="22"/>
          <w:szCs w:val="22"/>
        </w:rPr>
        <w:t>The number of nurses is withheld.  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p>
    <w:p w14:paraId="4645B8FE" w14:textId="56FE009D" w:rsidR="00117110" w:rsidRPr="00C75302" w:rsidRDefault="00C75302" w:rsidP="00C75302">
      <w:pPr>
        <w:pStyle w:val="ListParagraph"/>
        <w:rPr>
          <w:rFonts w:ascii="Verdana" w:hAnsi="Verdana"/>
          <w:sz w:val="22"/>
          <w:szCs w:val="22"/>
        </w:rPr>
      </w:pPr>
      <w:r w:rsidRPr="00C75302">
        <w:rPr>
          <w:rFonts w:ascii="Verdana" w:hAnsi="Verdana"/>
          <w:sz w:val="22"/>
          <w:szCs w:val="22"/>
        </w:rPr>
        <w:t xml:space="preserve">To provide the number of nurses could essentially, along with the other information provided, lead to the ability to work out (an approximate figure could be obtained) of the cost per individual.  Whilst the Health Board accepts that there is a public interest in ensuring openness and transparency and there is an interest in the public being aware of how much money is spent and the benefits derived from that expenditure.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w:t>
      </w:r>
      <w:r w:rsidRPr="00C75302">
        <w:rPr>
          <w:rFonts w:ascii="Verdana" w:hAnsi="Verdana"/>
          <w:sz w:val="22"/>
          <w:szCs w:val="22"/>
        </w:rPr>
        <w:lastRenderedPageBreak/>
        <w:t>commercially.  In turn this could then jeopardise the Health Boards ability to compete fairly and pursue its function to bring forward development in the area and obtain value for money.  It is therefore decided that it is not in the publics’ interest to disclose this information.</w:t>
      </w:r>
      <w:r w:rsidR="0002346F" w:rsidRPr="00C75302">
        <w:rPr>
          <w:rFonts w:ascii="Verdana" w:hAnsi="Verdana"/>
          <w:sz w:val="22"/>
          <w:szCs w:val="22"/>
        </w:rPr>
        <w:br/>
      </w:r>
    </w:p>
    <w:p w14:paraId="7BD6B692" w14:textId="77777777" w:rsidR="00117110" w:rsidRPr="00C75302" w:rsidRDefault="00117110" w:rsidP="00117110">
      <w:pPr>
        <w:pStyle w:val="ListParagraph"/>
        <w:numPr>
          <w:ilvl w:val="0"/>
          <w:numId w:val="19"/>
        </w:numPr>
        <w:spacing w:before="0" w:after="0" w:line="240" w:lineRule="auto"/>
        <w:ind w:right="0"/>
        <w:contextualSpacing w:val="0"/>
        <w:rPr>
          <w:rFonts w:ascii="Verdana" w:eastAsia="Times New Roman" w:hAnsi="Verdana"/>
          <w:b/>
          <w:bCs/>
          <w:sz w:val="22"/>
          <w:szCs w:val="22"/>
        </w:rPr>
      </w:pPr>
      <w:r w:rsidRPr="00C75302">
        <w:rPr>
          <w:rFonts w:ascii="Verdana" w:eastAsia="Times New Roman" w:hAnsi="Verdana"/>
          <w:b/>
          <w:bCs/>
          <w:sz w:val="22"/>
          <w:szCs w:val="22"/>
        </w:rPr>
        <w:t xml:space="preserve">Are their honorary contracts provided? If yes, what band and FTE? </w:t>
      </w:r>
    </w:p>
    <w:p w14:paraId="7726F81F" w14:textId="4A59ABF6" w:rsidR="00117110" w:rsidRPr="0002346F" w:rsidRDefault="00C75302" w:rsidP="00117110">
      <w:pPr>
        <w:pStyle w:val="ListParagraph"/>
        <w:rPr>
          <w:rFonts w:ascii="Verdana" w:eastAsiaTheme="minorHAnsi" w:hAnsi="Verdana"/>
          <w:sz w:val="22"/>
          <w:szCs w:val="22"/>
        </w:rPr>
      </w:pPr>
      <w:r w:rsidRPr="00C75302">
        <w:rPr>
          <w:rFonts w:ascii="Verdana" w:hAnsi="Verdana"/>
          <w:sz w:val="22"/>
          <w:szCs w:val="22"/>
        </w:rPr>
        <w:t>Please see question 7</w:t>
      </w:r>
      <w:r w:rsidR="0002346F" w:rsidRPr="0002346F">
        <w:rPr>
          <w:rFonts w:ascii="Verdana" w:hAnsi="Verdana"/>
          <w:color w:val="EE0000"/>
          <w:sz w:val="22"/>
          <w:szCs w:val="22"/>
        </w:rPr>
        <w:br/>
      </w:r>
    </w:p>
    <w:p w14:paraId="2D09AB7C" w14:textId="77777777" w:rsidR="00117110" w:rsidRPr="00C75302" w:rsidRDefault="00117110" w:rsidP="00117110">
      <w:pPr>
        <w:pStyle w:val="ListParagraph"/>
        <w:numPr>
          <w:ilvl w:val="0"/>
          <w:numId w:val="19"/>
        </w:numPr>
        <w:spacing w:before="0" w:after="0" w:line="240" w:lineRule="auto"/>
        <w:ind w:right="0"/>
        <w:contextualSpacing w:val="0"/>
        <w:rPr>
          <w:rFonts w:ascii="Verdana" w:eastAsia="Times New Roman" w:hAnsi="Verdana"/>
          <w:b/>
          <w:bCs/>
          <w:sz w:val="22"/>
          <w:szCs w:val="22"/>
        </w:rPr>
      </w:pPr>
      <w:r w:rsidRPr="00C75302">
        <w:rPr>
          <w:rFonts w:ascii="Verdana" w:eastAsia="Times New Roman" w:hAnsi="Verdana"/>
          <w:b/>
          <w:bCs/>
          <w:sz w:val="22"/>
          <w:szCs w:val="22"/>
        </w:rPr>
        <w:t xml:space="preserve">What other incidentals were included in the tender? Including but not limited to; training, IT, vehicles, grants, travel etc </w:t>
      </w:r>
    </w:p>
    <w:p w14:paraId="02500F58" w14:textId="6D26CE90" w:rsidR="00336232" w:rsidRPr="00C75302" w:rsidRDefault="00336232" w:rsidP="00336232">
      <w:pPr>
        <w:pStyle w:val="ListParagraph"/>
        <w:rPr>
          <w:rFonts w:ascii="Verdana" w:hAnsi="Verdana"/>
          <w:color w:val="4EA72E"/>
          <w:sz w:val="22"/>
          <w:szCs w:val="22"/>
        </w:rPr>
      </w:pPr>
      <w:r w:rsidRPr="00AF7052">
        <w:rPr>
          <w:rFonts w:ascii="Verdana" w:hAnsi="Verdana"/>
          <w:sz w:val="22"/>
          <w:szCs w:val="22"/>
        </w:rPr>
        <w:t>Education; Conferences; IT Hardware</w:t>
      </w:r>
      <w:r w:rsidRPr="00C75302">
        <w:rPr>
          <w:rFonts w:ascii="Verdana" w:hAnsi="Verdana"/>
          <w:color w:val="275317"/>
        </w:rPr>
        <w:br/>
      </w:r>
    </w:p>
    <w:p w14:paraId="3023C46C" w14:textId="04CF4E1F" w:rsidR="00117110" w:rsidRPr="00C75302" w:rsidRDefault="00C75302" w:rsidP="00C75302">
      <w:pPr>
        <w:pStyle w:val="ListParagraph"/>
        <w:numPr>
          <w:ilvl w:val="0"/>
          <w:numId w:val="19"/>
        </w:numPr>
        <w:ind w:left="709" w:hanging="425"/>
        <w:rPr>
          <w:rFonts w:ascii="Verdana" w:hAnsi="Verdana"/>
          <w:b/>
          <w:bCs/>
          <w:sz w:val="22"/>
          <w:szCs w:val="22"/>
        </w:rPr>
      </w:pPr>
      <w:r w:rsidRPr="00C75302">
        <w:rPr>
          <w:rFonts w:ascii="Verdana" w:hAnsi="Verdana"/>
          <w:b/>
          <w:bCs/>
          <w:sz w:val="22"/>
          <w:szCs w:val="22"/>
        </w:rPr>
        <w:t xml:space="preserve"> </w:t>
      </w:r>
      <w:r w:rsidR="00117110" w:rsidRPr="00C75302">
        <w:rPr>
          <w:rFonts w:ascii="Verdana" w:hAnsi="Verdana"/>
          <w:b/>
          <w:bCs/>
          <w:sz w:val="22"/>
          <w:szCs w:val="22"/>
        </w:rPr>
        <w:t xml:space="preserve">What KPIs are included in the agreement and how is success measured? </w:t>
      </w:r>
    </w:p>
    <w:p w14:paraId="57D49A4C" w14:textId="7B22317B" w:rsidR="00336232" w:rsidRPr="00C75302" w:rsidRDefault="00336232" w:rsidP="00C75302">
      <w:pPr>
        <w:pStyle w:val="ListParagraph"/>
        <w:numPr>
          <w:ilvl w:val="0"/>
          <w:numId w:val="20"/>
        </w:numPr>
        <w:rPr>
          <w:rFonts w:ascii="Verdana" w:hAnsi="Verdana" w:cs="Calibri"/>
          <w:sz w:val="22"/>
          <w:szCs w:val="22"/>
        </w:rPr>
      </w:pPr>
      <w:r w:rsidRPr="00C75302">
        <w:rPr>
          <w:rFonts w:ascii="Verdana" w:hAnsi="Verdana" w:cs="Calibri"/>
          <w:sz w:val="22"/>
          <w:szCs w:val="22"/>
        </w:rPr>
        <w:t xml:space="preserve">Complaint resolution </w:t>
      </w:r>
    </w:p>
    <w:p w14:paraId="0BB141F2" w14:textId="08C52B87" w:rsidR="00AF7052" w:rsidRPr="00AF7052" w:rsidRDefault="00336232" w:rsidP="00AF7052">
      <w:pPr>
        <w:pStyle w:val="ListParagraph"/>
        <w:numPr>
          <w:ilvl w:val="0"/>
          <w:numId w:val="20"/>
        </w:numPr>
        <w:rPr>
          <w:rFonts w:ascii="Verdana" w:hAnsi="Verdana" w:cs="Calibri"/>
          <w:sz w:val="22"/>
          <w:szCs w:val="22"/>
        </w:rPr>
      </w:pPr>
      <w:r w:rsidRPr="00C75302">
        <w:rPr>
          <w:rFonts w:ascii="Verdana" w:hAnsi="Verdana" w:cs="Calibri"/>
          <w:sz w:val="22"/>
          <w:szCs w:val="22"/>
        </w:rPr>
        <w:t>Health Board complaints</w:t>
      </w:r>
      <w:r w:rsidR="00AF7052">
        <w:rPr>
          <w:rFonts w:ascii="Verdana" w:hAnsi="Verdana" w:cs="Calibri"/>
          <w:sz w:val="22"/>
          <w:szCs w:val="22"/>
        </w:rPr>
        <w:br/>
        <w:t>Measured through;</w:t>
      </w:r>
      <w:r w:rsidR="00AF7052">
        <w:rPr>
          <w:rFonts w:ascii="Verdana" w:hAnsi="Verdana" w:cs="Calibri"/>
          <w:sz w:val="22"/>
          <w:szCs w:val="22"/>
        </w:rPr>
        <w:br/>
      </w:r>
      <w:r w:rsidR="00AF7052" w:rsidRPr="00AF7052">
        <w:rPr>
          <w:rFonts w:ascii="Verdana" w:hAnsi="Verdana" w:cs="Calibri"/>
          <w:sz w:val="22"/>
          <w:szCs w:val="22"/>
        </w:rPr>
        <w:t>-</w:t>
      </w:r>
      <w:r w:rsidR="00AF7052" w:rsidRPr="00AF7052">
        <w:rPr>
          <w:rFonts w:ascii="Verdana" w:hAnsi="Verdana" w:cs="Calibri"/>
          <w:sz w:val="22"/>
          <w:szCs w:val="22"/>
        </w:rPr>
        <w:tab/>
        <w:t xml:space="preserve">All through Health board complaints process and policy. </w:t>
      </w:r>
    </w:p>
    <w:p w14:paraId="1230428F" w14:textId="1263B162" w:rsidR="00336232" w:rsidRPr="00C75302" w:rsidRDefault="00AF7052" w:rsidP="00AF7052">
      <w:pPr>
        <w:pStyle w:val="ListParagraph"/>
        <w:ind w:left="1225"/>
        <w:rPr>
          <w:rFonts w:ascii="Verdana" w:hAnsi="Verdana" w:cs="Calibri"/>
          <w:sz w:val="22"/>
          <w:szCs w:val="22"/>
        </w:rPr>
      </w:pPr>
      <w:r w:rsidRPr="00AF7052">
        <w:rPr>
          <w:rFonts w:ascii="Verdana" w:hAnsi="Verdana" w:cs="Calibri"/>
          <w:sz w:val="22"/>
          <w:szCs w:val="22"/>
        </w:rPr>
        <w:t>-</w:t>
      </w:r>
      <w:r w:rsidRPr="00AF7052">
        <w:rPr>
          <w:rFonts w:ascii="Verdana" w:hAnsi="Verdana" w:cs="Calibri"/>
          <w:sz w:val="22"/>
          <w:szCs w:val="22"/>
        </w:rPr>
        <w:tab/>
        <w:t xml:space="preserve">If </w:t>
      </w:r>
      <w:r>
        <w:rPr>
          <w:rFonts w:ascii="Verdana" w:hAnsi="Verdana" w:cs="Calibri"/>
          <w:sz w:val="22"/>
          <w:szCs w:val="22"/>
        </w:rPr>
        <w:t>relating to</w:t>
      </w:r>
      <w:r w:rsidRPr="00AF7052">
        <w:rPr>
          <w:rFonts w:ascii="Verdana" w:hAnsi="Verdana" w:cs="Calibri"/>
          <w:sz w:val="22"/>
          <w:szCs w:val="22"/>
        </w:rPr>
        <w:t xml:space="preserve"> external companies it will be through their processes.</w:t>
      </w:r>
      <w:r>
        <w:rPr>
          <w:rFonts w:ascii="Verdana" w:hAnsi="Verdana" w:cs="Calibri"/>
          <w:sz w:val="22"/>
          <w:szCs w:val="22"/>
        </w:rPr>
        <w:br/>
      </w:r>
    </w:p>
    <w:p w14:paraId="60761F78" w14:textId="38760C63" w:rsidR="00336232" w:rsidRPr="00C75302" w:rsidRDefault="00336232" w:rsidP="00C75302">
      <w:pPr>
        <w:pStyle w:val="ListParagraph"/>
        <w:numPr>
          <w:ilvl w:val="0"/>
          <w:numId w:val="20"/>
        </w:numPr>
        <w:rPr>
          <w:rFonts w:ascii="Verdana" w:hAnsi="Verdana" w:cs="Calibri"/>
          <w:sz w:val="22"/>
          <w:szCs w:val="22"/>
        </w:rPr>
      </w:pPr>
      <w:r w:rsidRPr="00C75302">
        <w:rPr>
          <w:rFonts w:ascii="Verdana" w:hAnsi="Verdana" w:cs="Calibri"/>
          <w:sz w:val="22"/>
          <w:szCs w:val="22"/>
        </w:rPr>
        <w:t>Patient complaints</w:t>
      </w:r>
    </w:p>
    <w:p w14:paraId="2EA22F4A" w14:textId="0D2E1B2E" w:rsidR="00336232" w:rsidRPr="00C75302" w:rsidRDefault="00336232" w:rsidP="00C75302">
      <w:pPr>
        <w:pStyle w:val="ListParagraph"/>
        <w:numPr>
          <w:ilvl w:val="0"/>
          <w:numId w:val="20"/>
        </w:numPr>
        <w:rPr>
          <w:rFonts w:ascii="Verdana" w:hAnsi="Verdana" w:cs="Calibri"/>
          <w:sz w:val="22"/>
          <w:szCs w:val="22"/>
        </w:rPr>
      </w:pPr>
      <w:r w:rsidRPr="00C75302">
        <w:rPr>
          <w:rFonts w:ascii="Verdana" w:hAnsi="Verdana" w:cs="Calibri"/>
          <w:sz w:val="22"/>
          <w:szCs w:val="22"/>
        </w:rPr>
        <w:t>Portal uptime</w:t>
      </w:r>
    </w:p>
    <w:p w14:paraId="1EFCE48E" w14:textId="4C3F27D5" w:rsidR="00336232" w:rsidRPr="00C75302" w:rsidRDefault="00336232" w:rsidP="00C75302">
      <w:pPr>
        <w:pStyle w:val="ListParagraph"/>
        <w:numPr>
          <w:ilvl w:val="0"/>
          <w:numId w:val="20"/>
        </w:numPr>
        <w:rPr>
          <w:rFonts w:ascii="Verdana" w:hAnsi="Verdana" w:cs="Calibri"/>
          <w:sz w:val="22"/>
          <w:szCs w:val="22"/>
        </w:rPr>
      </w:pPr>
      <w:r w:rsidRPr="00C75302">
        <w:rPr>
          <w:rFonts w:ascii="Verdana" w:hAnsi="Verdana" w:cs="Calibri"/>
          <w:sz w:val="22"/>
          <w:szCs w:val="22"/>
        </w:rPr>
        <w:t>Ordering system uptime</w:t>
      </w:r>
    </w:p>
    <w:p w14:paraId="66D8D7AD" w14:textId="4061CEAA" w:rsidR="00336232" w:rsidRPr="00C75302" w:rsidRDefault="00336232" w:rsidP="00C75302">
      <w:pPr>
        <w:pStyle w:val="ListParagraph"/>
        <w:numPr>
          <w:ilvl w:val="0"/>
          <w:numId w:val="20"/>
        </w:numPr>
        <w:rPr>
          <w:rFonts w:ascii="Verdana" w:hAnsi="Verdana" w:cs="Calibri"/>
          <w:sz w:val="22"/>
          <w:szCs w:val="22"/>
        </w:rPr>
      </w:pPr>
      <w:r w:rsidRPr="00C75302">
        <w:rPr>
          <w:rFonts w:ascii="Verdana" w:hAnsi="Verdana" w:cs="Calibri"/>
          <w:sz w:val="22"/>
          <w:szCs w:val="22"/>
        </w:rPr>
        <w:t>Product shipped versus prescribed items</w:t>
      </w:r>
    </w:p>
    <w:p w14:paraId="27D6FB9D" w14:textId="20892DF5" w:rsidR="00336232" w:rsidRPr="00C75302" w:rsidRDefault="00336232" w:rsidP="00C75302">
      <w:pPr>
        <w:pStyle w:val="ListParagraph"/>
        <w:numPr>
          <w:ilvl w:val="0"/>
          <w:numId w:val="20"/>
        </w:numPr>
        <w:rPr>
          <w:rFonts w:ascii="Verdana" w:hAnsi="Verdana" w:cs="Calibri"/>
          <w:sz w:val="22"/>
          <w:szCs w:val="22"/>
        </w:rPr>
      </w:pPr>
      <w:r w:rsidRPr="00C75302">
        <w:rPr>
          <w:rFonts w:ascii="Verdana" w:hAnsi="Verdana" w:cs="Calibri"/>
          <w:sz w:val="22"/>
          <w:szCs w:val="22"/>
        </w:rPr>
        <w:t>Delivery time and quantity versus requested</w:t>
      </w:r>
    </w:p>
    <w:p w14:paraId="7D7F81DC" w14:textId="1598B2A1" w:rsidR="00336232" w:rsidRPr="00C75302" w:rsidRDefault="00336232" w:rsidP="00C75302">
      <w:pPr>
        <w:pStyle w:val="ListParagraph"/>
        <w:numPr>
          <w:ilvl w:val="0"/>
          <w:numId w:val="20"/>
        </w:numPr>
        <w:rPr>
          <w:rFonts w:ascii="Verdana" w:hAnsi="Verdana" w:cs="Calibri"/>
          <w:sz w:val="22"/>
          <w:szCs w:val="22"/>
        </w:rPr>
      </w:pPr>
      <w:r w:rsidRPr="00C75302">
        <w:rPr>
          <w:rFonts w:ascii="Verdana" w:hAnsi="Verdana" w:cs="Calibri"/>
          <w:sz w:val="22"/>
          <w:szCs w:val="22"/>
        </w:rPr>
        <w:t>Delivery time and quantity versus confirmed</w:t>
      </w:r>
      <w:r w:rsidR="00AF7052">
        <w:rPr>
          <w:rFonts w:ascii="Verdana" w:hAnsi="Verdana" w:cs="Calibri"/>
          <w:sz w:val="22"/>
          <w:szCs w:val="22"/>
        </w:rPr>
        <w:br/>
      </w:r>
      <w:r w:rsidR="00AF7052">
        <w:rPr>
          <w:rFonts w:ascii="Verdana" w:hAnsi="Verdana" w:cs="Calibri"/>
          <w:sz w:val="22"/>
          <w:szCs w:val="22"/>
        </w:rPr>
        <w:br/>
        <w:t>Measured through;</w:t>
      </w:r>
      <w:r w:rsidR="00AF7052">
        <w:rPr>
          <w:rFonts w:ascii="Verdana" w:hAnsi="Verdana" w:cs="Calibri"/>
          <w:sz w:val="22"/>
          <w:szCs w:val="22"/>
        </w:rPr>
        <w:br/>
      </w:r>
      <w:r w:rsidR="00AF7052" w:rsidRPr="00AF7052">
        <w:rPr>
          <w:rFonts w:ascii="Verdana" w:hAnsi="Verdana" w:cs="Calibri"/>
          <w:sz w:val="22"/>
          <w:szCs w:val="22"/>
        </w:rPr>
        <w:t>-</w:t>
      </w:r>
      <w:r w:rsidR="00AF7052" w:rsidRPr="00AF7052">
        <w:rPr>
          <w:rFonts w:ascii="Verdana" w:hAnsi="Verdana" w:cs="Calibri"/>
          <w:sz w:val="22"/>
          <w:szCs w:val="22"/>
        </w:rPr>
        <w:tab/>
        <w:t xml:space="preserve">the </w:t>
      </w:r>
      <w:r w:rsidR="00AF7052">
        <w:rPr>
          <w:rFonts w:ascii="Verdana" w:hAnsi="Verdana" w:cs="Calibri"/>
          <w:sz w:val="22"/>
          <w:szCs w:val="22"/>
        </w:rPr>
        <w:t xml:space="preserve">dispensing </w:t>
      </w:r>
      <w:proofErr w:type="spellStart"/>
      <w:r w:rsidR="00AF7052">
        <w:rPr>
          <w:rFonts w:ascii="Verdana" w:hAnsi="Verdana" w:cs="Calibri"/>
          <w:sz w:val="22"/>
          <w:szCs w:val="22"/>
        </w:rPr>
        <w:t>applicance</w:t>
      </w:r>
      <w:proofErr w:type="spellEnd"/>
      <w:r w:rsidR="00AF7052">
        <w:rPr>
          <w:rFonts w:ascii="Verdana" w:hAnsi="Verdana" w:cs="Calibri"/>
          <w:sz w:val="22"/>
          <w:szCs w:val="22"/>
        </w:rPr>
        <w:t xml:space="preserve"> contractors (DAC)</w:t>
      </w:r>
      <w:r w:rsidR="00AF7052" w:rsidRPr="00AF7052">
        <w:rPr>
          <w:rFonts w:ascii="Verdana" w:hAnsi="Verdana" w:cs="Calibri"/>
          <w:sz w:val="22"/>
          <w:szCs w:val="22"/>
        </w:rPr>
        <w:t xml:space="preserve"> who delivers and supplies the items. The figures requested can be produced into chart for when we review the above every 3 months.</w:t>
      </w:r>
      <w:r w:rsidR="00AF7052">
        <w:rPr>
          <w:rFonts w:ascii="Verdana" w:hAnsi="Verdana" w:cs="Calibri"/>
          <w:sz w:val="22"/>
          <w:szCs w:val="22"/>
        </w:rPr>
        <w:br/>
      </w:r>
    </w:p>
    <w:p w14:paraId="1FA5CE3C" w14:textId="30E48286" w:rsidR="00336232" w:rsidRPr="00C75302" w:rsidRDefault="00336232" w:rsidP="00C75302">
      <w:pPr>
        <w:pStyle w:val="ListParagraph"/>
        <w:numPr>
          <w:ilvl w:val="0"/>
          <w:numId w:val="20"/>
        </w:numPr>
        <w:rPr>
          <w:rFonts w:ascii="Verdana" w:hAnsi="Verdana" w:cs="Calibri"/>
          <w:sz w:val="22"/>
          <w:szCs w:val="22"/>
        </w:rPr>
      </w:pPr>
      <w:r w:rsidRPr="00C75302">
        <w:rPr>
          <w:rFonts w:ascii="Verdana" w:hAnsi="Verdana" w:cs="Calibri"/>
          <w:sz w:val="22"/>
          <w:szCs w:val="22"/>
        </w:rPr>
        <w:t>Prescriptions changed without NHS Wales CNS agreement</w:t>
      </w:r>
      <w:r w:rsidR="00AF7052">
        <w:rPr>
          <w:rFonts w:ascii="Verdana" w:hAnsi="Verdana" w:cs="Calibri"/>
          <w:sz w:val="22"/>
          <w:szCs w:val="22"/>
        </w:rPr>
        <w:br/>
      </w:r>
      <w:r w:rsidR="00AF7052">
        <w:rPr>
          <w:rFonts w:ascii="Verdana" w:hAnsi="Verdana" w:cs="Calibri"/>
          <w:sz w:val="22"/>
          <w:szCs w:val="22"/>
        </w:rPr>
        <w:br/>
        <w:t>Measured through;</w:t>
      </w:r>
      <w:r w:rsidR="00AF7052">
        <w:rPr>
          <w:rFonts w:ascii="Verdana" w:hAnsi="Verdana" w:cs="Calibri"/>
          <w:sz w:val="22"/>
          <w:szCs w:val="22"/>
        </w:rPr>
        <w:br/>
      </w:r>
      <w:r w:rsidR="00AF7052" w:rsidRPr="00AF7052">
        <w:rPr>
          <w:rFonts w:ascii="Verdana" w:hAnsi="Verdana" w:cs="Calibri"/>
          <w:sz w:val="22"/>
          <w:szCs w:val="22"/>
        </w:rPr>
        <w:t>-</w:t>
      </w:r>
      <w:r w:rsidR="00AF7052" w:rsidRPr="00AF7052">
        <w:rPr>
          <w:rFonts w:ascii="Verdana" w:hAnsi="Verdana" w:cs="Calibri"/>
          <w:sz w:val="22"/>
          <w:szCs w:val="22"/>
        </w:rPr>
        <w:tab/>
        <w:t>An agreement in place for any prescription change in Wales must go through an NHS CNS as per tender.</w:t>
      </w:r>
      <w:r w:rsidR="00AF7052">
        <w:rPr>
          <w:rFonts w:ascii="Verdana" w:hAnsi="Verdana" w:cs="Calibri"/>
          <w:sz w:val="22"/>
          <w:szCs w:val="22"/>
        </w:rPr>
        <w:br/>
      </w:r>
    </w:p>
    <w:p w14:paraId="36E58A45" w14:textId="6CC9DF44" w:rsidR="00336232" w:rsidRPr="00C75302" w:rsidRDefault="00336232" w:rsidP="00C75302">
      <w:pPr>
        <w:pStyle w:val="ListParagraph"/>
        <w:numPr>
          <w:ilvl w:val="0"/>
          <w:numId w:val="20"/>
        </w:numPr>
        <w:rPr>
          <w:rFonts w:ascii="Verdana" w:hAnsi="Verdana" w:cs="Calibri"/>
          <w:sz w:val="22"/>
          <w:szCs w:val="22"/>
        </w:rPr>
      </w:pPr>
      <w:r w:rsidRPr="00C75302">
        <w:rPr>
          <w:rFonts w:ascii="Verdana" w:hAnsi="Verdana" w:cs="Calibri"/>
          <w:sz w:val="22"/>
          <w:szCs w:val="22"/>
        </w:rPr>
        <w:t>Samples sent without CNS agreement</w:t>
      </w:r>
      <w:r w:rsidR="00AF7052">
        <w:rPr>
          <w:rFonts w:ascii="Verdana" w:hAnsi="Verdana" w:cs="Calibri"/>
          <w:sz w:val="22"/>
          <w:szCs w:val="22"/>
        </w:rPr>
        <w:br/>
      </w:r>
      <w:r w:rsidR="00AF7052">
        <w:rPr>
          <w:rFonts w:ascii="Verdana" w:hAnsi="Verdana" w:cs="Calibri"/>
          <w:sz w:val="22"/>
          <w:szCs w:val="22"/>
        </w:rPr>
        <w:br/>
      </w:r>
      <w:r w:rsidR="00AF7052" w:rsidRPr="00AF7052">
        <w:rPr>
          <w:rFonts w:ascii="Verdana" w:hAnsi="Verdana" w:cs="Calibri"/>
          <w:sz w:val="22"/>
          <w:szCs w:val="22"/>
        </w:rPr>
        <w:t>-</w:t>
      </w:r>
      <w:r w:rsidR="00AF7052" w:rsidRPr="00AF7052">
        <w:rPr>
          <w:rFonts w:ascii="Verdana" w:hAnsi="Verdana" w:cs="Calibri"/>
          <w:sz w:val="22"/>
          <w:szCs w:val="22"/>
        </w:rPr>
        <w:tab/>
        <w:t>Cannot measure as Patients can request for samples directly to companies, but if through a DAC they make the CNS aware.</w:t>
      </w:r>
      <w:r w:rsidR="00AF7052">
        <w:rPr>
          <w:rFonts w:ascii="Verdana" w:hAnsi="Verdana" w:cs="Calibri"/>
          <w:sz w:val="22"/>
          <w:szCs w:val="22"/>
        </w:rPr>
        <w:br/>
      </w:r>
    </w:p>
    <w:p w14:paraId="67332026" w14:textId="34FC89C7" w:rsidR="00117110" w:rsidRPr="00C75302" w:rsidRDefault="00336232" w:rsidP="00C75302">
      <w:pPr>
        <w:pStyle w:val="ListParagraph"/>
        <w:numPr>
          <w:ilvl w:val="0"/>
          <w:numId w:val="20"/>
        </w:numPr>
        <w:rPr>
          <w:rFonts w:ascii="Verdana" w:hAnsi="Verdana"/>
          <w:color w:val="EE0000"/>
          <w:sz w:val="22"/>
          <w:szCs w:val="22"/>
        </w:rPr>
      </w:pPr>
      <w:r w:rsidRPr="00C75302">
        <w:rPr>
          <w:rFonts w:ascii="Verdana" w:hAnsi="Verdana" w:cs="Calibri"/>
          <w:sz w:val="22"/>
          <w:szCs w:val="22"/>
        </w:rPr>
        <w:t>Correctly completed patient registrations</w:t>
      </w:r>
      <w:r w:rsidR="00AF7052">
        <w:rPr>
          <w:rFonts w:ascii="Verdana" w:hAnsi="Verdana" w:cs="Calibri"/>
          <w:sz w:val="22"/>
          <w:szCs w:val="22"/>
        </w:rPr>
        <w:br/>
      </w:r>
      <w:r w:rsidR="00AF7052">
        <w:rPr>
          <w:rFonts w:ascii="Verdana" w:hAnsi="Verdana" w:cs="Calibri"/>
          <w:sz w:val="22"/>
          <w:szCs w:val="22"/>
        </w:rPr>
        <w:br/>
        <w:t>Measured through;</w:t>
      </w:r>
      <w:r w:rsidR="00AF7052">
        <w:rPr>
          <w:rFonts w:ascii="Verdana" w:hAnsi="Verdana" w:cs="Calibri"/>
          <w:sz w:val="22"/>
          <w:szCs w:val="22"/>
        </w:rPr>
        <w:br/>
      </w:r>
      <w:r w:rsidR="00AF7052" w:rsidRPr="00AF7052">
        <w:rPr>
          <w:rFonts w:ascii="Verdana" w:hAnsi="Verdana"/>
          <w:sz w:val="22"/>
          <w:szCs w:val="22"/>
        </w:rPr>
        <w:t>-</w:t>
      </w:r>
      <w:r w:rsidR="00AF7052" w:rsidRPr="00AF7052">
        <w:rPr>
          <w:rFonts w:ascii="Verdana" w:hAnsi="Verdana"/>
          <w:sz w:val="22"/>
          <w:szCs w:val="22"/>
        </w:rPr>
        <w:tab/>
        <w:t>Through DAC</w:t>
      </w:r>
    </w:p>
    <w:p w14:paraId="12A23697" w14:textId="05AA58EF" w:rsidR="004F001A" w:rsidRDefault="00421E7F" w:rsidP="0040233C">
      <w:pPr>
        <w:ind w:left="0"/>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20.5pt;height:20.5pt;visibility:visible;mso-wrap-style:square" o:bullet="t">
        <v:imagedata r:id="rId1" o:title=""/>
      </v:shape>
    </w:pict>
  </w:numPicBullet>
  <w:numPicBullet w:numPicBulletId="1">
    <w:pict>
      <v:shape id="_x0000_i1030" type="#_x0000_t75" style="width:382.5pt;height:382.5pt;visibility:visible;mso-wrap-style:square" o:bullet="t">
        <v:imagedata r:id="rId2" o:title=""/>
      </v:shape>
    </w:pict>
  </w:numPicBullet>
  <w:numPicBullet w:numPicBulletId="2">
    <w:pict>
      <v:shape id="_x0000_i1031" type="#_x0000_t75" style="width:225.5pt;height:225.5pt;visibility:visible;mso-wrap-style:square" o:bullet="t">
        <v:imagedata r:id="rId3" o:title=""/>
      </v:shape>
    </w:pict>
  </w:numPicBullet>
  <w:numPicBullet w:numPicBulletId="3">
    <w:pict>
      <v:shape id="_x0000_i1032"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9547E58"/>
    <w:multiLevelType w:val="hybridMultilevel"/>
    <w:tmpl w:val="F6E2C2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C3D3720"/>
    <w:multiLevelType w:val="hybridMultilevel"/>
    <w:tmpl w:val="67720F3E"/>
    <w:lvl w:ilvl="0" w:tplc="0F5EE472">
      <w:start w:val="1"/>
      <w:numFmt w:val="bullet"/>
      <w:lvlText w:val=""/>
      <w:lvlJc w:val="left"/>
      <w:pPr>
        <w:ind w:left="1225" w:hanging="360"/>
      </w:pPr>
      <w:rPr>
        <w:rFonts w:ascii="Symbol" w:hAnsi="Symbol" w:hint="default"/>
        <w:color w:val="auto"/>
      </w:rPr>
    </w:lvl>
    <w:lvl w:ilvl="1" w:tplc="72849140">
      <w:start w:val="3"/>
      <w:numFmt w:val="bullet"/>
      <w:lvlText w:val="•"/>
      <w:lvlJc w:val="left"/>
      <w:pPr>
        <w:ind w:left="1945" w:hanging="360"/>
      </w:pPr>
      <w:rPr>
        <w:rFonts w:ascii="Verdana" w:eastAsia="Calibri" w:hAnsi="Verdana" w:cs="Calibri"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9"/>
  </w:num>
  <w:num w:numId="4" w16cid:durableId="1125923312">
    <w:abstractNumId w:val="17"/>
  </w:num>
  <w:num w:numId="5" w16cid:durableId="1143425367">
    <w:abstractNumId w:val="4"/>
  </w:num>
  <w:num w:numId="6" w16cid:durableId="1293360629">
    <w:abstractNumId w:val="3"/>
  </w:num>
  <w:num w:numId="7" w16cid:durableId="479228409">
    <w:abstractNumId w:val="12"/>
  </w:num>
  <w:num w:numId="8" w16cid:durableId="1553300907">
    <w:abstractNumId w:val="16"/>
  </w:num>
  <w:num w:numId="9" w16cid:durableId="687946864">
    <w:abstractNumId w:val="19"/>
  </w:num>
  <w:num w:numId="10" w16cid:durableId="993416643">
    <w:abstractNumId w:val="1"/>
  </w:num>
  <w:num w:numId="11" w16cid:durableId="1541481371">
    <w:abstractNumId w:val="11"/>
  </w:num>
  <w:num w:numId="12" w16cid:durableId="1525171868">
    <w:abstractNumId w:val="14"/>
  </w:num>
  <w:num w:numId="13" w16cid:durableId="200629463">
    <w:abstractNumId w:val="18"/>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5"/>
  </w:num>
  <w:num w:numId="18" w16cid:durableId="949163570">
    <w:abstractNumId w:val="2"/>
  </w:num>
  <w:num w:numId="19" w16cid:durableId="169341665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3144173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137D"/>
    <w:rsid w:val="0002346F"/>
    <w:rsid w:val="00040038"/>
    <w:rsid w:val="00095DF5"/>
    <w:rsid w:val="000A65B4"/>
    <w:rsid w:val="000A785B"/>
    <w:rsid w:val="000C00ED"/>
    <w:rsid w:val="000F6539"/>
    <w:rsid w:val="00111757"/>
    <w:rsid w:val="00117110"/>
    <w:rsid w:val="001276F0"/>
    <w:rsid w:val="001508FC"/>
    <w:rsid w:val="00185784"/>
    <w:rsid w:val="001B1339"/>
    <w:rsid w:val="001E2D50"/>
    <w:rsid w:val="001E4C8D"/>
    <w:rsid w:val="00212FA0"/>
    <w:rsid w:val="00213076"/>
    <w:rsid w:val="002156AF"/>
    <w:rsid w:val="00236F74"/>
    <w:rsid w:val="00244433"/>
    <w:rsid w:val="00257A6E"/>
    <w:rsid w:val="002677FD"/>
    <w:rsid w:val="00286642"/>
    <w:rsid w:val="00296FDA"/>
    <w:rsid w:val="002B74C8"/>
    <w:rsid w:val="002C252B"/>
    <w:rsid w:val="002D32B6"/>
    <w:rsid w:val="002E02A9"/>
    <w:rsid w:val="00304A21"/>
    <w:rsid w:val="00336232"/>
    <w:rsid w:val="0035435D"/>
    <w:rsid w:val="00355B9A"/>
    <w:rsid w:val="003648A8"/>
    <w:rsid w:val="0039422D"/>
    <w:rsid w:val="003B09B5"/>
    <w:rsid w:val="003F2312"/>
    <w:rsid w:val="0040233C"/>
    <w:rsid w:val="004039EB"/>
    <w:rsid w:val="00421E7F"/>
    <w:rsid w:val="00442A3A"/>
    <w:rsid w:val="00453C57"/>
    <w:rsid w:val="00482055"/>
    <w:rsid w:val="0048724F"/>
    <w:rsid w:val="004C59CA"/>
    <w:rsid w:val="004C7B47"/>
    <w:rsid w:val="004E1954"/>
    <w:rsid w:val="004F001A"/>
    <w:rsid w:val="004F1E5A"/>
    <w:rsid w:val="004F4D32"/>
    <w:rsid w:val="005029F2"/>
    <w:rsid w:val="005317D4"/>
    <w:rsid w:val="00534D7A"/>
    <w:rsid w:val="005429B0"/>
    <w:rsid w:val="00553E1D"/>
    <w:rsid w:val="0059250D"/>
    <w:rsid w:val="005925B8"/>
    <w:rsid w:val="0059485C"/>
    <w:rsid w:val="005B6429"/>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75ABD"/>
    <w:rsid w:val="00A84640"/>
    <w:rsid w:val="00AB4D54"/>
    <w:rsid w:val="00AF0E8B"/>
    <w:rsid w:val="00AF691A"/>
    <w:rsid w:val="00AF7052"/>
    <w:rsid w:val="00B031C2"/>
    <w:rsid w:val="00B34966"/>
    <w:rsid w:val="00B61DE2"/>
    <w:rsid w:val="00B73D24"/>
    <w:rsid w:val="00B82C9E"/>
    <w:rsid w:val="00B8458F"/>
    <w:rsid w:val="00BB4931"/>
    <w:rsid w:val="00BC67E1"/>
    <w:rsid w:val="00C021A4"/>
    <w:rsid w:val="00C050BE"/>
    <w:rsid w:val="00C75302"/>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336232"/>
    <w:rPr>
      <w:color w:val="605E5C"/>
      <w:shd w:val="clear" w:color="auto" w:fill="E1DFDD"/>
    </w:rPr>
  </w:style>
  <w:style w:type="character" w:styleId="FollowedHyperlink">
    <w:name w:val="FollowedHyperlink"/>
    <w:basedOn w:val="DefaultParagraphFont"/>
    <w:uiPriority w:val="99"/>
    <w:semiHidden/>
    <w:unhideWhenUsed/>
    <w:rsid w:val="00C75302"/>
    <w:rPr>
      <w:color w:val="B26B02" w:themeColor="followedHyperlink"/>
      <w:u w:val="single"/>
    </w:rPr>
  </w:style>
  <w:style w:type="paragraph" w:styleId="Revision">
    <w:name w:val="Revision"/>
    <w:hidden/>
    <w:uiPriority w:val="99"/>
    <w:semiHidden/>
    <w:rsid w:val="00482055"/>
    <w:rPr>
      <w:sz w:val="24"/>
      <w:szCs w:val="24"/>
    </w:rPr>
  </w:style>
  <w:style w:type="character" w:styleId="CommentReference">
    <w:name w:val="annotation reference"/>
    <w:basedOn w:val="DefaultParagraphFont"/>
    <w:uiPriority w:val="99"/>
    <w:semiHidden/>
    <w:unhideWhenUsed/>
    <w:rsid w:val="00482055"/>
    <w:rPr>
      <w:sz w:val="16"/>
      <w:szCs w:val="16"/>
    </w:rPr>
  </w:style>
  <w:style w:type="paragraph" w:styleId="CommentText">
    <w:name w:val="annotation text"/>
    <w:basedOn w:val="Normal"/>
    <w:link w:val="CommentTextChar"/>
    <w:uiPriority w:val="99"/>
    <w:unhideWhenUsed/>
    <w:rsid w:val="00482055"/>
    <w:pPr>
      <w:spacing w:line="240" w:lineRule="auto"/>
    </w:pPr>
    <w:rPr>
      <w:sz w:val="20"/>
      <w:szCs w:val="20"/>
    </w:rPr>
  </w:style>
  <w:style w:type="character" w:customStyle="1" w:styleId="CommentTextChar">
    <w:name w:val="Comment Text Char"/>
    <w:basedOn w:val="DefaultParagraphFont"/>
    <w:link w:val="CommentText"/>
    <w:uiPriority w:val="99"/>
    <w:rsid w:val="00482055"/>
  </w:style>
  <w:style w:type="paragraph" w:styleId="CommentSubject">
    <w:name w:val="annotation subject"/>
    <w:basedOn w:val="CommentText"/>
    <w:next w:val="CommentText"/>
    <w:link w:val="CommentSubjectChar"/>
    <w:uiPriority w:val="99"/>
    <w:semiHidden/>
    <w:unhideWhenUsed/>
    <w:rsid w:val="00482055"/>
    <w:rPr>
      <w:b/>
      <w:bCs/>
    </w:rPr>
  </w:style>
  <w:style w:type="character" w:customStyle="1" w:styleId="CommentSubjectChar">
    <w:name w:val="Comment Subject Char"/>
    <w:basedOn w:val="CommentTextChar"/>
    <w:link w:val="CommentSubject"/>
    <w:uiPriority w:val="99"/>
    <w:semiHidden/>
    <w:rsid w:val="0048205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53259335">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62911280">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34375361">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096048672">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ind-tender.service.gov.uk/Notice/007741-2025?origin=SearchResults&amp;p=1457"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121</TotalTime>
  <Pages>2</Pages>
  <Words>622</Words>
  <Characters>3412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32</cp:revision>
  <cp:lastPrinted>2025-09-01T11:06:00Z</cp:lastPrinted>
  <dcterms:created xsi:type="dcterms:W3CDTF">2021-09-13T07:38:00Z</dcterms:created>
  <dcterms:modified xsi:type="dcterms:W3CDTF">2025-09-01T11:07:00Z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a673b4ed-644c-467f-9bc5-8b2c85e54fa4</vt:lpwstr>
  </property>
</Properties>
</file>