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D212DE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E3AE76E" wp14:editId="54CD1890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A37A40B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7C0D37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25-F-006</w:t>
                            </w:r>
                          </w:p>
                          <w:p w14:paraId="739D3493" w14:textId="77777777" w:rsidR="00DC7FA9" w:rsidRDefault="00DC7FA9" w:rsidP="00DC7FA9"/>
                          <w:p w14:paraId="70F6F1E5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4CAAE031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du="http://schemas.microsoft.com/office/word/2023/wordml/word16du" xmlns:oel="http://schemas.microsoft.com/office/2019/extlst">
            <w:pict>
              <v:shapetype w14:anchorId="1E3AE76E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A37A40B" w14:textId="7777777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7C0D37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25-F-006</w:t>
                      </w:r>
                    </w:p>
                    <w:p w14:paraId="739D3493" w14:textId="77777777" w:rsidR="00DC7FA9" w:rsidRDefault="00DC7FA9" w:rsidP="00DC7FA9"/>
                    <w:p w14:paraId="70F6F1E5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4CAAE031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492ABC1E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077FB334" w14:textId="77777777" w:rsidR="007C0D37" w:rsidRDefault="007C0D37" w:rsidP="00DC0D5A">
      <w:pPr>
        <w:spacing w:before="280"/>
        <w:rPr>
          <w:rFonts w:ascii="Verdana" w:hAnsi="Verdana"/>
          <w:sz w:val="22"/>
        </w:rPr>
      </w:pPr>
      <w:r>
        <w:rPr>
          <w:rFonts w:ascii="Verdana" w:hAnsi="Verdana"/>
          <w:sz w:val="22"/>
        </w:rPr>
        <w:t>Please note that we have provided the information for the period 01.03.25 to 31.05.25.</w:t>
      </w:r>
    </w:p>
    <w:p w14:paraId="490A7F5F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32C5432B" w14:textId="77777777" w:rsidR="007C0D37" w:rsidRPr="007C0D37" w:rsidRDefault="007C0D37" w:rsidP="007C0D37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7C0D37">
        <w:rPr>
          <w:rFonts w:ascii="Verdana" w:hAnsi="Verdana"/>
          <w:b/>
          <w:sz w:val="22"/>
        </w:rPr>
        <w:t>How many patients have been treated for breast cancer (any stage) in the past 3 months with the following systemic anti-cancer therapies:</w:t>
      </w:r>
      <w:r>
        <w:rPr>
          <w:rFonts w:ascii="Verdana" w:hAnsi="Verdana"/>
          <w:b/>
          <w:sz w:val="22"/>
        </w:rPr>
        <w:br/>
      </w:r>
    </w:p>
    <w:tbl>
      <w:tblPr>
        <w:tblW w:w="9356" w:type="dxa"/>
        <w:jc w:val="center"/>
        <w:tblLook w:val="04A0" w:firstRow="1" w:lastRow="0" w:firstColumn="1" w:lastColumn="0" w:noHBand="0" w:noVBand="1"/>
      </w:tblPr>
      <w:tblGrid>
        <w:gridCol w:w="5480"/>
        <w:gridCol w:w="3876"/>
      </w:tblGrid>
      <w:tr w:rsidR="00B85193" w:rsidRPr="00B85193" w14:paraId="1610B4EC" w14:textId="77777777" w:rsidTr="00B85193">
        <w:trPr>
          <w:trHeight w:val="570"/>
          <w:jc w:val="center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AE926D" w14:textId="77777777" w:rsidR="00B85193" w:rsidRPr="00B85193" w:rsidRDefault="00B85193" w:rsidP="00B85193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B85193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Abemaciclib + Aromatase Inhibitor (e.g. anastrozole, exemestane, letrozole)</w:t>
            </w:r>
          </w:p>
        </w:tc>
        <w:tc>
          <w:tcPr>
            <w:tcW w:w="387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343637" w14:textId="3B4F36F6" w:rsidR="00B85193" w:rsidRPr="00B85193" w:rsidRDefault="00B85193" w:rsidP="00B8519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B85193">
              <w:rPr>
                <w:rFonts w:ascii="Verdana" w:eastAsia="Times New Roman" w:hAnsi="Verdana" w:cs="Calibri"/>
                <w:sz w:val="22"/>
                <w:szCs w:val="22"/>
              </w:rPr>
              <w:t xml:space="preserve">Unable to split </w:t>
            </w:r>
            <w:r w:rsidR="0081265B">
              <w:rPr>
                <w:rFonts w:ascii="Verdana" w:eastAsia="Times New Roman" w:hAnsi="Verdana" w:cs="Calibri"/>
                <w:sz w:val="22"/>
                <w:szCs w:val="22"/>
              </w:rPr>
              <w:t>A</w:t>
            </w:r>
            <w:r w:rsidRPr="00B85193">
              <w:rPr>
                <w:rFonts w:ascii="Verdana" w:eastAsia="Times New Roman" w:hAnsi="Verdana" w:cs="Calibri"/>
                <w:sz w:val="22"/>
                <w:szCs w:val="22"/>
              </w:rPr>
              <w:t>bemaciclib patients</w:t>
            </w:r>
            <w:r w:rsidR="002A50AC">
              <w:rPr>
                <w:rFonts w:ascii="Verdana" w:eastAsia="Times New Roman" w:hAnsi="Verdana" w:cs="Calibri"/>
                <w:sz w:val="22"/>
                <w:szCs w:val="22"/>
              </w:rPr>
              <w:t xml:space="preserve"> </w:t>
            </w:r>
            <w:r w:rsidRPr="00B85193">
              <w:rPr>
                <w:rFonts w:ascii="Verdana" w:eastAsia="Times New Roman" w:hAnsi="Verdana" w:cs="Calibri"/>
                <w:sz w:val="22"/>
                <w:szCs w:val="22"/>
              </w:rPr>
              <w:t>– total of patients 45</w:t>
            </w:r>
          </w:p>
        </w:tc>
      </w:tr>
      <w:tr w:rsidR="00B85193" w:rsidRPr="00B85193" w14:paraId="5F0F1644" w14:textId="77777777" w:rsidTr="00B85193">
        <w:trPr>
          <w:trHeight w:val="285"/>
          <w:jc w:val="center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F98C84" w14:textId="77777777" w:rsidR="00B85193" w:rsidRPr="00B85193" w:rsidRDefault="00B85193" w:rsidP="00B85193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B85193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Abemaciclib + Fulvestrant</w:t>
            </w:r>
          </w:p>
        </w:tc>
        <w:tc>
          <w:tcPr>
            <w:tcW w:w="387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906212" w14:textId="77777777" w:rsidR="00B85193" w:rsidRPr="00B85193" w:rsidRDefault="00B85193" w:rsidP="00B85193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sz w:val="22"/>
                <w:szCs w:val="22"/>
              </w:rPr>
            </w:pPr>
          </w:p>
        </w:tc>
      </w:tr>
      <w:tr w:rsidR="00B85193" w:rsidRPr="00B85193" w14:paraId="705067E6" w14:textId="77777777" w:rsidTr="00B85193">
        <w:trPr>
          <w:trHeight w:val="285"/>
          <w:jc w:val="center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D624B7" w14:textId="77777777" w:rsidR="00B85193" w:rsidRPr="00B85193" w:rsidRDefault="00B85193" w:rsidP="00B85193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B85193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Alpelisib + Fulvestrant</w:t>
            </w:r>
          </w:p>
        </w:tc>
        <w:tc>
          <w:tcPr>
            <w:tcW w:w="3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4B5D8B" w14:textId="77777777" w:rsidR="00B85193" w:rsidRPr="00B85193" w:rsidRDefault="00B85193" w:rsidP="00B8519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8519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0</w:t>
            </w:r>
          </w:p>
        </w:tc>
      </w:tr>
      <w:tr w:rsidR="00B85193" w:rsidRPr="00B85193" w14:paraId="21743683" w14:textId="77777777" w:rsidTr="00B85193">
        <w:trPr>
          <w:trHeight w:val="570"/>
          <w:jc w:val="center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AECA8E" w14:textId="77777777" w:rsidR="00B85193" w:rsidRPr="00B85193" w:rsidRDefault="00B85193" w:rsidP="00B85193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B85193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Anthracycline (e.g. doxorubicin or epirubicin) + Cyclophosphamide</w:t>
            </w:r>
          </w:p>
        </w:tc>
        <w:tc>
          <w:tcPr>
            <w:tcW w:w="3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9D87EB" w14:textId="77777777" w:rsidR="00B85193" w:rsidRPr="00B85193" w:rsidRDefault="00B85193" w:rsidP="00B8519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8519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21</w:t>
            </w:r>
          </w:p>
        </w:tc>
      </w:tr>
      <w:tr w:rsidR="00B85193" w:rsidRPr="00B85193" w14:paraId="019FEFD5" w14:textId="77777777" w:rsidTr="00B85193">
        <w:trPr>
          <w:trHeight w:val="855"/>
          <w:jc w:val="center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5C07E6" w14:textId="77777777" w:rsidR="00B85193" w:rsidRPr="00B85193" w:rsidRDefault="00B85193" w:rsidP="00B85193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B85193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Anthracycline (e.g. doxorubicin or epirubicin) + Cyclophosphamide + Paclitaxel</w:t>
            </w:r>
          </w:p>
        </w:tc>
        <w:tc>
          <w:tcPr>
            <w:tcW w:w="3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A7C0E6" w14:textId="77777777" w:rsidR="00B85193" w:rsidRPr="00B85193" w:rsidRDefault="00B85193" w:rsidP="00B8519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8519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0</w:t>
            </w:r>
          </w:p>
        </w:tc>
      </w:tr>
      <w:tr w:rsidR="00B85193" w:rsidRPr="00B85193" w14:paraId="770827B4" w14:textId="77777777" w:rsidTr="00B85193">
        <w:trPr>
          <w:trHeight w:val="285"/>
          <w:jc w:val="center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C0724D" w14:textId="77777777" w:rsidR="00B85193" w:rsidRPr="00B85193" w:rsidRDefault="00B85193" w:rsidP="00B85193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B85193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Atezolizumab</w:t>
            </w:r>
          </w:p>
        </w:tc>
        <w:tc>
          <w:tcPr>
            <w:tcW w:w="3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EDEF75" w14:textId="77777777" w:rsidR="00B85193" w:rsidRPr="00B85193" w:rsidRDefault="00B85193" w:rsidP="00B8519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8519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0</w:t>
            </w:r>
          </w:p>
        </w:tc>
      </w:tr>
      <w:tr w:rsidR="00B85193" w:rsidRPr="00B85193" w14:paraId="524A016A" w14:textId="77777777" w:rsidTr="00B85193">
        <w:trPr>
          <w:trHeight w:val="285"/>
          <w:jc w:val="center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E81A2E" w14:textId="77777777" w:rsidR="00B85193" w:rsidRPr="00B85193" w:rsidRDefault="00B85193" w:rsidP="00B85193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B85193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Capivasertib</w:t>
            </w:r>
            <w:proofErr w:type="spellEnd"/>
          </w:p>
        </w:tc>
        <w:tc>
          <w:tcPr>
            <w:tcW w:w="3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411EDD" w14:textId="77777777" w:rsidR="00B85193" w:rsidRPr="00B85193" w:rsidRDefault="00B85193" w:rsidP="00B8519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8519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0</w:t>
            </w:r>
          </w:p>
        </w:tc>
      </w:tr>
      <w:tr w:rsidR="00B85193" w:rsidRPr="00B85193" w14:paraId="297BF5A9" w14:textId="77777777" w:rsidTr="00B85193">
        <w:trPr>
          <w:trHeight w:val="285"/>
          <w:jc w:val="center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252688" w14:textId="77777777" w:rsidR="00B85193" w:rsidRPr="00B85193" w:rsidRDefault="00B85193" w:rsidP="00B85193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B85193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Capecitabine as a single agent</w:t>
            </w:r>
          </w:p>
        </w:tc>
        <w:tc>
          <w:tcPr>
            <w:tcW w:w="3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44263E" w14:textId="77777777" w:rsidR="00B85193" w:rsidRPr="00B85193" w:rsidRDefault="00B85193" w:rsidP="00B8519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8519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6</w:t>
            </w:r>
          </w:p>
        </w:tc>
      </w:tr>
      <w:tr w:rsidR="00B85193" w:rsidRPr="00B85193" w14:paraId="2AB66857" w14:textId="77777777" w:rsidTr="00B85193">
        <w:trPr>
          <w:trHeight w:val="285"/>
          <w:jc w:val="center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8C25C5" w14:textId="77777777" w:rsidR="00B85193" w:rsidRPr="00B85193" w:rsidRDefault="00B85193" w:rsidP="00B85193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B85193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Carboplatin + Paclitaxel</w:t>
            </w:r>
          </w:p>
        </w:tc>
        <w:tc>
          <w:tcPr>
            <w:tcW w:w="3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91B416" w14:textId="77777777" w:rsidR="00B85193" w:rsidRPr="00B85193" w:rsidRDefault="00B85193" w:rsidP="00B8519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8519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10</w:t>
            </w:r>
          </w:p>
        </w:tc>
      </w:tr>
      <w:tr w:rsidR="00B85193" w:rsidRPr="00B85193" w14:paraId="1F2DC26C" w14:textId="77777777" w:rsidTr="00B85193">
        <w:trPr>
          <w:trHeight w:val="285"/>
          <w:jc w:val="center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CD9BDD" w14:textId="77777777" w:rsidR="00B85193" w:rsidRPr="00B85193" w:rsidRDefault="00B85193" w:rsidP="00B85193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B85193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Elacestrant</w:t>
            </w:r>
            <w:proofErr w:type="spellEnd"/>
          </w:p>
        </w:tc>
        <w:tc>
          <w:tcPr>
            <w:tcW w:w="3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E137FE" w14:textId="77777777" w:rsidR="00B85193" w:rsidRPr="00B85193" w:rsidRDefault="00B85193" w:rsidP="00B8519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8519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0</w:t>
            </w:r>
          </w:p>
        </w:tc>
      </w:tr>
      <w:tr w:rsidR="00B85193" w:rsidRPr="00B85193" w14:paraId="08F34F4A" w14:textId="77777777" w:rsidTr="00B85193">
        <w:trPr>
          <w:trHeight w:val="570"/>
          <w:jc w:val="center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887716" w14:textId="77777777" w:rsidR="00B85193" w:rsidRPr="00B85193" w:rsidRDefault="00B85193" w:rsidP="00B85193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B85193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Eribulin as a single agent or in combination</w:t>
            </w:r>
          </w:p>
        </w:tc>
        <w:tc>
          <w:tcPr>
            <w:tcW w:w="3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4D5644" w14:textId="77777777" w:rsidR="00B85193" w:rsidRPr="00B85193" w:rsidRDefault="00B85193" w:rsidP="00B8519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8519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</w:tr>
      <w:tr w:rsidR="00B85193" w:rsidRPr="00B85193" w14:paraId="0AFF70A4" w14:textId="77777777" w:rsidTr="00B85193">
        <w:trPr>
          <w:trHeight w:val="1140"/>
          <w:jc w:val="center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358287" w14:textId="77777777" w:rsidR="00B85193" w:rsidRPr="00B85193" w:rsidRDefault="00B85193" w:rsidP="00B85193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B85193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Everolimus + Exemestane</w:t>
            </w:r>
          </w:p>
        </w:tc>
        <w:tc>
          <w:tcPr>
            <w:tcW w:w="3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DD5B2C" w14:textId="26474F5B" w:rsidR="00B85193" w:rsidRPr="00B85193" w:rsidRDefault="00B85193" w:rsidP="00B8519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8519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6 patients on </w:t>
            </w:r>
            <w:r w:rsidR="0081265B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E</w:t>
            </w:r>
            <w:r w:rsidRPr="00B8519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verolimus</w:t>
            </w:r>
            <w:r w:rsidR="002A50A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 </w:t>
            </w:r>
            <w:r w:rsidRPr="00B8519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–unable to provide information on combination</w:t>
            </w:r>
          </w:p>
        </w:tc>
      </w:tr>
      <w:tr w:rsidR="00B85193" w:rsidRPr="00B85193" w14:paraId="7354EBEC" w14:textId="77777777" w:rsidTr="00B85193">
        <w:trPr>
          <w:trHeight w:val="570"/>
          <w:jc w:val="center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910C43" w14:textId="77777777" w:rsidR="00B85193" w:rsidRPr="00B85193" w:rsidRDefault="00B85193" w:rsidP="00B85193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B85193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Fulvestrant as a single agent</w:t>
            </w:r>
          </w:p>
        </w:tc>
        <w:tc>
          <w:tcPr>
            <w:tcW w:w="3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902128" w14:textId="77777777" w:rsidR="00B85193" w:rsidRPr="00B85193" w:rsidRDefault="00B85193" w:rsidP="00B8519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8519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13 (unable to state if combined with aromatase inhibitors)</w:t>
            </w:r>
          </w:p>
        </w:tc>
      </w:tr>
      <w:tr w:rsidR="00B85193" w:rsidRPr="00B85193" w14:paraId="0F91CB5D" w14:textId="77777777" w:rsidTr="00B85193">
        <w:trPr>
          <w:trHeight w:val="570"/>
          <w:jc w:val="center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EBA842" w14:textId="77777777" w:rsidR="00B85193" w:rsidRPr="00B85193" w:rsidRDefault="00B85193" w:rsidP="00B85193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B85193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Palbociclib + Aromatase Inhibitor (e.g. anastrazole, exemestane, letrozole)</w:t>
            </w:r>
          </w:p>
        </w:tc>
        <w:tc>
          <w:tcPr>
            <w:tcW w:w="387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A2B8A1" w14:textId="057DE821" w:rsidR="00B85193" w:rsidRPr="00B85193" w:rsidRDefault="00B85193" w:rsidP="00B8519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8519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Unable to split </w:t>
            </w:r>
            <w:r w:rsidR="0081265B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P</w:t>
            </w:r>
            <w:r w:rsidRPr="00B8519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albociclib patients</w:t>
            </w:r>
            <w:r w:rsidR="002A50A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 </w:t>
            </w:r>
            <w:r w:rsidRPr="00B8519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– total of patients 28</w:t>
            </w:r>
          </w:p>
        </w:tc>
      </w:tr>
      <w:tr w:rsidR="00B85193" w:rsidRPr="00B85193" w14:paraId="28DAD463" w14:textId="77777777" w:rsidTr="00B85193">
        <w:trPr>
          <w:trHeight w:val="285"/>
          <w:jc w:val="center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335E36" w14:textId="77777777" w:rsidR="00B85193" w:rsidRPr="00B85193" w:rsidRDefault="00B85193" w:rsidP="00B85193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proofErr w:type="gramStart"/>
            <w:r w:rsidRPr="00B85193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Palbociclib  +</w:t>
            </w:r>
            <w:proofErr w:type="gramEnd"/>
            <w:r w:rsidRPr="00B85193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 xml:space="preserve"> Fulvestrant</w:t>
            </w:r>
          </w:p>
        </w:tc>
        <w:tc>
          <w:tcPr>
            <w:tcW w:w="387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8B23CFF" w14:textId="77777777" w:rsidR="00B85193" w:rsidRPr="00B85193" w:rsidRDefault="00B85193" w:rsidP="00B85193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</w:tr>
      <w:tr w:rsidR="00B85193" w:rsidRPr="00B85193" w14:paraId="2B0F0429" w14:textId="77777777" w:rsidTr="00B85193">
        <w:trPr>
          <w:trHeight w:val="285"/>
          <w:jc w:val="center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1293F5" w14:textId="77777777" w:rsidR="00B85193" w:rsidRPr="00B85193" w:rsidRDefault="00B85193" w:rsidP="00B85193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B85193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PARP inhibitors (Olaparib/Talazoparib)</w:t>
            </w:r>
          </w:p>
        </w:tc>
        <w:tc>
          <w:tcPr>
            <w:tcW w:w="3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C30E78" w14:textId="77777777" w:rsidR="00B85193" w:rsidRPr="00B85193" w:rsidRDefault="00B85193" w:rsidP="00B8519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8519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</w:tr>
      <w:tr w:rsidR="00B85193" w:rsidRPr="00B85193" w14:paraId="5642EFC1" w14:textId="77777777" w:rsidTr="00B85193">
        <w:trPr>
          <w:trHeight w:val="285"/>
          <w:jc w:val="center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1F6851" w14:textId="77777777" w:rsidR="00B85193" w:rsidRPr="00B85193" w:rsidRDefault="00B85193" w:rsidP="00B85193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B85193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Pembrolizumab</w:t>
            </w:r>
          </w:p>
        </w:tc>
        <w:tc>
          <w:tcPr>
            <w:tcW w:w="3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F1D9F2" w14:textId="77777777" w:rsidR="00B85193" w:rsidRPr="00B85193" w:rsidRDefault="00B85193" w:rsidP="00B8519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8519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</w:tr>
      <w:tr w:rsidR="00B85193" w:rsidRPr="00B85193" w14:paraId="70493942" w14:textId="77777777" w:rsidTr="00B85193">
        <w:trPr>
          <w:trHeight w:val="855"/>
          <w:jc w:val="center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F4ACF5" w14:textId="77777777" w:rsidR="00B85193" w:rsidRPr="00B85193" w:rsidRDefault="00B85193" w:rsidP="00B85193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B85193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 xml:space="preserve">Anthracycline (e.g. doxorubicin or epirubicin) + Cyclophosphamide + Pembrolizumab </w:t>
            </w:r>
          </w:p>
        </w:tc>
        <w:tc>
          <w:tcPr>
            <w:tcW w:w="3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9C17C9" w14:textId="77777777" w:rsidR="00B85193" w:rsidRPr="00B85193" w:rsidRDefault="00B85193" w:rsidP="00B8519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8519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</w:tr>
      <w:tr w:rsidR="00B85193" w:rsidRPr="00B85193" w14:paraId="2CA366CA" w14:textId="77777777" w:rsidTr="00B85193">
        <w:trPr>
          <w:trHeight w:val="285"/>
          <w:jc w:val="center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267E81" w14:textId="77777777" w:rsidR="00B85193" w:rsidRPr="00B85193" w:rsidRDefault="00B85193" w:rsidP="00B85193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B85193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 xml:space="preserve">Carboplatin + Paclitaxel + Pembrolizumab </w:t>
            </w:r>
          </w:p>
        </w:tc>
        <w:tc>
          <w:tcPr>
            <w:tcW w:w="3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CFF980" w14:textId="77777777" w:rsidR="00B85193" w:rsidRPr="00B85193" w:rsidRDefault="00B85193" w:rsidP="00B8519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8519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8</w:t>
            </w:r>
          </w:p>
        </w:tc>
      </w:tr>
      <w:tr w:rsidR="00B85193" w:rsidRPr="00B85193" w14:paraId="71455944" w14:textId="77777777" w:rsidTr="00B85193">
        <w:trPr>
          <w:trHeight w:val="570"/>
          <w:jc w:val="center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AB0B35" w14:textId="77777777" w:rsidR="00B85193" w:rsidRPr="00B85193" w:rsidRDefault="00B85193" w:rsidP="00B85193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B85193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lastRenderedPageBreak/>
              <w:t>Pertuzumab</w:t>
            </w:r>
            <w:proofErr w:type="spellEnd"/>
            <w:r w:rsidRPr="00B85193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 xml:space="preserve"> (</w:t>
            </w:r>
            <w:proofErr w:type="spellStart"/>
            <w:r w:rsidRPr="00B85193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Perteja</w:t>
            </w:r>
            <w:proofErr w:type="spellEnd"/>
            <w:r w:rsidRPr="00B85193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) + Trastuzumab (Herceptin)</w:t>
            </w:r>
          </w:p>
        </w:tc>
        <w:tc>
          <w:tcPr>
            <w:tcW w:w="3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D9B018" w14:textId="77777777" w:rsidR="00B85193" w:rsidRPr="00B85193" w:rsidRDefault="00B85193" w:rsidP="00B8519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8519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0</w:t>
            </w:r>
          </w:p>
        </w:tc>
      </w:tr>
      <w:tr w:rsidR="00B85193" w:rsidRPr="00B85193" w14:paraId="1873C6FF" w14:textId="77777777" w:rsidTr="00B85193">
        <w:trPr>
          <w:trHeight w:val="570"/>
          <w:jc w:val="center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7E69A9" w14:textId="77777777" w:rsidR="00B85193" w:rsidRPr="00B85193" w:rsidRDefault="00B85193" w:rsidP="00B85193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B85193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Phesgo</w:t>
            </w:r>
            <w:proofErr w:type="spellEnd"/>
            <w:r w:rsidRPr="00B85193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 xml:space="preserve"> (</w:t>
            </w:r>
            <w:proofErr w:type="spellStart"/>
            <w:r w:rsidRPr="00B85193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Pertuzumab</w:t>
            </w:r>
            <w:proofErr w:type="spellEnd"/>
            <w:r w:rsidRPr="00B85193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 xml:space="preserve"> + Trastuzumab in a single injection)</w:t>
            </w:r>
          </w:p>
        </w:tc>
        <w:tc>
          <w:tcPr>
            <w:tcW w:w="3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A837DB" w14:textId="77777777" w:rsidR="00B85193" w:rsidRPr="00B85193" w:rsidRDefault="00B85193" w:rsidP="00B8519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8519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35</w:t>
            </w:r>
          </w:p>
        </w:tc>
      </w:tr>
      <w:tr w:rsidR="00B85193" w:rsidRPr="00B85193" w14:paraId="332D73CC" w14:textId="77777777" w:rsidTr="00B85193">
        <w:trPr>
          <w:trHeight w:val="570"/>
          <w:jc w:val="center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A5D079" w14:textId="77777777" w:rsidR="00B85193" w:rsidRPr="00B85193" w:rsidRDefault="00B85193" w:rsidP="00B85193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B85193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Ribociclib + Aromatase Inhibitor (e.g. anastrazole, exemestane, letrozole)</w:t>
            </w:r>
          </w:p>
        </w:tc>
        <w:tc>
          <w:tcPr>
            <w:tcW w:w="387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3B6F65" w14:textId="6655298A" w:rsidR="00B85193" w:rsidRPr="00B85193" w:rsidRDefault="00B85193" w:rsidP="00B8519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8519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Unable to split </w:t>
            </w:r>
            <w:r w:rsidR="0081265B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Ri</w:t>
            </w:r>
            <w:r w:rsidRPr="00B8519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bociclib patients</w:t>
            </w:r>
            <w:r w:rsidR="002A50A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 </w:t>
            </w:r>
            <w:r w:rsidRPr="00B8519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– total of patients 13</w:t>
            </w:r>
          </w:p>
        </w:tc>
      </w:tr>
      <w:tr w:rsidR="00B85193" w:rsidRPr="00B85193" w14:paraId="53D8156F" w14:textId="77777777" w:rsidTr="00B85193">
        <w:trPr>
          <w:trHeight w:val="285"/>
          <w:jc w:val="center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C0278E" w14:textId="77777777" w:rsidR="00B85193" w:rsidRPr="00B85193" w:rsidRDefault="00B85193" w:rsidP="00B85193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B85193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Ribociclib + Fulvestrant</w:t>
            </w:r>
          </w:p>
        </w:tc>
        <w:tc>
          <w:tcPr>
            <w:tcW w:w="387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3BA799B" w14:textId="77777777" w:rsidR="00B85193" w:rsidRPr="00B85193" w:rsidRDefault="00B85193" w:rsidP="00B85193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</w:tr>
      <w:tr w:rsidR="00B85193" w:rsidRPr="00B85193" w14:paraId="1E06E47D" w14:textId="77777777" w:rsidTr="00B85193">
        <w:trPr>
          <w:trHeight w:val="285"/>
          <w:jc w:val="center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BB3358" w14:textId="77777777" w:rsidR="00B85193" w:rsidRPr="00B85193" w:rsidRDefault="00B85193" w:rsidP="00B85193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B85193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Sacituzumab Govitecan</w:t>
            </w:r>
          </w:p>
        </w:tc>
        <w:tc>
          <w:tcPr>
            <w:tcW w:w="3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AD7FA6" w14:textId="77777777" w:rsidR="00B85193" w:rsidRPr="00B85193" w:rsidRDefault="00B85193" w:rsidP="00B8519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8519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</w:tr>
      <w:tr w:rsidR="00B85193" w:rsidRPr="00B85193" w14:paraId="0DCA2933" w14:textId="77777777" w:rsidTr="00B85193">
        <w:trPr>
          <w:trHeight w:val="570"/>
          <w:jc w:val="center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785971" w14:textId="77777777" w:rsidR="00B85193" w:rsidRPr="00B85193" w:rsidRDefault="00B85193" w:rsidP="00B85193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B85193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Taxane (e.g. docetaxel, paclitaxel, nab-paclitaxel) as a single agent </w:t>
            </w:r>
          </w:p>
        </w:tc>
        <w:tc>
          <w:tcPr>
            <w:tcW w:w="3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0C0935" w14:textId="77777777" w:rsidR="00B85193" w:rsidRPr="00B85193" w:rsidRDefault="00B85193" w:rsidP="00B8519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8519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28</w:t>
            </w:r>
          </w:p>
        </w:tc>
      </w:tr>
      <w:tr w:rsidR="00B85193" w:rsidRPr="00B85193" w14:paraId="2C573FFF" w14:textId="77777777" w:rsidTr="00B85193">
        <w:trPr>
          <w:trHeight w:val="570"/>
          <w:jc w:val="center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9B2F12" w14:textId="77777777" w:rsidR="00B85193" w:rsidRPr="00B85193" w:rsidRDefault="00B85193" w:rsidP="00B85193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B85193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Trastuzumab as a single agent or in combination with Paclitaxel</w:t>
            </w:r>
          </w:p>
        </w:tc>
        <w:tc>
          <w:tcPr>
            <w:tcW w:w="3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697918" w14:textId="77777777" w:rsidR="00B85193" w:rsidRPr="00B85193" w:rsidRDefault="00B85193" w:rsidP="00B8519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8519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28</w:t>
            </w:r>
          </w:p>
        </w:tc>
      </w:tr>
      <w:tr w:rsidR="00B85193" w:rsidRPr="00B85193" w14:paraId="3E418E55" w14:textId="77777777" w:rsidTr="00B85193">
        <w:trPr>
          <w:trHeight w:val="285"/>
          <w:jc w:val="center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3EEEE8" w14:textId="77777777" w:rsidR="00B85193" w:rsidRPr="00B85193" w:rsidRDefault="00B85193" w:rsidP="00B85193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B85193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 xml:space="preserve">Trastuzumab emtansine </w:t>
            </w:r>
          </w:p>
        </w:tc>
        <w:tc>
          <w:tcPr>
            <w:tcW w:w="3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6008E1" w14:textId="77777777" w:rsidR="00B85193" w:rsidRPr="00B85193" w:rsidRDefault="00B85193" w:rsidP="00B8519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8519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10</w:t>
            </w:r>
          </w:p>
        </w:tc>
      </w:tr>
      <w:tr w:rsidR="00B85193" w:rsidRPr="00B85193" w14:paraId="6AFF03CE" w14:textId="77777777" w:rsidTr="00B85193">
        <w:trPr>
          <w:trHeight w:val="285"/>
          <w:jc w:val="center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FE309D" w14:textId="77777777" w:rsidR="00B85193" w:rsidRPr="00B85193" w:rsidRDefault="00B85193" w:rsidP="00B85193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B85193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Trastuzumab deruxtecan</w:t>
            </w:r>
          </w:p>
        </w:tc>
        <w:tc>
          <w:tcPr>
            <w:tcW w:w="3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9BD9CA" w14:textId="77777777" w:rsidR="00B85193" w:rsidRPr="00B85193" w:rsidRDefault="00B85193" w:rsidP="00B8519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8519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6</w:t>
            </w:r>
          </w:p>
        </w:tc>
      </w:tr>
      <w:tr w:rsidR="00B85193" w:rsidRPr="00B85193" w14:paraId="2F39FCA7" w14:textId="77777777" w:rsidTr="00B85193">
        <w:trPr>
          <w:trHeight w:val="570"/>
          <w:jc w:val="center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41E58E" w14:textId="77777777" w:rsidR="00B85193" w:rsidRPr="00B85193" w:rsidRDefault="00B85193" w:rsidP="00B85193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B85193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Any other active systemic anti-cancer therapy</w:t>
            </w:r>
          </w:p>
        </w:tc>
        <w:tc>
          <w:tcPr>
            <w:tcW w:w="3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104BD4" w14:textId="77777777" w:rsidR="00B85193" w:rsidRPr="00B85193" w:rsidRDefault="00B85193" w:rsidP="00B8519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B8519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21 (</w:t>
            </w:r>
            <w:r w:rsidR="002A50A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please note </w:t>
            </w:r>
            <w:r w:rsidRPr="00B8519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patients may have had more than one SACT regimen)</w:t>
            </w:r>
          </w:p>
        </w:tc>
      </w:tr>
      <w:tr w:rsidR="00B85193" w:rsidRPr="00B85193" w14:paraId="3F343FFF" w14:textId="77777777" w:rsidTr="00B85193">
        <w:trPr>
          <w:trHeight w:val="285"/>
          <w:jc w:val="center"/>
        </w:trPr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9E573A" w14:textId="77777777" w:rsidR="00B85193" w:rsidRPr="00B85193" w:rsidRDefault="00B85193" w:rsidP="00B85193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B85193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Aromatase Inhibitor as a single agent</w:t>
            </w:r>
          </w:p>
        </w:tc>
        <w:tc>
          <w:tcPr>
            <w:tcW w:w="3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852DA0" w14:textId="77777777" w:rsidR="00B85193" w:rsidRPr="00B85193" w:rsidRDefault="002A50AC" w:rsidP="00B85193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Information not held as single agent.</w:t>
            </w:r>
          </w:p>
        </w:tc>
      </w:tr>
    </w:tbl>
    <w:p w14:paraId="5287F0A1" w14:textId="77777777" w:rsidR="007C0D37" w:rsidRPr="007C0D37" w:rsidRDefault="007C0D37" w:rsidP="00B85193">
      <w:pPr>
        <w:pStyle w:val="ListParagraph"/>
        <w:ind w:left="1225"/>
        <w:rPr>
          <w:rFonts w:ascii="Verdana" w:hAnsi="Verdana"/>
          <w:b/>
          <w:sz w:val="22"/>
        </w:rPr>
      </w:pPr>
    </w:p>
    <w:p w14:paraId="442725E8" w14:textId="77777777" w:rsidR="007C0D37" w:rsidRPr="007C0D37" w:rsidRDefault="007C0D37" w:rsidP="007C0D37">
      <w:pPr>
        <w:rPr>
          <w:rFonts w:ascii="Verdana" w:hAnsi="Verdana"/>
          <w:b/>
          <w:sz w:val="22"/>
        </w:rPr>
      </w:pPr>
    </w:p>
    <w:p w14:paraId="2CE611D2" w14:textId="77777777" w:rsidR="007C0D37" w:rsidRPr="009B087C" w:rsidRDefault="007C0D37" w:rsidP="009B087C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7C0D37">
        <w:rPr>
          <w:rFonts w:ascii="Verdana" w:hAnsi="Verdana"/>
          <w:b/>
          <w:sz w:val="22"/>
        </w:rPr>
        <w:t>How many patients have been treated for metastatic breast cancer in the past 3 months with the following systemic anti-cancer therapies:</w:t>
      </w:r>
    </w:p>
    <w:tbl>
      <w:tblPr>
        <w:tblW w:w="8240" w:type="dxa"/>
        <w:jc w:val="center"/>
        <w:tblLook w:val="04A0" w:firstRow="1" w:lastRow="0" w:firstColumn="1" w:lastColumn="0" w:noHBand="0" w:noVBand="1"/>
      </w:tblPr>
      <w:tblGrid>
        <w:gridCol w:w="5800"/>
        <w:gridCol w:w="2440"/>
      </w:tblGrid>
      <w:tr w:rsidR="009B087C" w:rsidRPr="009B087C" w14:paraId="53C40681" w14:textId="77777777" w:rsidTr="009B087C">
        <w:trPr>
          <w:trHeight w:val="570"/>
          <w:jc w:val="center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466548" w14:textId="77777777" w:rsidR="009B087C" w:rsidRPr="009B087C" w:rsidRDefault="009B087C" w:rsidP="009B087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9B087C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Phesgo</w:t>
            </w:r>
            <w:proofErr w:type="spellEnd"/>
            <w:r w:rsidRPr="009B087C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 xml:space="preserve"> (</w:t>
            </w:r>
            <w:proofErr w:type="spellStart"/>
            <w:r w:rsidRPr="009B087C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Pertuzumab</w:t>
            </w:r>
            <w:proofErr w:type="spellEnd"/>
            <w:r w:rsidRPr="009B087C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 xml:space="preserve"> + Trastuzumab in a single injection)</w:t>
            </w: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A83347" w14:textId="77777777" w:rsidR="009B087C" w:rsidRPr="009B087C" w:rsidRDefault="009B087C" w:rsidP="009B087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9B087C">
              <w:rPr>
                <w:rFonts w:ascii="Verdana" w:eastAsia="Times New Roman" w:hAnsi="Verdana" w:cs="Calibri"/>
                <w:sz w:val="22"/>
                <w:szCs w:val="22"/>
              </w:rPr>
              <w:t>19</w:t>
            </w:r>
          </w:p>
        </w:tc>
      </w:tr>
      <w:tr w:rsidR="009B087C" w:rsidRPr="009B087C" w14:paraId="5899B7D5" w14:textId="77777777" w:rsidTr="009B087C">
        <w:trPr>
          <w:trHeight w:val="570"/>
          <w:jc w:val="center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3A694B" w14:textId="77777777" w:rsidR="009B087C" w:rsidRPr="009B087C" w:rsidRDefault="009B087C" w:rsidP="009B087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9B087C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Pertuzumab</w:t>
            </w:r>
            <w:proofErr w:type="spellEnd"/>
            <w:r w:rsidRPr="009B087C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 xml:space="preserve"> (</w:t>
            </w:r>
            <w:proofErr w:type="spellStart"/>
            <w:r w:rsidRPr="009B087C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Perteja</w:t>
            </w:r>
            <w:proofErr w:type="spellEnd"/>
            <w:r w:rsidRPr="009B087C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) + Trastuzumab (Herceptin)</w:t>
            </w: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E62156" w14:textId="77777777" w:rsidR="009B087C" w:rsidRPr="009B087C" w:rsidRDefault="009B087C" w:rsidP="009B087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B087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0</w:t>
            </w:r>
          </w:p>
        </w:tc>
      </w:tr>
      <w:tr w:rsidR="009B087C" w:rsidRPr="009B087C" w14:paraId="22EBDFEE" w14:textId="77777777" w:rsidTr="009B087C">
        <w:trPr>
          <w:trHeight w:val="570"/>
          <w:jc w:val="center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2E4D2F" w14:textId="77777777" w:rsidR="009B087C" w:rsidRPr="009B087C" w:rsidRDefault="009B087C" w:rsidP="009B087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9B087C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Trastuzumab (Herceptin) as a single agent or in combination with Paclitaxel</w:t>
            </w: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53BFA5" w14:textId="77777777" w:rsidR="009B087C" w:rsidRPr="009B087C" w:rsidRDefault="009B087C" w:rsidP="009B087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B087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9</w:t>
            </w:r>
          </w:p>
        </w:tc>
      </w:tr>
      <w:tr w:rsidR="009B087C" w:rsidRPr="009B087C" w14:paraId="3681BFAA" w14:textId="77777777" w:rsidTr="009B087C">
        <w:trPr>
          <w:trHeight w:val="285"/>
          <w:jc w:val="center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FA6FC6" w14:textId="77777777" w:rsidR="009B087C" w:rsidRPr="009B087C" w:rsidRDefault="009B087C" w:rsidP="009B087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9B087C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Trastuzumab deruxtecan (</w:t>
            </w:r>
            <w:proofErr w:type="spellStart"/>
            <w:r w:rsidRPr="009B087C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Enhertu</w:t>
            </w:r>
            <w:proofErr w:type="spellEnd"/>
            <w:r w:rsidRPr="009B087C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)</w:t>
            </w: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9ECF41" w14:textId="77777777" w:rsidR="009B087C" w:rsidRPr="009B087C" w:rsidRDefault="009B087C" w:rsidP="009B087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B087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6</w:t>
            </w:r>
          </w:p>
        </w:tc>
      </w:tr>
      <w:tr w:rsidR="009B087C" w:rsidRPr="009B087C" w14:paraId="3F8FB2AB" w14:textId="77777777" w:rsidTr="009B087C">
        <w:trPr>
          <w:trHeight w:val="285"/>
          <w:jc w:val="center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A2A870" w14:textId="77777777" w:rsidR="009B087C" w:rsidRPr="009B087C" w:rsidRDefault="009B087C" w:rsidP="009B087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9B087C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Trastuzumab emtansine (Kadcyla)</w:t>
            </w: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2495B2" w14:textId="77777777" w:rsidR="009B087C" w:rsidRPr="009B087C" w:rsidRDefault="009B087C" w:rsidP="009B087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B087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</w:tr>
      <w:tr w:rsidR="009B087C" w:rsidRPr="009B087C" w14:paraId="5595F755" w14:textId="77777777" w:rsidTr="009B087C">
        <w:trPr>
          <w:trHeight w:val="570"/>
          <w:jc w:val="center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C61E45" w14:textId="77777777" w:rsidR="009B087C" w:rsidRPr="009B087C" w:rsidRDefault="009B087C" w:rsidP="009B087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9B087C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Abemaciclib + Aromatase Inhibitor (e.g. anastrazole, exemestane, letrozole)</w:t>
            </w: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83EFDD" w14:textId="77777777" w:rsidR="009B087C" w:rsidRPr="009B087C" w:rsidRDefault="009B087C" w:rsidP="009B087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B087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0</w:t>
            </w:r>
          </w:p>
        </w:tc>
      </w:tr>
      <w:tr w:rsidR="009B087C" w:rsidRPr="009B087C" w14:paraId="7C5274BF" w14:textId="77777777" w:rsidTr="009B087C">
        <w:trPr>
          <w:trHeight w:val="285"/>
          <w:jc w:val="center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3E5011" w14:textId="77777777" w:rsidR="009B087C" w:rsidRPr="009B087C" w:rsidRDefault="009B087C" w:rsidP="009B087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9B087C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Abemaciclib + Fulvestrant</w:t>
            </w: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92945C" w14:textId="77777777" w:rsidR="009B087C" w:rsidRPr="009B087C" w:rsidRDefault="009B087C" w:rsidP="009B087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B087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0</w:t>
            </w:r>
          </w:p>
        </w:tc>
      </w:tr>
      <w:tr w:rsidR="009B087C" w:rsidRPr="009B087C" w14:paraId="24A0462C" w14:textId="77777777" w:rsidTr="009B087C">
        <w:trPr>
          <w:trHeight w:val="570"/>
          <w:jc w:val="center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55AFD0" w14:textId="77777777" w:rsidR="009B087C" w:rsidRPr="009B087C" w:rsidRDefault="009B087C" w:rsidP="009B087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9B087C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Ribociclib + Aromatase Inhibitor (e.g. anastrazole, exemestane, letrozole)</w:t>
            </w:r>
          </w:p>
        </w:tc>
        <w:tc>
          <w:tcPr>
            <w:tcW w:w="24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466BBF" w14:textId="4385F059" w:rsidR="009B087C" w:rsidRPr="009B087C" w:rsidRDefault="009B087C" w:rsidP="009B087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B087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Unable to split </w:t>
            </w:r>
            <w:r w:rsidR="0081265B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R</w:t>
            </w:r>
            <w:r w:rsidRPr="009B087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ibociclib </w:t>
            </w:r>
            <w:proofErr w:type="gramStart"/>
            <w:r w:rsidRPr="009B087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patients  –</w:t>
            </w:r>
            <w:proofErr w:type="gramEnd"/>
            <w:r w:rsidRPr="009B087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 total of patients 13</w:t>
            </w:r>
          </w:p>
        </w:tc>
      </w:tr>
      <w:tr w:rsidR="009B087C" w:rsidRPr="009B087C" w14:paraId="65A3C04C" w14:textId="77777777" w:rsidTr="009B087C">
        <w:trPr>
          <w:trHeight w:val="285"/>
          <w:jc w:val="center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B0D0EA" w14:textId="77777777" w:rsidR="009B087C" w:rsidRPr="009B087C" w:rsidRDefault="009B087C" w:rsidP="009B087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9B087C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Ribociclib + Fulvestrant</w:t>
            </w:r>
          </w:p>
        </w:tc>
        <w:tc>
          <w:tcPr>
            <w:tcW w:w="24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14B6D10" w14:textId="77777777" w:rsidR="009B087C" w:rsidRPr="009B087C" w:rsidRDefault="009B087C" w:rsidP="009B087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</w:tr>
      <w:tr w:rsidR="009B087C" w:rsidRPr="009B087C" w14:paraId="09661CF7" w14:textId="77777777" w:rsidTr="009B087C">
        <w:trPr>
          <w:trHeight w:val="285"/>
          <w:jc w:val="center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151A5F" w14:textId="77777777" w:rsidR="009B087C" w:rsidRPr="009B087C" w:rsidRDefault="009B087C" w:rsidP="009B087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9B087C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Capecitabine as a single agent</w:t>
            </w: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A18489" w14:textId="77777777" w:rsidR="009B087C" w:rsidRPr="009B087C" w:rsidRDefault="009B087C" w:rsidP="009B087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B087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5</w:t>
            </w:r>
          </w:p>
        </w:tc>
      </w:tr>
      <w:tr w:rsidR="009B087C" w:rsidRPr="009B087C" w14:paraId="1DB80AAE" w14:textId="77777777" w:rsidTr="009B087C">
        <w:trPr>
          <w:trHeight w:val="285"/>
          <w:jc w:val="center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71F51E" w14:textId="77777777" w:rsidR="009B087C" w:rsidRPr="009B087C" w:rsidRDefault="009B087C" w:rsidP="009B087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9B087C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Carboplatin + Paclitaxel</w:t>
            </w: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D55204" w14:textId="77777777" w:rsidR="009B087C" w:rsidRPr="009B087C" w:rsidRDefault="009B087C" w:rsidP="009B087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B087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0</w:t>
            </w:r>
          </w:p>
        </w:tc>
      </w:tr>
      <w:tr w:rsidR="009B087C" w:rsidRPr="009B087C" w14:paraId="6F9C650E" w14:textId="77777777" w:rsidTr="009B087C">
        <w:trPr>
          <w:trHeight w:val="285"/>
          <w:jc w:val="center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7E7F47" w14:textId="77777777" w:rsidR="009B087C" w:rsidRPr="009B087C" w:rsidRDefault="009B087C" w:rsidP="009B087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9B087C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 xml:space="preserve">Carboplatin + Paclitaxel + Pembrolizumab </w:t>
            </w:r>
          </w:p>
        </w:tc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E5A29E" w14:textId="77777777" w:rsidR="009B087C" w:rsidRPr="009B087C" w:rsidRDefault="009B087C" w:rsidP="009B087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B087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0</w:t>
            </w:r>
          </w:p>
        </w:tc>
      </w:tr>
    </w:tbl>
    <w:p w14:paraId="5DDDCC3C" w14:textId="77777777" w:rsidR="007C0D37" w:rsidRPr="007C0D37" w:rsidRDefault="007C0D37" w:rsidP="007C0D37">
      <w:pPr>
        <w:rPr>
          <w:rFonts w:ascii="Verdana" w:hAnsi="Verdana"/>
          <w:b/>
          <w:sz w:val="22"/>
        </w:rPr>
      </w:pPr>
    </w:p>
    <w:p w14:paraId="20F10745" w14:textId="39BDAB92" w:rsidR="005C28FC" w:rsidRPr="00E6692C" w:rsidRDefault="007C0D37" w:rsidP="00E6692C">
      <w:pPr>
        <w:pStyle w:val="ListParagraph"/>
        <w:numPr>
          <w:ilvl w:val="0"/>
          <w:numId w:val="20"/>
        </w:numPr>
        <w:spacing w:after="0" w:line="240" w:lineRule="auto"/>
        <w:rPr>
          <w:rFonts w:ascii="Verdana" w:hAnsi="Verdana"/>
          <w:sz w:val="22"/>
          <w:szCs w:val="22"/>
        </w:rPr>
      </w:pPr>
      <w:r w:rsidRPr="00E6692C">
        <w:rPr>
          <w:rFonts w:ascii="Verdana" w:hAnsi="Verdana"/>
          <w:b/>
          <w:sz w:val="22"/>
        </w:rPr>
        <w:t xml:space="preserve">Does your Health Board participate in any Clinical trials for breast cancer? If so, please provide the name of each trial, and the number of patients </w:t>
      </w:r>
      <w:r w:rsidRPr="00E6692C">
        <w:rPr>
          <w:rFonts w:ascii="Verdana" w:hAnsi="Verdana"/>
          <w:b/>
          <w:sz w:val="22"/>
        </w:rPr>
        <w:lastRenderedPageBreak/>
        <w:t>taking part.</w:t>
      </w:r>
      <w:r w:rsidR="005C28FC" w:rsidRPr="00E6692C">
        <w:rPr>
          <w:rFonts w:ascii="Verdana" w:hAnsi="Verdana"/>
          <w:b/>
          <w:sz w:val="22"/>
        </w:rPr>
        <w:br/>
      </w:r>
      <w:r w:rsidR="005C28FC" w:rsidRPr="00E6692C">
        <w:rPr>
          <w:rFonts w:ascii="Verdana" w:hAnsi="Verdana"/>
          <w:b/>
          <w:sz w:val="22"/>
        </w:rPr>
        <w:br/>
      </w:r>
      <w:r w:rsidR="005C28FC" w:rsidRPr="00E6692C">
        <w:rPr>
          <w:rFonts w:ascii="Verdana" w:hAnsi="Verdana"/>
          <w:sz w:val="22"/>
          <w:szCs w:val="22"/>
        </w:rPr>
        <w:t>Yes, please see below;</w:t>
      </w:r>
      <w:r w:rsidR="005C28FC" w:rsidRPr="00E6692C">
        <w:rPr>
          <w:rFonts w:ascii="Verdana" w:hAnsi="Verdana"/>
          <w:sz w:val="22"/>
          <w:szCs w:val="22"/>
        </w:rPr>
        <w:br/>
      </w:r>
    </w:p>
    <w:p w14:paraId="59B0A401" w14:textId="77777777" w:rsidR="005C28FC" w:rsidRPr="005C28FC" w:rsidRDefault="005C28FC" w:rsidP="005C28FC">
      <w:pPr>
        <w:pStyle w:val="ListParagraph"/>
        <w:numPr>
          <w:ilvl w:val="0"/>
          <w:numId w:val="24"/>
        </w:numPr>
        <w:spacing w:after="0" w:line="240" w:lineRule="auto"/>
        <w:rPr>
          <w:rFonts w:ascii="Verdana" w:hAnsi="Verdana"/>
          <w:sz w:val="20"/>
          <w:szCs w:val="20"/>
        </w:rPr>
      </w:pPr>
      <w:r w:rsidRPr="005C28FC">
        <w:rPr>
          <w:rFonts w:ascii="Verdana" w:hAnsi="Verdana"/>
          <w:sz w:val="22"/>
          <w:szCs w:val="22"/>
        </w:rPr>
        <w:t xml:space="preserve">ATNEC - Axillary management in cT1-3N1M0 breast cancer patients with needle biopsy proven nodal metastases at presentation after neoadjuvant chemotherapy </w:t>
      </w:r>
    </w:p>
    <w:p w14:paraId="68908E35" w14:textId="77777777" w:rsidR="005C28FC" w:rsidRPr="005C28FC" w:rsidRDefault="005C28FC" w:rsidP="005C28FC">
      <w:pPr>
        <w:pStyle w:val="ListParagraph"/>
        <w:numPr>
          <w:ilvl w:val="0"/>
          <w:numId w:val="24"/>
        </w:numPr>
        <w:spacing w:after="0" w:line="240" w:lineRule="auto"/>
        <w:rPr>
          <w:rFonts w:ascii="Verdana" w:hAnsi="Verdana"/>
          <w:sz w:val="22"/>
          <w:szCs w:val="22"/>
        </w:rPr>
      </w:pPr>
      <w:proofErr w:type="spellStart"/>
      <w:r w:rsidRPr="005C28FC">
        <w:rPr>
          <w:rFonts w:ascii="Verdana" w:hAnsi="Verdana"/>
          <w:sz w:val="22"/>
          <w:szCs w:val="22"/>
        </w:rPr>
        <w:t>EndoNET</w:t>
      </w:r>
      <w:proofErr w:type="spellEnd"/>
      <w:r w:rsidRPr="005C28FC">
        <w:rPr>
          <w:rFonts w:ascii="Verdana" w:hAnsi="Verdana"/>
          <w:sz w:val="22"/>
          <w:szCs w:val="22"/>
        </w:rPr>
        <w:t xml:space="preserve"> – Randomised controlled trial evaluating effectiveness of neoadjuvant endocrine treatment in post-menopausal women</w:t>
      </w:r>
    </w:p>
    <w:p w14:paraId="0CAC6AE9" w14:textId="77777777" w:rsidR="005C28FC" w:rsidRPr="005C28FC" w:rsidRDefault="005C28FC" w:rsidP="005C28FC">
      <w:pPr>
        <w:pStyle w:val="ListParagraph"/>
        <w:numPr>
          <w:ilvl w:val="0"/>
          <w:numId w:val="24"/>
        </w:numPr>
        <w:spacing w:after="0" w:line="240" w:lineRule="auto"/>
        <w:rPr>
          <w:rFonts w:ascii="Verdana" w:hAnsi="Verdana"/>
          <w:sz w:val="22"/>
          <w:szCs w:val="22"/>
        </w:rPr>
      </w:pPr>
      <w:r w:rsidRPr="005C28FC">
        <w:rPr>
          <w:rFonts w:ascii="Verdana" w:hAnsi="Verdana"/>
          <w:sz w:val="22"/>
          <w:szCs w:val="22"/>
        </w:rPr>
        <w:t>PARABLE- Proton beam therapy in patients with breast cancer: evaluating early and late effects</w:t>
      </w:r>
    </w:p>
    <w:p w14:paraId="4D8E3673" w14:textId="77777777" w:rsidR="005C28FC" w:rsidRPr="005C28FC" w:rsidRDefault="005C28FC" w:rsidP="005C28FC">
      <w:pPr>
        <w:pStyle w:val="ListParagraph"/>
        <w:numPr>
          <w:ilvl w:val="0"/>
          <w:numId w:val="24"/>
        </w:numPr>
        <w:spacing w:after="0" w:line="240" w:lineRule="auto"/>
        <w:rPr>
          <w:rFonts w:ascii="Verdana" w:hAnsi="Verdana"/>
          <w:sz w:val="22"/>
          <w:szCs w:val="22"/>
        </w:rPr>
      </w:pPr>
      <w:r w:rsidRPr="005C28FC">
        <w:rPr>
          <w:rFonts w:ascii="Verdana" w:hAnsi="Verdana"/>
          <w:sz w:val="22"/>
          <w:szCs w:val="22"/>
        </w:rPr>
        <w:t>PREDICT- Predicting cancer evolution in breast cancer (version 1) Using machine learning to predict subclone evolution and response to chemotherapy in secondary breast cancer</w:t>
      </w:r>
    </w:p>
    <w:p w14:paraId="63CBB065" w14:textId="59893867" w:rsidR="00873328" w:rsidRPr="005C28FC" w:rsidRDefault="005C28FC" w:rsidP="005C28FC">
      <w:pPr>
        <w:pStyle w:val="ListParagraph"/>
        <w:numPr>
          <w:ilvl w:val="0"/>
          <w:numId w:val="24"/>
        </w:numPr>
        <w:spacing w:after="0" w:line="240" w:lineRule="auto"/>
        <w:rPr>
          <w:rFonts w:ascii="Verdana" w:hAnsi="Verdana"/>
          <w:sz w:val="22"/>
          <w:szCs w:val="22"/>
        </w:rPr>
      </w:pPr>
      <w:r w:rsidRPr="005C28FC">
        <w:rPr>
          <w:rFonts w:ascii="Verdana" w:hAnsi="Verdana"/>
          <w:sz w:val="22"/>
          <w:szCs w:val="22"/>
        </w:rPr>
        <w:t>SWEET- Improving outcome</w:t>
      </w:r>
      <w:r w:rsidR="0081265B">
        <w:rPr>
          <w:rFonts w:ascii="Verdana" w:hAnsi="Verdana"/>
          <w:sz w:val="22"/>
          <w:szCs w:val="22"/>
        </w:rPr>
        <w:t>s</w:t>
      </w:r>
      <w:r w:rsidRPr="005C28FC">
        <w:rPr>
          <w:rFonts w:ascii="Verdana" w:hAnsi="Verdana"/>
          <w:sz w:val="22"/>
          <w:szCs w:val="22"/>
        </w:rPr>
        <w:t xml:space="preserve"> for Women diagnosed with early breast cancer through adh</w:t>
      </w:r>
      <w:r w:rsidR="0081265B">
        <w:rPr>
          <w:rFonts w:ascii="Verdana" w:hAnsi="Verdana"/>
          <w:sz w:val="22"/>
          <w:szCs w:val="22"/>
        </w:rPr>
        <w:t>e</w:t>
      </w:r>
      <w:r w:rsidRPr="005C28FC">
        <w:rPr>
          <w:rFonts w:ascii="Verdana" w:hAnsi="Verdana"/>
          <w:sz w:val="22"/>
          <w:szCs w:val="22"/>
        </w:rPr>
        <w:t xml:space="preserve">rence to adjuvant Endocrine Therapy (SWEET) </w:t>
      </w:r>
      <w:r w:rsidRPr="005C28FC">
        <w:rPr>
          <w:rFonts w:ascii="Verdana" w:hAnsi="Verdana"/>
          <w:sz w:val="22"/>
          <w:szCs w:val="22"/>
        </w:rPr>
        <w:br/>
      </w:r>
      <w:r w:rsidRPr="005C28FC">
        <w:rPr>
          <w:rFonts w:ascii="Verdana" w:hAnsi="Verdana"/>
          <w:sz w:val="22"/>
          <w:szCs w:val="22"/>
        </w:rPr>
        <w:br/>
        <w:t>50 patients recruited across all trials.</w:t>
      </w:r>
    </w:p>
    <w:p w14:paraId="183AEBA2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276E70A2" w14:textId="77777777" w:rsidR="00A10460" w:rsidRDefault="002A50AC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*</w:t>
      </w:r>
      <w:r w:rsidRPr="002A50AC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52E3B4F7" w14:textId="77777777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04A257D4" w14:textId="77777777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10094D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941AC08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7719FAC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D077190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C6040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7256745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0F78AD3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3958272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9B9EEF6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D1118E7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F51EF9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B2141E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3BA9EB0" w14:textId="77777777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9668CF8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C82314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B219B90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9629F4" w14:textId="77777777" w:rsidR="00C1006B" w:rsidRDefault="00C1006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FF8797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5C0760F5" wp14:editId="221F6D06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08016781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38EC6374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5FB03DB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073BA65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66A095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7CF41F7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3C693862" w14:textId="77777777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8107D3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bookmarkStart w:id="0" w:name="_Hlk201064240"/>
    <w:bookmarkStart w:id="1" w:name="_Hlk201064241"/>
    <w:r>
      <w:rPr>
        <w:noProof/>
      </w:rPr>
      <w:drawing>
        <wp:anchor distT="0" distB="0" distL="114300" distR="114300" simplePos="0" relativeHeight="251666432" behindDoc="1" locked="0" layoutInCell="1" allowOverlap="1" wp14:anchorId="29C6B8BF" wp14:editId="47AA4576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73161C5D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324B1F83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0704A4A8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582D801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6498FCD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C291DF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3070A192" w14:textId="77777777" w:rsidR="00B73D24" w:rsidRDefault="00B73D24" w:rsidP="00B73D24">
    <w:pPr>
      <w:pStyle w:val="Footer"/>
    </w:pPr>
    <w:r>
      <w:tab/>
    </w:r>
    <w:r>
      <w:tab/>
    </w:r>
    <w:r>
      <w:tab/>
    </w:r>
    <w:bookmarkEnd w:id="0"/>
    <w:bookmarkEnd w:id="1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12A78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41B4EBFC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192E92" w14:textId="77777777" w:rsidR="00C1006B" w:rsidRDefault="00C1006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AFBC33" w14:textId="77777777" w:rsidR="00C1006B" w:rsidRDefault="00C1006B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780895" w14:textId="77777777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2AA646BD" wp14:editId="47F4860B">
          <wp:simplePos x="0" y="0"/>
          <wp:positionH relativeFrom="column">
            <wp:posOffset>-57150</wp:posOffset>
          </wp:positionH>
          <wp:positionV relativeFrom="paragraph">
            <wp:posOffset>-301625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AC7357B" wp14:editId="175B6F3A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9EF6A55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10CF034B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70BE018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444C809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45EEDD47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7ABC94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1454A200" w14:textId="77777777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fl="http://schemas.microsoft.com/office/word/2024/wordml/sdtformatlock" xmlns:w16du="http://schemas.microsoft.com/office/word/2023/wordml/word16du" xmlns:oel="http://schemas.microsoft.com/office/2019/extlst">
          <w:pict>
            <v:shapetype w14:anchorId="0AC7357B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19EF6A55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10CF034B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70BE018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444C809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45EEDD47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7ABC94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1454A200" w14:textId="77777777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0DEE3CC9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Picture 1171800964" o:spid="_x0000_i7890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Picture 1526304914" o:spid="_x0000_i789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Picture 346489422" o:spid="_x0000_i7892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Picture 1391104424" o:spid="_x0000_i7893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1D598B"/>
    <w:multiLevelType w:val="hybridMultilevel"/>
    <w:tmpl w:val="9B50F8AC"/>
    <w:lvl w:ilvl="0" w:tplc="AAF2B754">
      <w:start w:val="1"/>
      <w:numFmt w:val="decimal"/>
      <w:lvlText w:val="%1."/>
      <w:lvlJc w:val="left"/>
      <w:pPr>
        <w:ind w:left="865" w:hanging="360"/>
      </w:pPr>
      <w:rPr>
        <w:rFonts w:hint="default"/>
        <w:b/>
        <w:bCs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4457891"/>
    <w:multiLevelType w:val="hybridMultilevel"/>
    <w:tmpl w:val="36BE6A64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8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9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B6115ED"/>
    <w:multiLevelType w:val="hybridMultilevel"/>
    <w:tmpl w:val="2A045E48"/>
    <w:lvl w:ilvl="0" w:tplc="7DB0609E">
      <w:start w:val="1"/>
      <w:numFmt w:val="bullet"/>
      <w:lvlText w:val="•"/>
      <w:lvlJc w:val="left"/>
      <w:pPr>
        <w:ind w:left="122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3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0EB5458"/>
    <w:multiLevelType w:val="hybridMultilevel"/>
    <w:tmpl w:val="138EABB8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8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6DA77A51"/>
    <w:multiLevelType w:val="hybridMultilevel"/>
    <w:tmpl w:val="B576035C"/>
    <w:lvl w:ilvl="0" w:tplc="7DB0609E">
      <w:start w:val="1"/>
      <w:numFmt w:val="bullet"/>
      <w:lvlText w:val="•"/>
      <w:lvlJc w:val="left"/>
      <w:pPr>
        <w:ind w:left="137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22" w15:restartNumberingAfterBreak="0">
    <w:nsid w:val="73A00DCD"/>
    <w:multiLevelType w:val="hybridMultilevel"/>
    <w:tmpl w:val="CB82E398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23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0"/>
  </w:num>
  <w:num w:numId="3">
    <w:abstractNumId w:val="10"/>
  </w:num>
  <w:num w:numId="4">
    <w:abstractNumId w:val="19"/>
  </w:num>
  <w:num w:numId="5">
    <w:abstractNumId w:val="4"/>
  </w:num>
  <w:num w:numId="6">
    <w:abstractNumId w:val="3"/>
  </w:num>
  <w:num w:numId="7">
    <w:abstractNumId w:val="13"/>
  </w:num>
  <w:num w:numId="8">
    <w:abstractNumId w:val="18"/>
  </w:num>
  <w:num w:numId="9">
    <w:abstractNumId w:val="23"/>
  </w:num>
  <w:num w:numId="10">
    <w:abstractNumId w:val="1"/>
  </w:num>
  <w:num w:numId="11">
    <w:abstractNumId w:val="11"/>
  </w:num>
  <w:num w:numId="12">
    <w:abstractNumId w:val="15"/>
  </w:num>
  <w:num w:numId="13">
    <w:abstractNumId w:val="20"/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4"/>
  </w:num>
  <w:num w:numId="17">
    <w:abstractNumId w:val="6"/>
  </w:num>
  <w:num w:numId="18">
    <w:abstractNumId w:val="2"/>
  </w:num>
  <w:num w:numId="19">
    <w:abstractNumId w:val="7"/>
  </w:num>
  <w:num w:numId="20">
    <w:abstractNumId w:val="5"/>
  </w:num>
  <w:num w:numId="21">
    <w:abstractNumId w:val="17"/>
  </w:num>
  <w:num w:numId="22">
    <w:abstractNumId w:val="12"/>
  </w:num>
  <w:num w:numId="23">
    <w:abstractNumId w:val="21"/>
  </w:num>
  <w:num w:numId="24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473BA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A50AC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C28F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87F49"/>
    <w:rsid w:val="00790973"/>
    <w:rsid w:val="007953A0"/>
    <w:rsid w:val="00795AD1"/>
    <w:rsid w:val="007A5616"/>
    <w:rsid w:val="007B0951"/>
    <w:rsid w:val="007B516B"/>
    <w:rsid w:val="007B6D99"/>
    <w:rsid w:val="007C0D37"/>
    <w:rsid w:val="007D0444"/>
    <w:rsid w:val="007D06BB"/>
    <w:rsid w:val="007D6A3E"/>
    <w:rsid w:val="007F192C"/>
    <w:rsid w:val="0081265B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087C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85193"/>
    <w:rsid w:val="00BB14E2"/>
    <w:rsid w:val="00BB4931"/>
    <w:rsid w:val="00BC67E1"/>
    <w:rsid w:val="00C021A4"/>
    <w:rsid w:val="00C050BE"/>
    <w:rsid w:val="00C1006B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6692C"/>
    <w:rsid w:val="00E817B3"/>
    <w:rsid w:val="00E90BC7"/>
    <w:rsid w:val="00EE0615"/>
    <w:rsid w:val="00F26B29"/>
    <w:rsid w:val="00F91A7E"/>
    <w:rsid w:val="00F96598"/>
    <w:rsid w:val="00FA0C91"/>
    <w:rsid w:val="00FA177F"/>
    <w:rsid w:val="00FB177C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5AA546E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5C28F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46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28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5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85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75</TotalTime>
  <Pages>3</Pages>
  <Words>636</Words>
  <Characters>3789</Characters>
  <Application>Microsoft Office Word</Application>
  <DocSecurity>0</DocSecurity>
  <Lines>126</Lines>
  <Paragraphs>60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31</cp:revision>
  <cp:lastPrinted>2019-03-26T11:11:00Z</cp:lastPrinted>
  <dcterms:created xsi:type="dcterms:W3CDTF">2021-09-13T07:38:00Z</dcterms:created>
  <dcterms:modified xsi:type="dcterms:W3CDTF">2025-06-24T12:44:00Z</dcterms:modified>
</cp:coreProperties>
</file>