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72023F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740A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25-F-017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72023F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740A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25-F-017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134EA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0209704" w14:textId="362D8BF1" w:rsidR="00F740AB" w:rsidRPr="00F740AB" w:rsidRDefault="00F740AB" w:rsidP="00F740AB">
      <w:pPr>
        <w:shd w:val="clear" w:color="auto" w:fill="FFFFFF"/>
        <w:spacing w:line="231" w:lineRule="atLeast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b/>
          <w:bCs/>
          <w:color w:val="000000"/>
          <w:sz w:val="22"/>
          <w:szCs w:val="22"/>
        </w:rPr>
        <w:t>How many patients were treated in the last 3 months</w:t>
      </w:r>
      <w:r w:rsidR="007E4EC3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, April to May 2025, </w:t>
      </w:r>
      <w:r w:rsidRPr="00F740AB">
        <w:rPr>
          <w:rFonts w:ascii="Verdana" w:eastAsia="Times New Roman" w:hAnsi="Verdana"/>
          <w:b/>
          <w:bCs/>
          <w:color w:val="000000"/>
          <w:sz w:val="22"/>
          <w:szCs w:val="22"/>
        </w:rPr>
        <w:t>by the Gastroenterology department (for any medical condition) with the following biologic drugs:</w:t>
      </w:r>
    </w:p>
    <w:p w14:paraId="0D4E44B4" w14:textId="77777777" w:rsidR="00F740AB" w:rsidRPr="00F740AB" w:rsidRDefault="00F740AB" w:rsidP="00F740AB">
      <w:pPr>
        <w:shd w:val="clear" w:color="auto" w:fill="FFFFFF"/>
        <w:spacing w:line="231" w:lineRule="atLeast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0EAE757A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Adalimumab - Humira - 10 </w:t>
      </w:r>
    </w:p>
    <w:p w14:paraId="55DD72C1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Adalimumab Biosimilar - 124 </w:t>
      </w:r>
    </w:p>
    <w:p w14:paraId="2B88411D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F740AB">
        <w:rPr>
          <w:rFonts w:ascii="Verdana" w:eastAsia="Times New Roman" w:hAnsi="Verdana"/>
          <w:color w:val="000000"/>
          <w:sz w:val="22"/>
          <w:szCs w:val="22"/>
        </w:rPr>
        <w:t>Etrasimod</w:t>
      </w:r>
      <w:proofErr w:type="spellEnd"/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 - 0</w:t>
      </w:r>
    </w:p>
    <w:p w14:paraId="2536B7B3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F740AB">
        <w:rPr>
          <w:rFonts w:ascii="Verdana" w:eastAsia="Times New Roman" w:hAnsi="Verdana"/>
          <w:color w:val="000000"/>
          <w:sz w:val="22"/>
          <w:szCs w:val="22"/>
        </w:rPr>
        <w:t>Filgotinib</w:t>
      </w:r>
      <w:proofErr w:type="spellEnd"/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 - 0</w:t>
      </w:r>
    </w:p>
    <w:p w14:paraId="3F32106A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Golimumab - 0</w:t>
      </w:r>
    </w:p>
    <w:p w14:paraId="7EAC89CC" w14:textId="7EA3D1B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Infliximab - Remicade - 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3C2F4867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Infliximab Biosimilar - 28</w:t>
      </w:r>
    </w:p>
    <w:p w14:paraId="7CF96377" w14:textId="5333ED4B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F740AB">
        <w:rPr>
          <w:rFonts w:ascii="Verdana" w:eastAsia="Times New Roman" w:hAnsi="Verdana"/>
          <w:color w:val="000000"/>
          <w:sz w:val="22"/>
          <w:szCs w:val="22"/>
        </w:rPr>
        <w:t>Mirikizumab</w:t>
      </w:r>
      <w:proofErr w:type="spellEnd"/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0669DA73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Ozanimod - 0</w:t>
      </w:r>
    </w:p>
    <w:p w14:paraId="25EE17F7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Risankizumab - 24</w:t>
      </w:r>
    </w:p>
    <w:p w14:paraId="3A1A1C52" w14:textId="696D200C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Tofacitinib - 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16BD5B78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Upadacitinib - 53</w:t>
      </w:r>
    </w:p>
    <w:p w14:paraId="796AD0B9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Ustekinumab - Stelara - 11</w:t>
      </w:r>
    </w:p>
    <w:p w14:paraId="11D64A03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Ustekinumab Biosimilar - 86</w:t>
      </w:r>
    </w:p>
    <w:p w14:paraId="64E211DB" w14:textId="77777777" w:rsidR="00F740AB" w:rsidRPr="00F740AB" w:rsidRDefault="00F740AB" w:rsidP="00F740AB">
      <w:pPr>
        <w:numPr>
          <w:ilvl w:val="0"/>
          <w:numId w:val="19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Vedolizumab - 150</w:t>
      </w:r>
    </w:p>
    <w:p w14:paraId="4FD3E450" w14:textId="77777777" w:rsidR="00F740AB" w:rsidRPr="00F740AB" w:rsidRDefault="00F740AB" w:rsidP="00F740AB">
      <w:pPr>
        <w:shd w:val="clear" w:color="auto" w:fill="FFFFFF"/>
        <w:spacing w:line="231" w:lineRule="atLeast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0EEA9E2B" w14:textId="49EBE596" w:rsidR="00F740AB" w:rsidRPr="00F740AB" w:rsidRDefault="00F740AB" w:rsidP="00F740AB">
      <w:pPr>
        <w:shd w:val="clear" w:color="auto" w:fill="FFFFFF"/>
        <w:spacing w:line="231" w:lineRule="atLeast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b/>
          <w:bCs/>
          <w:color w:val="000000"/>
          <w:sz w:val="22"/>
          <w:szCs w:val="22"/>
        </w:rPr>
        <w:t>Q2. If you are able to link patient treatment to a disease, could you please provide the number of patients treated in the last 3 months</w:t>
      </w:r>
      <w:r w:rsidR="007E4EC3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, April to May 2025, </w:t>
      </w:r>
      <w:r w:rsidRPr="00F740AB">
        <w:rPr>
          <w:rFonts w:ascii="Verdana" w:eastAsia="Times New Roman" w:hAnsi="Verdana"/>
          <w:b/>
          <w:bCs/>
          <w:color w:val="000000"/>
          <w:sz w:val="22"/>
          <w:szCs w:val="22"/>
        </w:rPr>
        <w:t>for Ulcerative Colitis ONLY with the following biologic drugs: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 HOMECARE ONLY</w:t>
      </w:r>
    </w:p>
    <w:p w14:paraId="59C28793" w14:textId="77777777" w:rsidR="00F740AB" w:rsidRPr="00F740AB" w:rsidRDefault="00F740AB" w:rsidP="00F740AB">
      <w:pPr>
        <w:shd w:val="clear" w:color="auto" w:fill="FFFFFF"/>
        <w:spacing w:line="231" w:lineRule="atLeast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16D7F5D6" w14:textId="169BFDE5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Adalimumab - Humira - 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75FEC7A3" w14:textId="77777777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Adalimumab Biosimilar - 33</w:t>
      </w:r>
    </w:p>
    <w:p w14:paraId="4A3DC18F" w14:textId="77777777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F740AB">
        <w:rPr>
          <w:rFonts w:ascii="Verdana" w:eastAsia="Times New Roman" w:hAnsi="Verdana"/>
          <w:color w:val="000000"/>
          <w:sz w:val="22"/>
          <w:szCs w:val="22"/>
        </w:rPr>
        <w:t>Etrasimod</w:t>
      </w:r>
      <w:proofErr w:type="spellEnd"/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 - 0</w:t>
      </w:r>
    </w:p>
    <w:p w14:paraId="3E3762D7" w14:textId="77777777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F740AB">
        <w:rPr>
          <w:rFonts w:ascii="Verdana" w:eastAsia="Times New Roman" w:hAnsi="Verdana"/>
          <w:color w:val="000000"/>
          <w:sz w:val="22"/>
          <w:szCs w:val="22"/>
        </w:rPr>
        <w:t>Filgotinib</w:t>
      </w:r>
      <w:proofErr w:type="spellEnd"/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 - 0</w:t>
      </w:r>
    </w:p>
    <w:p w14:paraId="6DD7AE6A" w14:textId="77777777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Golimumab - 0</w:t>
      </w:r>
    </w:p>
    <w:p w14:paraId="064B1052" w14:textId="77777777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Infliximab - Remicade - 0</w:t>
      </w:r>
    </w:p>
    <w:p w14:paraId="08BDDE5A" w14:textId="77777777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Infliximab Biosimilar - 8</w:t>
      </w:r>
    </w:p>
    <w:p w14:paraId="7707DDE3" w14:textId="036D4286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F740AB">
        <w:rPr>
          <w:rFonts w:ascii="Verdana" w:eastAsia="Times New Roman" w:hAnsi="Verdana"/>
          <w:color w:val="000000"/>
          <w:sz w:val="22"/>
          <w:szCs w:val="22"/>
        </w:rPr>
        <w:t>Mirikizumab</w:t>
      </w:r>
      <w:proofErr w:type="spellEnd"/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03D83A57" w14:textId="77777777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Ozanimod - 0</w:t>
      </w:r>
    </w:p>
    <w:p w14:paraId="1942CC3D" w14:textId="5DD2D694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Risankizumab - 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32A1EF37" w14:textId="51712561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Tofacitinib - 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0962ED85" w14:textId="77777777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>Upadacitinib - 22</w:t>
      </w:r>
    </w:p>
    <w:p w14:paraId="333EC74E" w14:textId="18FE11CD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Ustekinumab - Stelara - 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0A70D9D3" w14:textId="77777777" w:rsidR="00F740AB" w:rsidRP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lastRenderedPageBreak/>
        <w:t>Ustekinumab Biosimilar - 27</w:t>
      </w:r>
    </w:p>
    <w:p w14:paraId="26612901" w14:textId="4F788652" w:rsidR="00F740AB" w:rsidRDefault="00F740AB" w:rsidP="00F740AB">
      <w:pPr>
        <w:numPr>
          <w:ilvl w:val="0"/>
          <w:numId w:val="20"/>
        </w:num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Vedolizumab </w:t>
      </w:r>
      <w:r>
        <w:rPr>
          <w:rFonts w:ascii="Verdana" w:eastAsia="Times New Roman" w:hAnsi="Verdana"/>
          <w:color w:val="000000"/>
          <w:sz w:val="22"/>
          <w:szCs w:val="22"/>
        </w:rPr>
        <w:t>–</w:t>
      </w:r>
      <w:r w:rsidRPr="00F740AB">
        <w:rPr>
          <w:rFonts w:ascii="Verdana" w:eastAsia="Times New Roman" w:hAnsi="Verdana"/>
          <w:color w:val="000000"/>
          <w:sz w:val="22"/>
          <w:szCs w:val="22"/>
        </w:rPr>
        <w:t xml:space="preserve"> 12</w:t>
      </w:r>
    </w:p>
    <w:p w14:paraId="0C33BE9A" w14:textId="5DC5DD2A" w:rsidR="00F740AB" w:rsidRDefault="00F740AB" w:rsidP="00F740AB">
      <w:pPr>
        <w:shd w:val="clear" w:color="auto" w:fill="FFFFFF"/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</w:p>
    <w:p w14:paraId="75970B72" w14:textId="554F166C" w:rsidR="00A10460" w:rsidRDefault="00F740AB" w:rsidP="00F740AB">
      <w:pPr>
        <w:shd w:val="clear" w:color="auto" w:fill="FFFFFF"/>
        <w:spacing w:before="0" w:after="0" w:line="231" w:lineRule="atLeast"/>
        <w:ind w:right="0"/>
        <w:rPr>
          <w:rFonts w:ascii="Verdana" w:hAnsi="Verdana"/>
          <w:b/>
          <w:bCs/>
          <w:noProof/>
          <w:sz w:val="22"/>
          <w:szCs w:val="22"/>
        </w:rPr>
      </w:pPr>
      <w:r>
        <w:t>*</w:t>
      </w:r>
      <w:r w:rsidRPr="00DD79CD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09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01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11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012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8B4724"/>
    <w:multiLevelType w:val="multilevel"/>
    <w:tmpl w:val="08420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5B12011"/>
    <w:multiLevelType w:val="multilevel"/>
    <w:tmpl w:val="E7A8D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1"/>
  </w:num>
  <w:num w:numId="8">
    <w:abstractNumId w:val="16"/>
  </w:num>
  <w:num w:numId="9">
    <w:abstractNumId w:val="19"/>
  </w:num>
  <w:num w:numId="10">
    <w:abstractNumId w:val="2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4EC3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40AB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6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2</Pages>
  <Words>282</Words>
  <Characters>1531</Characters>
  <Application>Microsoft Office Word</Application>
  <DocSecurity>0</DocSecurity>
  <Lines>117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2025-06-23T07:14:00Z</dcterms:modified>
</cp:coreProperties>
</file>