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A1DD05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20AE9">
                              <w:rPr>
                                <w:rFonts w:ascii="Verdana" w:hAnsi="Verdana"/>
                                <w:b/>
                                <w:sz w:val="22"/>
                                <w:szCs w:val="22"/>
                              </w:rPr>
                              <w:t>25-F-033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A1DD052"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20AE9">
                        <w:rPr>
                          <w:rFonts w:ascii="Verdana" w:hAnsi="Verdana"/>
                          <w:b/>
                          <w:sz w:val="22"/>
                          <w:szCs w:val="22"/>
                        </w:rPr>
                        <w:t>25-F-033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6F98733" w14:textId="466034C6" w:rsidR="00384674" w:rsidRPr="00384674" w:rsidRDefault="00320AE9" w:rsidP="00384674">
      <w:pPr>
        <w:numPr>
          <w:ilvl w:val="0"/>
          <w:numId w:val="19"/>
        </w:numPr>
        <w:spacing w:before="0" w:after="0" w:line="252" w:lineRule="auto"/>
        <w:ind w:right="0"/>
        <w:rPr>
          <w:rFonts w:ascii="Verdana" w:eastAsia="Times New Roman" w:hAnsi="Verdana" w:cs="Calibri"/>
          <w:color w:val="000000"/>
          <w:sz w:val="22"/>
          <w:szCs w:val="22"/>
        </w:rPr>
      </w:pPr>
      <w:bookmarkStart w:id="0" w:name="_Hlk203387809"/>
      <w:r w:rsidRPr="00384674">
        <w:rPr>
          <w:rFonts w:ascii="Verdana" w:eastAsia="Times New Roman" w:hAnsi="Verdana" w:cs="Calibri"/>
          <w:b/>
          <w:bCs/>
          <w:color w:val="000000"/>
          <w:sz w:val="22"/>
          <w:szCs w:val="22"/>
        </w:rPr>
        <w:t xml:space="preserve">I would be grateful if you could send the Health Board’s most recent planning document(s) for the diagnosis and treatment of </w:t>
      </w:r>
      <w:r w:rsidRPr="00384674">
        <w:rPr>
          <w:rFonts w:ascii="Verdana" w:eastAsia="Times New Roman" w:hAnsi="Verdana" w:cs="Calibri"/>
          <w:b/>
          <w:bCs/>
          <w:color w:val="000000"/>
          <w:sz w:val="22"/>
          <w:szCs w:val="22"/>
          <w:u w:val="single"/>
        </w:rPr>
        <w:t>Alzheimer’s Disease</w:t>
      </w:r>
      <w:r w:rsidRPr="00384674">
        <w:rPr>
          <w:rFonts w:ascii="Verdana" w:eastAsia="Times New Roman" w:hAnsi="Verdana" w:cs="Calibri"/>
          <w:b/>
          <w:bCs/>
          <w:color w:val="000000"/>
          <w:sz w:val="22"/>
          <w:szCs w:val="22"/>
        </w:rPr>
        <w:t xml:space="preserve"> including implementation of lumbar punctures (CSF) and Blood-based Biomarker testing.  Please include planning documents that cover the entire Health Board and specific department plans, such as neurology, psychiatry, care of the elderly, pathology or memory clinic teams.</w:t>
      </w:r>
      <w:r w:rsidRPr="00384674">
        <w:rPr>
          <w:rFonts w:ascii="Verdana" w:eastAsia="Times New Roman" w:hAnsi="Verdana" w:cs="Calibri"/>
          <w:b/>
          <w:bCs/>
          <w:sz w:val="22"/>
          <w:szCs w:val="22"/>
        </w:rPr>
        <w:t xml:space="preserve"> </w:t>
      </w:r>
      <w:r w:rsidR="00384674">
        <w:rPr>
          <w:rFonts w:ascii="Verdana" w:eastAsia="Times New Roman" w:hAnsi="Verdana" w:cs="Calibri"/>
          <w:b/>
          <w:bCs/>
          <w:sz w:val="22"/>
          <w:szCs w:val="22"/>
          <w:highlight w:val="yellow"/>
        </w:rPr>
        <w:br/>
      </w:r>
      <w:r w:rsidR="00384674">
        <w:rPr>
          <w:rFonts w:ascii="Verdana" w:eastAsia="Times New Roman" w:hAnsi="Verdana" w:cs="Calibri"/>
          <w:b/>
          <w:bCs/>
          <w:sz w:val="22"/>
          <w:szCs w:val="22"/>
          <w:highlight w:val="yellow"/>
        </w:rPr>
        <w:br/>
      </w:r>
      <w:r w:rsidR="00384674">
        <w:rPr>
          <w:rFonts w:ascii="Verdana" w:eastAsia="Times New Roman" w:hAnsi="Verdana" w:cs="Calibri"/>
          <w:color w:val="000000"/>
          <w:sz w:val="22"/>
          <w:szCs w:val="22"/>
        </w:rPr>
        <w:t>SBUHB</w:t>
      </w:r>
      <w:r w:rsidR="00384674" w:rsidRPr="00384674">
        <w:rPr>
          <w:rFonts w:ascii="Verdana" w:eastAsia="Times New Roman" w:hAnsi="Verdana" w:cs="Calibri"/>
          <w:color w:val="000000"/>
          <w:sz w:val="22"/>
          <w:szCs w:val="22"/>
        </w:rPr>
        <w:t xml:space="preserve"> are in the process of submitting a business case to request an independent commissioner review our Memory Assessment Services pathways and processes. This is in line with the All Wales Pathway of Dementia Standards which is something </w:t>
      </w:r>
      <w:r w:rsidR="00384674">
        <w:rPr>
          <w:rFonts w:ascii="Verdana" w:eastAsia="Times New Roman" w:hAnsi="Verdana" w:cs="Calibri"/>
          <w:color w:val="000000"/>
          <w:sz w:val="22"/>
          <w:szCs w:val="22"/>
        </w:rPr>
        <w:t>the Health Board</w:t>
      </w:r>
      <w:r w:rsidR="00384674" w:rsidRPr="00384674">
        <w:rPr>
          <w:rFonts w:ascii="Verdana" w:eastAsia="Times New Roman" w:hAnsi="Verdana" w:cs="Calibri"/>
          <w:color w:val="000000"/>
          <w:sz w:val="22"/>
          <w:szCs w:val="22"/>
        </w:rPr>
        <w:t xml:space="preserve"> are working towards achieving.</w:t>
      </w:r>
    </w:p>
    <w:p w14:paraId="613CEC48" w14:textId="599D8EFB" w:rsidR="00506A6E" w:rsidRPr="00FC3B42" w:rsidRDefault="00384674" w:rsidP="00506A6E">
      <w:pPr>
        <w:ind w:left="709"/>
        <w:rPr>
          <w:rFonts w:ascii="Verdana" w:hAnsi="Verdana"/>
          <w:iCs/>
          <w:sz w:val="22"/>
          <w:szCs w:val="22"/>
        </w:rPr>
      </w:pPr>
      <w:r w:rsidRPr="00384674">
        <w:rPr>
          <w:rFonts w:ascii="Verdana" w:eastAsia="Times New Roman" w:hAnsi="Verdana" w:cs="Calibri"/>
          <w:color w:val="000000"/>
          <w:sz w:val="22"/>
          <w:szCs w:val="22"/>
        </w:rPr>
        <w:t xml:space="preserve">This would not include planning for lumbar punctures and blood-based bio marker testing. </w:t>
      </w:r>
      <w:r>
        <w:rPr>
          <w:rFonts w:ascii="Verdana" w:eastAsia="Times New Roman" w:hAnsi="Verdana" w:cs="Calibri"/>
          <w:color w:val="000000"/>
          <w:sz w:val="22"/>
          <w:szCs w:val="22"/>
        </w:rPr>
        <w:br/>
      </w:r>
      <w:r>
        <w:rPr>
          <w:rFonts w:ascii="Verdana" w:eastAsia="Times New Roman" w:hAnsi="Verdana" w:cs="Calibri"/>
          <w:color w:val="000000"/>
          <w:sz w:val="22"/>
          <w:szCs w:val="22"/>
        </w:rPr>
        <w:br/>
        <w:t>Please find attached the terms of reference for the workstreams relating to this business case.</w:t>
      </w:r>
      <w:r w:rsidR="00506A6E">
        <w:rPr>
          <w:rFonts w:ascii="Verdana" w:eastAsia="Times New Roman" w:hAnsi="Verdana" w:cs="Calibri"/>
          <w:color w:val="000000"/>
          <w:sz w:val="22"/>
          <w:szCs w:val="22"/>
        </w:rPr>
        <w:br/>
      </w:r>
      <w:r w:rsidR="00506A6E" w:rsidRPr="00FC3B42">
        <w:rPr>
          <w:rFonts w:ascii="Verdana" w:hAnsi="Verdana" w:cs="Times New Roman"/>
          <w:sz w:val="22"/>
          <w:szCs w:val="22"/>
        </w:rPr>
        <w:t xml:space="preserve">It is not our usual practice to disclose the names of staff </w:t>
      </w:r>
      <w:r w:rsidR="00506A6E">
        <w:rPr>
          <w:rFonts w:ascii="Verdana" w:hAnsi="Verdana" w:cs="Times New Roman"/>
          <w:sz w:val="22"/>
          <w:szCs w:val="22"/>
        </w:rPr>
        <w:t>external to our organisation.</w:t>
      </w:r>
      <w:r w:rsidR="00506A6E" w:rsidRPr="00FC3B42">
        <w:rPr>
          <w:rFonts w:ascii="Verdana" w:hAnsi="Verdana" w:cs="Times New Roman"/>
          <w:sz w:val="22"/>
          <w:szCs w:val="22"/>
        </w:rPr>
        <w:t xml:space="preserve"> </w:t>
      </w:r>
      <w:r w:rsidR="00506A6E" w:rsidRPr="00506A6E">
        <w:rPr>
          <w:rFonts w:ascii="Verdana" w:hAnsi="Verdana" w:cs="Times New Roman"/>
          <w:sz w:val="22"/>
          <w:szCs w:val="22"/>
        </w:rPr>
        <w:t>Therefore these</w:t>
      </w:r>
      <w:r w:rsidR="00506A6E">
        <w:rPr>
          <w:rFonts w:ascii="Verdana" w:hAnsi="Verdana" w:cs="Times New Roman"/>
          <w:sz w:val="22"/>
          <w:szCs w:val="22"/>
        </w:rPr>
        <w:t xml:space="preserve"> names within the attachments have been</w:t>
      </w:r>
      <w:r w:rsidR="00506A6E" w:rsidRPr="00FC3B42">
        <w:rPr>
          <w:rFonts w:ascii="Verdana" w:hAnsi="Verdana" w:cs="Times New Roman"/>
          <w:sz w:val="22"/>
          <w:szCs w:val="22"/>
        </w:rPr>
        <w:t xml:space="preserve"> withheld under section 40(2) of the </w:t>
      </w:r>
      <w:smartTag w:uri="urn:schemas-microsoft-com:office:smarttags" w:element="address">
        <w:r w:rsidR="00506A6E" w:rsidRPr="00FC3B42">
          <w:rPr>
            <w:rFonts w:ascii="Verdana" w:hAnsi="Verdana" w:cs="Times New Roman"/>
            <w:sz w:val="22"/>
            <w:szCs w:val="22"/>
          </w:rPr>
          <w:t>Freedom of Information</w:t>
        </w:r>
      </w:smartTag>
      <w:r w:rsidR="00506A6E" w:rsidRPr="00FC3B42">
        <w:rPr>
          <w:rFonts w:ascii="Verdana" w:hAnsi="Verdana" w:cs="Times New Roman"/>
          <w:sz w:val="22"/>
          <w:szCs w:val="22"/>
        </w:rPr>
        <w:t xml:space="preserve"> Act 2000.  This </w:t>
      </w:r>
      <w:r w:rsidR="00506A6E" w:rsidRPr="00FC3B42">
        <w:rPr>
          <w:rFonts w:ascii="Verdana" w:hAnsi="Verdana"/>
          <w:iCs/>
          <w:sz w:val="22"/>
          <w:szCs w:val="22"/>
        </w:rPr>
        <w:t xml:space="preserve">data is classed as personal data as defined under the General Data Protection Regulation (GDPR) and Data Protection Act 2018 and its disclosure would be contrary to the data protection principles and constitute as unfair and unlawful processing </w:t>
      </w:r>
      <w:r w:rsidR="00506A6E" w:rsidRPr="00FC3B42">
        <w:rPr>
          <w:rFonts w:ascii="Verdana" w:hAnsi="Verdana"/>
          <w:bCs/>
          <w:iCs/>
          <w:sz w:val="22"/>
          <w:szCs w:val="22"/>
        </w:rPr>
        <w:t>in regard to</w:t>
      </w:r>
      <w:r w:rsidR="00506A6E" w:rsidRPr="00FC3B42">
        <w:rPr>
          <w:rFonts w:ascii="Verdana" w:hAnsi="Verdana"/>
          <w:iCs/>
          <w:sz w:val="22"/>
          <w:szCs w:val="22"/>
        </w:rPr>
        <w:t xml:space="preserve"> Articles 5, 6, and 9 of GDPR</w:t>
      </w:r>
      <w:r w:rsidR="00506A6E" w:rsidRPr="00FC3B42">
        <w:rPr>
          <w:rFonts w:ascii="Verdana" w:hAnsi="Verdana"/>
          <w:b/>
          <w:bCs/>
          <w:iCs/>
          <w:sz w:val="22"/>
          <w:szCs w:val="22"/>
        </w:rPr>
        <w:t xml:space="preserve">. </w:t>
      </w:r>
      <w:r w:rsidR="00506A6E"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38FF1DE1" w14:textId="794179B1" w:rsidR="00320AE9" w:rsidRPr="00580CC5" w:rsidRDefault="00320AE9" w:rsidP="00384674">
      <w:pPr>
        <w:spacing w:before="0" w:after="0" w:line="252" w:lineRule="auto"/>
        <w:ind w:left="720" w:right="0"/>
        <w:rPr>
          <w:rFonts w:ascii="Verdana" w:eastAsia="Times New Roman" w:hAnsi="Verdana" w:cs="Calibri"/>
          <w:color w:val="000000"/>
          <w:sz w:val="22"/>
          <w:szCs w:val="22"/>
          <w:highlight w:val="yellow"/>
        </w:rPr>
      </w:pPr>
    </w:p>
    <w:p w14:paraId="2E2A07FF"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w:t>
      </w:r>
    </w:p>
    <w:p w14:paraId="1D819183" w14:textId="6CC494FC" w:rsidR="00320AE9" w:rsidRPr="00320AE9" w:rsidRDefault="00320AE9" w:rsidP="00320AE9">
      <w:pPr>
        <w:numPr>
          <w:ilvl w:val="0"/>
          <w:numId w:val="20"/>
        </w:numPr>
        <w:tabs>
          <w:tab w:val="num" w:pos="720"/>
        </w:tabs>
        <w:spacing w:before="0" w:after="0" w:line="252" w:lineRule="auto"/>
        <w:ind w:left="709" w:right="0"/>
        <w:rPr>
          <w:rFonts w:ascii="Verdana" w:eastAsia="Aptos" w:hAnsi="Verdana" w:cs="Calibri"/>
          <w:b/>
          <w:bCs/>
          <w:color w:val="000000"/>
          <w:sz w:val="22"/>
          <w:szCs w:val="22"/>
        </w:rPr>
      </w:pPr>
      <w:r w:rsidRPr="00320AE9">
        <w:rPr>
          <w:rFonts w:ascii="Verdana" w:eastAsia="Aptos" w:hAnsi="Verdana" w:cs="Calibri"/>
          <w:b/>
          <w:bCs/>
          <w:color w:val="000000"/>
          <w:sz w:val="22"/>
          <w:szCs w:val="22"/>
        </w:rPr>
        <w:t xml:space="preserve">How many patients were diagnosed with </w:t>
      </w:r>
      <w:r w:rsidRPr="00320AE9">
        <w:rPr>
          <w:rFonts w:ascii="Verdana" w:eastAsia="Aptos" w:hAnsi="Verdana" w:cs="Calibri"/>
          <w:b/>
          <w:bCs/>
          <w:color w:val="000000"/>
          <w:sz w:val="22"/>
          <w:szCs w:val="22"/>
          <w:u w:val="single"/>
        </w:rPr>
        <w:t>Alzheimer’s Disease</w:t>
      </w:r>
      <w:r w:rsidRPr="00320AE9">
        <w:rPr>
          <w:rFonts w:ascii="Verdana" w:eastAsia="Aptos" w:hAnsi="Verdana" w:cs="Calibri"/>
          <w:b/>
          <w:bCs/>
          <w:color w:val="000000"/>
          <w:sz w:val="22"/>
          <w:szCs w:val="22"/>
        </w:rPr>
        <w:t> (</w:t>
      </w:r>
      <w:r w:rsidRPr="00320AE9">
        <w:rPr>
          <w:rFonts w:ascii="Verdana" w:eastAsia="Aptos" w:hAnsi="Verdana" w:cs="Calibri"/>
          <w:b/>
          <w:bCs/>
          <w:i/>
          <w:iCs/>
          <w:color w:val="000000"/>
          <w:sz w:val="22"/>
          <w:szCs w:val="22"/>
        </w:rPr>
        <w:t>ICD-10 codes = G30, G30.1, G30.8, G30.9, F00, F00.1, F00.2 or F00.9</w:t>
      </w:r>
      <w:r w:rsidRPr="00320AE9">
        <w:rPr>
          <w:rFonts w:ascii="Verdana" w:eastAsia="Aptos" w:hAnsi="Verdana" w:cs="Calibri"/>
          <w:b/>
          <w:bCs/>
          <w:color w:val="000000"/>
          <w:sz w:val="22"/>
          <w:szCs w:val="22"/>
        </w:rPr>
        <w:t>) in your Health Board in the last 12-month period for which data are available?</w:t>
      </w:r>
      <w:r w:rsidRPr="00320AE9">
        <w:rPr>
          <w:rFonts w:ascii="Verdana" w:eastAsia="Aptos" w:hAnsi="Verdana" w:cs="Calibri"/>
          <w:b/>
          <w:bCs/>
          <w:sz w:val="22"/>
          <w:szCs w:val="22"/>
        </w:rPr>
        <w:t xml:space="preserve"> </w:t>
      </w:r>
      <w:r w:rsidRPr="00A95235">
        <w:rPr>
          <w:rFonts w:ascii="Verdana" w:eastAsia="Aptos" w:hAnsi="Verdana" w:cs="Calibri"/>
          <w:b/>
          <w:bCs/>
          <w:sz w:val="22"/>
          <w:szCs w:val="22"/>
        </w:rPr>
        <w:br/>
      </w:r>
      <w:r w:rsidR="007832FF" w:rsidRPr="00A95235">
        <w:rPr>
          <w:rFonts w:ascii="Verdana" w:eastAsia="Aptos" w:hAnsi="Verdana" w:cs="Calibri"/>
          <w:color w:val="000000"/>
          <w:sz w:val="22"/>
          <w:szCs w:val="22"/>
        </w:rPr>
        <w:t xml:space="preserve">Please note, the number of patients reported below relates to those </w:t>
      </w:r>
      <w:r w:rsidR="007832FF">
        <w:rPr>
          <w:rFonts w:ascii="Verdana" w:eastAsia="Aptos" w:hAnsi="Verdana" w:cs="Calibri"/>
          <w:color w:val="000000"/>
          <w:sz w:val="22"/>
          <w:szCs w:val="22"/>
        </w:rPr>
        <w:t xml:space="preserve">who have had a diagnosis of </w:t>
      </w:r>
      <w:r w:rsidR="007832FF" w:rsidRPr="007832FF">
        <w:rPr>
          <w:rFonts w:ascii="Verdana" w:eastAsia="Aptos" w:hAnsi="Verdana" w:cs="Calibri"/>
          <w:color w:val="000000"/>
          <w:sz w:val="22"/>
          <w:szCs w:val="22"/>
        </w:rPr>
        <w:t>G30, G30.1, G30.8, G30.9, F00, F00.1, F00.2 or F00.9</w:t>
      </w:r>
      <w:r w:rsidR="007832FF">
        <w:rPr>
          <w:rFonts w:ascii="Verdana" w:eastAsia="Aptos" w:hAnsi="Verdana" w:cs="Calibri"/>
          <w:color w:val="000000"/>
          <w:sz w:val="22"/>
          <w:szCs w:val="22"/>
        </w:rPr>
        <w:t xml:space="preserve"> </w:t>
      </w:r>
      <w:r w:rsidR="007832FF">
        <w:rPr>
          <w:rFonts w:ascii="Verdana" w:eastAsia="Aptos" w:hAnsi="Verdana" w:cs="Calibri"/>
          <w:color w:val="000000"/>
          <w:sz w:val="22"/>
          <w:szCs w:val="22"/>
        </w:rPr>
        <w:t>coded against their inpatient stay. This does not represent the number of patients who received a new diagnosis in this time.</w:t>
      </w:r>
      <w:r w:rsidR="007832FF">
        <w:rPr>
          <w:rFonts w:ascii="Verdana" w:eastAsia="Aptos" w:hAnsi="Verdana" w:cs="Calibri"/>
          <w:b/>
          <w:bCs/>
          <w:color w:val="000000"/>
          <w:sz w:val="22"/>
          <w:szCs w:val="22"/>
        </w:rPr>
        <w:br/>
      </w:r>
    </w:p>
    <w:tbl>
      <w:tblPr>
        <w:tblW w:w="9497" w:type="dxa"/>
        <w:tblInd w:w="421" w:type="dxa"/>
        <w:tblCellMar>
          <w:left w:w="0" w:type="dxa"/>
          <w:right w:w="0" w:type="dxa"/>
        </w:tblCellMar>
        <w:tblLook w:val="04A0" w:firstRow="1" w:lastRow="0" w:firstColumn="1" w:lastColumn="0" w:noHBand="0" w:noVBand="1"/>
      </w:tblPr>
      <w:tblGrid>
        <w:gridCol w:w="6667"/>
        <w:gridCol w:w="2830"/>
      </w:tblGrid>
      <w:tr w:rsidR="00320AE9" w:rsidRPr="00320AE9" w14:paraId="5214EA04" w14:textId="77777777" w:rsidTr="00320AE9">
        <w:trPr>
          <w:trHeight w:val="624"/>
        </w:trPr>
        <w:tc>
          <w:tcPr>
            <w:tcW w:w="666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EB81A32" w14:textId="77777777" w:rsidR="00320AE9" w:rsidRPr="00320AE9" w:rsidRDefault="00320AE9" w:rsidP="00320AE9">
            <w:pPr>
              <w:spacing w:before="0" w:after="0" w:line="240" w:lineRule="auto"/>
              <w:ind w:left="0" w:right="0"/>
              <w:jc w:val="center"/>
              <w:rPr>
                <w:rFonts w:ascii="Verdana" w:eastAsia="Aptos" w:hAnsi="Verdana" w:cs="Calibri"/>
                <w:color w:val="000000"/>
                <w:sz w:val="22"/>
                <w:szCs w:val="22"/>
              </w:rPr>
            </w:pPr>
            <w:r w:rsidRPr="00320AE9">
              <w:rPr>
                <w:rFonts w:ascii="Verdana" w:eastAsia="Aptos" w:hAnsi="Verdana" w:cs="Calibri"/>
                <w:color w:val="000000"/>
                <w:sz w:val="22"/>
                <w:szCs w:val="22"/>
              </w:rPr>
              <w:lastRenderedPageBreak/>
              <w:t> </w:t>
            </w:r>
          </w:p>
        </w:tc>
        <w:tc>
          <w:tcPr>
            <w:tcW w:w="283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7D1AE34" w14:textId="77777777" w:rsidR="00320AE9" w:rsidRPr="00320AE9" w:rsidRDefault="00320AE9" w:rsidP="00320AE9">
            <w:pPr>
              <w:spacing w:before="0" w:after="0" w:line="240" w:lineRule="auto"/>
              <w:ind w:left="0" w:right="0"/>
              <w:jc w:val="center"/>
              <w:rPr>
                <w:rFonts w:ascii="Verdana" w:eastAsia="Aptos" w:hAnsi="Verdana" w:cs="Calibri"/>
                <w:color w:val="000000"/>
                <w:sz w:val="22"/>
                <w:szCs w:val="22"/>
              </w:rPr>
            </w:pPr>
            <w:r w:rsidRPr="00320AE9">
              <w:rPr>
                <w:rFonts w:ascii="Verdana" w:eastAsia="Aptos" w:hAnsi="Verdana" w:cs="Calibri"/>
                <w:color w:val="000000"/>
                <w:sz w:val="22"/>
                <w:szCs w:val="22"/>
              </w:rPr>
              <w:t>Number of patients</w:t>
            </w:r>
          </w:p>
        </w:tc>
      </w:tr>
      <w:tr w:rsidR="00320AE9" w:rsidRPr="00320AE9" w14:paraId="6868829D"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7626F3A" w14:textId="77777777" w:rsidR="00320AE9" w:rsidRPr="00320AE9" w:rsidRDefault="00320AE9" w:rsidP="00320AE9">
            <w:pPr>
              <w:spacing w:before="0" w:after="0" w:line="240" w:lineRule="auto"/>
              <w:ind w:left="0" w:right="0"/>
              <w:rPr>
                <w:rFonts w:ascii="Verdana" w:eastAsia="Aptos" w:hAnsi="Verdana" w:cs="Calibri"/>
                <w:b/>
                <w:bCs/>
                <w:color w:val="000000"/>
                <w:sz w:val="22"/>
                <w:szCs w:val="22"/>
              </w:rPr>
            </w:pPr>
            <w:r w:rsidRPr="00320AE9">
              <w:rPr>
                <w:rFonts w:ascii="Verdana" w:eastAsia="Aptos" w:hAnsi="Verdana" w:cs="Calibri"/>
                <w:b/>
                <w:bCs/>
                <w:color w:val="000000"/>
                <w:sz w:val="22"/>
                <w:szCs w:val="22"/>
              </w:rPr>
              <w:t>Total Alzheimer’ Disease</w:t>
            </w:r>
          </w:p>
        </w:tc>
        <w:tc>
          <w:tcPr>
            <w:tcW w:w="28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51BA64" w14:textId="0942DB88" w:rsidR="00320AE9" w:rsidRPr="00320AE9" w:rsidRDefault="00A95235" w:rsidP="00A95235">
            <w:pPr>
              <w:spacing w:before="0" w:after="0" w:line="240" w:lineRule="auto"/>
              <w:ind w:left="0" w:right="0"/>
              <w:jc w:val="center"/>
              <w:rPr>
                <w:rFonts w:ascii="Verdana" w:eastAsia="Aptos" w:hAnsi="Verdana" w:cs="Calibri"/>
                <w:color w:val="000000"/>
                <w:sz w:val="22"/>
                <w:szCs w:val="22"/>
              </w:rPr>
            </w:pPr>
            <w:r>
              <w:rPr>
                <w:rFonts w:ascii="Verdana" w:eastAsia="Aptos" w:hAnsi="Verdana" w:cs="Calibri"/>
                <w:color w:val="000000"/>
                <w:sz w:val="22"/>
                <w:szCs w:val="22"/>
              </w:rPr>
              <w:t>62</w:t>
            </w:r>
          </w:p>
        </w:tc>
      </w:tr>
    </w:tbl>
    <w:p w14:paraId="0C67BDA5"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w:t>
      </w:r>
    </w:p>
    <w:p w14:paraId="02E3190B" w14:textId="528387A8" w:rsidR="00320AE9" w:rsidRPr="00320AE9" w:rsidRDefault="00320AE9" w:rsidP="00133A3D">
      <w:pPr>
        <w:numPr>
          <w:ilvl w:val="0"/>
          <w:numId w:val="21"/>
        </w:numPr>
        <w:spacing w:before="0" w:after="0" w:line="252" w:lineRule="auto"/>
        <w:ind w:right="0"/>
        <w:rPr>
          <w:rFonts w:ascii="Verdana" w:eastAsia="Aptos" w:hAnsi="Verdana" w:cs="Calibri"/>
          <w:color w:val="000000"/>
          <w:sz w:val="22"/>
          <w:szCs w:val="22"/>
        </w:rPr>
      </w:pPr>
      <w:r w:rsidRPr="00320AE9">
        <w:rPr>
          <w:rFonts w:ascii="Verdana" w:eastAsia="Aptos" w:hAnsi="Verdana" w:cs="Calibri"/>
          <w:b/>
          <w:bCs/>
          <w:color w:val="000000"/>
          <w:sz w:val="22"/>
          <w:szCs w:val="22"/>
        </w:rPr>
        <w:t xml:space="preserve">How many patients were diagnosed with Mild Cognitive Impairment and / or Mild Dementia due to </w:t>
      </w:r>
      <w:r w:rsidRPr="00320AE9">
        <w:rPr>
          <w:rFonts w:ascii="Verdana" w:eastAsia="Aptos" w:hAnsi="Verdana" w:cs="Calibri"/>
          <w:b/>
          <w:bCs/>
          <w:color w:val="000000"/>
          <w:sz w:val="22"/>
          <w:szCs w:val="22"/>
          <w:u w:val="single"/>
        </w:rPr>
        <w:t>Alzheimer’s Disease</w:t>
      </w:r>
      <w:r w:rsidRPr="00320AE9">
        <w:rPr>
          <w:rFonts w:ascii="Verdana" w:eastAsia="Aptos" w:hAnsi="Verdana" w:cs="Calibri"/>
          <w:b/>
          <w:bCs/>
          <w:color w:val="000000"/>
          <w:sz w:val="22"/>
          <w:szCs w:val="22"/>
        </w:rPr>
        <w:t xml:space="preserve"> (</w:t>
      </w:r>
      <w:r w:rsidRPr="00320AE9">
        <w:rPr>
          <w:rFonts w:ascii="Verdana" w:eastAsia="Aptos" w:hAnsi="Verdana" w:cs="Calibri"/>
          <w:b/>
          <w:bCs/>
          <w:i/>
          <w:iCs/>
          <w:color w:val="000000"/>
          <w:sz w:val="22"/>
          <w:szCs w:val="22"/>
        </w:rPr>
        <w:t>ICD-10 codes = G31.84, G30.1, or MMSE scores = 21 to 24</w:t>
      </w:r>
      <w:r w:rsidRPr="00320AE9">
        <w:rPr>
          <w:rFonts w:ascii="Verdana" w:eastAsia="Aptos" w:hAnsi="Verdana" w:cs="Calibri"/>
          <w:b/>
          <w:bCs/>
          <w:color w:val="000000"/>
          <w:sz w:val="22"/>
          <w:szCs w:val="22"/>
        </w:rPr>
        <w:t>) in your Health Board in the last 12-month period for which data are available?</w:t>
      </w:r>
      <w:r w:rsidRPr="00A95235">
        <w:rPr>
          <w:rFonts w:ascii="Verdana" w:eastAsia="Aptos" w:hAnsi="Verdana" w:cs="Calibri"/>
          <w:b/>
          <w:bCs/>
          <w:color w:val="000000"/>
          <w:sz w:val="22"/>
          <w:szCs w:val="22"/>
        </w:rPr>
        <w:br/>
      </w:r>
      <w:r w:rsidR="00A95235" w:rsidRPr="00A95235">
        <w:rPr>
          <w:rFonts w:ascii="Verdana" w:eastAsia="Aptos" w:hAnsi="Verdana" w:cs="Calibri"/>
          <w:b/>
          <w:bCs/>
          <w:color w:val="000000"/>
          <w:sz w:val="22"/>
          <w:szCs w:val="22"/>
        </w:rPr>
        <w:br/>
      </w:r>
      <w:r w:rsidR="00A95235" w:rsidRPr="00A95235">
        <w:rPr>
          <w:rFonts w:ascii="Verdana" w:eastAsia="Aptos" w:hAnsi="Verdana" w:cs="Calibri"/>
          <w:color w:val="000000"/>
          <w:sz w:val="22"/>
          <w:szCs w:val="22"/>
        </w:rPr>
        <w:t xml:space="preserve">Please note, the number of patients reported below relates to those </w:t>
      </w:r>
      <w:r w:rsidR="00133A3D">
        <w:rPr>
          <w:rFonts w:ascii="Verdana" w:eastAsia="Aptos" w:hAnsi="Verdana" w:cs="Calibri"/>
          <w:color w:val="000000"/>
          <w:sz w:val="22"/>
          <w:szCs w:val="22"/>
        </w:rPr>
        <w:t>who have had a diagnosis of G300 or G318 coded against their inpatient stay. This does not represent the number of patients who received a new diagnosis in this time.</w:t>
      </w:r>
      <w:r w:rsidR="00A95235" w:rsidRPr="00133A3D">
        <w:rPr>
          <w:rFonts w:ascii="Verdana" w:eastAsia="Aptos" w:hAnsi="Verdana" w:cs="Calibri"/>
          <w:b/>
          <w:bCs/>
          <w:color w:val="000000"/>
          <w:sz w:val="22"/>
          <w:szCs w:val="22"/>
        </w:rPr>
        <w:br/>
      </w:r>
    </w:p>
    <w:tbl>
      <w:tblPr>
        <w:tblW w:w="9497" w:type="dxa"/>
        <w:tblInd w:w="421" w:type="dxa"/>
        <w:tblCellMar>
          <w:left w:w="0" w:type="dxa"/>
          <w:right w:w="0" w:type="dxa"/>
        </w:tblCellMar>
        <w:tblLook w:val="04A0" w:firstRow="1" w:lastRow="0" w:firstColumn="1" w:lastColumn="0" w:noHBand="0" w:noVBand="1"/>
      </w:tblPr>
      <w:tblGrid>
        <w:gridCol w:w="6667"/>
        <w:gridCol w:w="2830"/>
      </w:tblGrid>
      <w:tr w:rsidR="00320AE9" w:rsidRPr="00320AE9" w14:paraId="3FC051CA" w14:textId="77777777" w:rsidTr="00320AE9">
        <w:trPr>
          <w:trHeight w:val="624"/>
        </w:trPr>
        <w:tc>
          <w:tcPr>
            <w:tcW w:w="666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447404" w14:textId="02A4DBD4"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w:t>
            </w:r>
          </w:p>
        </w:tc>
        <w:tc>
          <w:tcPr>
            <w:tcW w:w="283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2623A010" w14:textId="77777777" w:rsidR="00320AE9" w:rsidRPr="00320AE9" w:rsidRDefault="00320AE9" w:rsidP="00320AE9">
            <w:pPr>
              <w:spacing w:before="0" w:after="0" w:line="240" w:lineRule="auto"/>
              <w:ind w:left="0" w:right="0"/>
              <w:jc w:val="center"/>
              <w:rPr>
                <w:rFonts w:ascii="Verdana" w:eastAsia="Aptos" w:hAnsi="Verdana" w:cs="Calibri"/>
                <w:color w:val="000000"/>
                <w:sz w:val="22"/>
                <w:szCs w:val="22"/>
              </w:rPr>
            </w:pPr>
            <w:r w:rsidRPr="00320AE9">
              <w:rPr>
                <w:rFonts w:ascii="Verdana" w:eastAsia="Aptos" w:hAnsi="Verdana" w:cs="Calibri"/>
                <w:color w:val="000000"/>
                <w:sz w:val="22"/>
                <w:szCs w:val="22"/>
              </w:rPr>
              <w:t>Number of patients</w:t>
            </w:r>
          </w:p>
        </w:tc>
      </w:tr>
      <w:tr w:rsidR="00320AE9" w:rsidRPr="00320AE9" w14:paraId="28289C5A"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00E9344"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xml:space="preserve">Mild cognitive impairment </w:t>
            </w:r>
            <w:r w:rsidRPr="00320AE9">
              <w:rPr>
                <w:rFonts w:ascii="Verdana" w:eastAsia="Aptos" w:hAnsi="Verdana" w:cs="Calibri"/>
                <w:i/>
                <w:iCs/>
                <w:color w:val="000000"/>
                <w:sz w:val="22"/>
                <w:szCs w:val="22"/>
              </w:rPr>
              <w:t>(ICD-10 = G31.84)</w:t>
            </w:r>
          </w:p>
        </w:tc>
        <w:tc>
          <w:tcPr>
            <w:tcW w:w="28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346C39" w14:textId="4898C022" w:rsidR="00320AE9" w:rsidRPr="00320AE9" w:rsidRDefault="00133A3D" w:rsidP="00A95235">
            <w:pPr>
              <w:spacing w:before="0" w:after="0" w:line="240" w:lineRule="auto"/>
              <w:ind w:left="0" w:right="0"/>
              <w:jc w:val="center"/>
              <w:rPr>
                <w:rFonts w:ascii="Verdana" w:eastAsia="Aptos" w:hAnsi="Verdana" w:cs="Calibri"/>
                <w:color w:val="000000"/>
                <w:sz w:val="22"/>
                <w:szCs w:val="22"/>
              </w:rPr>
            </w:pPr>
            <w:r>
              <w:rPr>
                <w:rFonts w:ascii="Verdana" w:eastAsia="Aptos" w:hAnsi="Verdana" w:cs="Calibri"/>
                <w:color w:val="000000"/>
                <w:sz w:val="22"/>
                <w:szCs w:val="22"/>
              </w:rPr>
              <w:t>43</w:t>
            </w:r>
          </w:p>
        </w:tc>
      </w:tr>
      <w:tr w:rsidR="00320AE9" w:rsidRPr="00320AE9" w14:paraId="071832FC"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902F3C6" w14:textId="64A2810A"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xml:space="preserve">Early onset Alzheimer’s Disease </w:t>
            </w:r>
            <w:r w:rsidRPr="00320AE9">
              <w:rPr>
                <w:rFonts w:ascii="Verdana" w:eastAsia="Aptos" w:hAnsi="Verdana" w:cs="Calibri"/>
                <w:i/>
                <w:iCs/>
                <w:color w:val="000000"/>
                <w:sz w:val="22"/>
                <w:szCs w:val="22"/>
              </w:rPr>
              <w:t>(ICD-10 = G30.</w:t>
            </w:r>
            <w:r w:rsidR="00B56B1F">
              <w:rPr>
                <w:rFonts w:ascii="Verdana" w:eastAsia="Aptos" w:hAnsi="Verdana" w:cs="Calibri"/>
                <w:i/>
                <w:iCs/>
                <w:color w:val="000000"/>
                <w:sz w:val="22"/>
                <w:szCs w:val="22"/>
              </w:rPr>
              <w:t>0</w:t>
            </w:r>
            <w:r w:rsidRPr="00320AE9">
              <w:rPr>
                <w:rFonts w:ascii="Verdana" w:eastAsia="Aptos" w:hAnsi="Verdana" w:cs="Calibri"/>
                <w:i/>
                <w:iCs/>
                <w:color w:val="000000"/>
                <w:sz w:val="22"/>
                <w:szCs w:val="22"/>
              </w:rPr>
              <w:t>)</w:t>
            </w:r>
          </w:p>
        </w:tc>
        <w:tc>
          <w:tcPr>
            <w:tcW w:w="28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14ECCEB" w14:textId="1EFD6171" w:rsidR="00320AE9" w:rsidRPr="00320AE9" w:rsidRDefault="00133A3D" w:rsidP="00A95235">
            <w:pPr>
              <w:spacing w:before="0" w:after="0" w:line="240" w:lineRule="auto"/>
              <w:ind w:left="0" w:right="0"/>
              <w:jc w:val="center"/>
              <w:rPr>
                <w:rFonts w:ascii="Verdana" w:eastAsia="Aptos" w:hAnsi="Verdana" w:cs="Calibri"/>
                <w:color w:val="000000"/>
                <w:sz w:val="22"/>
                <w:szCs w:val="22"/>
              </w:rPr>
            </w:pPr>
            <w:r>
              <w:rPr>
                <w:rFonts w:ascii="Verdana" w:eastAsia="Aptos" w:hAnsi="Verdana" w:cs="Calibri"/>
                <w:color w:val="000000"/>
                <w:sz w:val="22"/>
                <w:szCs w:val="22"/>
              </w:rPr>
              <w:t>5</w:t>
            </w:r>
          </w:p>
        </w:tc>
      </w:tr>
      <w:tr w:rsidR="00320AE9" w:rsidRPr="00320AE9" w14:paraId="266E6D45"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6689855"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xml:space="preserve">Mild cognitive impairment </w:t>
            </w:r>
            <w:r w:rsidRPr="00320AE9">
              <w:rPr>
                <w:rFonts w:ascii="Verdana" w:eastAsia="Aptos" w:hAnsi="Verdana" w:cs="Calibri"/>
                <w:i/>
                <w:iCs/>
                <w:color w:val="000000"/>
                <w:sz w:val="22"/>
                <w:szCs w:val="22"/>
              </w:rPr>
              <w:t>(Mini-mental State Examination MMSE = 21 to 24)</w:t>
            </w:r>
          </w:p>
        </w:tc>
        <w:tc>
          <w:tcPr>
            <w:tcW w:w="28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5A8C3DB" w14:textId="3A384DAF" w:rsidR="00320AE9" w:rsidRPr="00320AE9" w:rsidRDefault="00A95235" w:rsidP="00A95235">
            <w:pPr>
              <w:spacing w:before="0" w:after="0" w:line="240" w:lineRule="auto"/>
              <w:ind w:left="0" w:right="0"/>
              <w:jc w:val="center"/>
              <w:rPr>
                <w:rFonts w:ascii="Verdana" w:eastAsia="Aptos" w:hAnsi="Verdana" w:cs="Calibri"/>
                <w:color w:val="000000"/>
                <w:sz w:val="22"/>
                <w:szCs w:val="22"/>
              </w:rPr>
            </w:pPr>
            <w:r>
              <w:rPr>
                <w:rFonts w:ascii="Verdana" w:eastAsia="Aptos" w:hAnsi="Verdana" w:cs="Calibri"/>
                <w:color w:val="000000"/>
                <w:sz w:val="22"/>
                <w:szCs w:val="22"/>
              </w:rPr>
              <w:t>*</w:t>
            </w:r>
          </w:p>
        </w:tc>
      </w:tr>
      <w:tr w:rsidR="00320AE9" w:rsidRPr="00320AE9" w14:paraId="0C371E7E"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562B932"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xml:space="preserve">Mild cognitive impairment </w:t>
            </w:r>
            <w:r w:rsidRPr="00320AE9">
              <w:rPr>
                <w:rFonts w:ascii="Verdana" w:eastAsia="Aptos" w:hAnsi="Verdana" w:cs="Calibri"/>
                <w:i/>
                <w:iCs/>
                <w:color w:val="000000"/>
                <w:sz w:val="22"/>
                <w:szCs w:val="22"/>
              </w:rPr>
              <w:t>(other sources of definition)</w:t>
            </w:r>
          </w:p>
        </w:tc>
        <w:tc>
          <w:tcPr>
            <w:tcW w:w="28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76797CA" w14:textId="7F9BA3D9" w:rsidR="00320AE9" w:rsidRPr="00320AE9" w:rsidRDefault="00133A3D" w:rsidP="00A95235">
            <w:pPr>
              <w:spacing w:before="0" w:after="0" w:line="240" w:lineRule="auto"/>
              <w:ind w:left="0" w:right="0"/>
              <w:jc w:val="center"/>
              <w:rPr>
                <w:rFonts w:ascii="Verdana" w:eastAsia="Aptos" w:hAnsi="Verdana" w:cs="Calibri"/>
                <w:color w:val="000000"/>
                <w:sz w:val="22"/>
                <w:szCs w:val="22"/>
              </w:rPr>
            </w:pPr>
            <w:r>
              <w:rPr>
                <w:rFonts w:ascii="Verdana" w:eastAsia="Aptos" w:hAnsi="Verdana" w:cs="Calibri"/>
                <w:color w:val="000000"/>
                <w:sz w:val="22"/>
                <w:szCs w:val="22"/>
              </w:rPr>
              <w:t>n/a</w:t>
            </w:r>
          </w:p>
        </w:tc>
      </w:tr>
    </w:tbl>
    <w:p w14:paraId="39996FC9" w14:textId="7A0C168C" w:rsidR="00320AE9" w:rsidRPr="00320AE9" w:rsidRDefault="00320AE9" w:rsidP="00A95235">
      <w:pPr>
        <w:spacing w:before="0" w:after="0" w:line="240" w:lineRule="auto"/>
        <w:ind w:left="349" w:right="0"/>
        <w:rPr>
          <w:rFonts w:ascii="Verdana" w:eastAsia="Aptos" w:hAnsi="Verdana" w:cs="Calibri"/>
          <w:b/>
          <w:bCs/>
          <w:color w:val="000000"/>
          <w:sz w:val="22"/>
          <w:szCs w:val="22"/>
        </w:rPr>
      </w:pPr>
      <w:r w:rsidRPr="00320AE9">
        <w:rPr>
          <w:rFonts w:ascii="Verdana" w:eastAsia="Aptos" w:hAnsi="Verdana" w:cs="Calibri"/>
          <w:color w:val="000000"/>
          <w:sz w:val="22"/>
          <w:szCs w:val="22"/>
        </w:rPr>
        <w:t> </w:t>
      </w:r>
      <w:r w:rsidR="00A95235">
        <w:rPr>
          <w:rFonts w:ascii="Verdana" w:eastAsia="Aptos" w:hAnsi="Verdana" w:cs="Calibri"/>
          <w:color w:val="000000"/>
          <w:sz w:val="22"/>
          <w:szCs w:val="22"/>
        </w:rPr>
        <w:t>*</w:t>
      </w:r>
      <w:r w:rsidR="00A95235" w:rsidRPr="00A95235">
        <w:rPr>
          <w:rFonts w:ascii="Verdana" w:eastAsia="Aptos" w:hAnsi="Verdana" w:cs="Calibri"/>
          <w:color w:val="000000"/>
          <w:sz w:val="22"/>
          <w:szCs w:val="22"/>
        </w:rPr>
        <w:t xml:space="preserve"> MMSE scores are entered on the patient referral and to report these over the last 12-month period would require a manual trawl through patient case notes,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sixty-day period locating, retrieving and identifying information in order to deal with a request for information and therefore we are withholding this information at this time.</w:t>
      </w:r>
      <w:r w:rsidR="00A95235">
        <w:rPr>
          <w:rFonts w:ascii="Verdana" w:eastAsia="Aptos" w:hAnsi="Verdana" w:cs="Calibri"/>
          <w:color w:val="000000"/>
          <w:sz w:val="22"/>
          <w:szCs w:val="22"/>
        </w:rPr>
        <w:br/>
      </w:r>
      <w:r w:rsidR="00A95235">
        <w:rPr>
          <w:rFonts w:ascii="Verdana" w:eastAsia="Aptos" w:hAnsi="Verdana" w:cs="Calibri"/>
          <w:color w:val="000000"/>
          <w:sz w:val="22"/>
          <w:szCs w:val="22"/>
        </w:rPr>
        <w:br/>
      </w:r>
    </w:p>
    <w:p w14:paraId="4E624BB5" w14:textId="33B53A49" w:rsidR="00320AE9" w:rsidRPr="00320AE9" w:rsidRDefault="00320AE9" w:rsidP="00320AE9">
      <w:pPr>
        <w:numPr>
          <w:ilvl w:val="0"/>
          <w:numId w:val="22"/>
        </w:numPr>
        <w:spacing w:before="0" w:after="0" w:line="252" w:lineRule="auto"/>
        <w:ind w:left="709" w:right="0"/>
        <w:rPr>
          <w:rFonts w:ascii="Verdana" w:eastAsia="Aptos" w:hAnsi="Verdana" w:cs="Calibri"/>
          <w:color w:val="000000"/>
          <w:sz w:val="22"/>
          <w:szCs w:val="22"/>
        </w:rPr>
      </w:pPr>
      <w:r w:rsidRPr="00320AE9">
        <w:rPr>
          <w:rFonts w:ascii="Verdana" w:eastAsia="Aptos" w:hAnsi="Verdana" w:cs="Calibri"/>
          <w:b/>
          <w:bCs/>
          <w:color w:val="000000"/>
          <w:sz w:val="22"/>
          <w:szCs w:val="22"/>
        </w:rPr>
        <w:t xml:space="preserve">Where, if at all, does the Health Board carry out lumbar punctures (cerebrospinal fluid) for diagnosing patients with </w:t>
      </w:r>
      <w:r w:rsidRPr="00320AE9">
        <w:rPr>
          <w:rFonts w:ascii="Verdana" w:eastAsia="Aptos" w:hAnsi="Verdana" w:cs="Calibri"/>
          <w:b/>
          <w:bCs/>
          <w:color w:val="000000"/>
          <w:sz w:val="22"/>
          <w:szCs w:val="22"/>
          <w:u w:val="single"/>
        </w:rPr>
        <w:t>Alzheimer’s Disease</w:t>
      </w:r>
      <w:r w:rsidRPr="00320AE9">
        <w:rPr>
          <w:rFonts w:ascii="Verdana" w:eastAsia="Aptos" w:hAnsi="Verdana" w:cs="Calibri"/>
          <w:b/>
          <w:bCs/>
          <w:color w:val="000000"/>
          <w:sz w:val="22"/>
          <w:szCs w:val="22"/>
        </w:rPr>
        <w:t>?</w:t>
      </w:r>
      <w:r>
        <w:rPr>
          <w:rFonts w:ascii="Verdana" w:eastAsia="Aptos" w:hAnsi="Verdana" w:cs="Calibri"/>
          <w:color w:val="000000"/>
          <w:sz w:val="22"/>
          <w:szCs w:val="22"/>
        </w:rPr>
        <w:br/>
      </w:r>
    </w:p>
    <w:tbl>
      <w:tblPr>
        <w:tblW w:w="9497" w:type="dxa"/>
        <w:tblInd w:w="421" w:type="dxa"/>
        <w:tblCellMar>
          <w:left w:w="0" w:type="dxa"/>
          <w:right w:w="0" w:type="dxa"/>
        </w:tblCellMar>
        <w:tblLook w:val="04A0" w:firstRow="1" w:lastRow="0" w:firstColumn="1" w:lastColumn="0" w:noHBand="0" w:noVBand="1"/>
      </w:tblPr>
      <w:tblGrid>
        <w:gridCol w:w="6667"/>
        <w:gridCol w:w="2830"/>
      </w:tblGrid>
      <w:tr w:rsidR="00320AE9" w:rsidRPr="00320AE9" w14:paraId="7917F67D" w14:textId="77777777" w:rsidTr="00320AE9">
        <w:trPr>
          <w:trHeight w:val="624"/>
        </w:trPr>
        <w:tc>
          <w:tcPr>
            <w:tcW w:w="666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BFF48DB" w14:textId="4875073C" w:rsidR="00320AE9" w:rsidRPr="00320AE9" w:rsidRDefault="00320AE9" w:rsidP="00320AE9">
            <w:pPr>
              <w:spacing w:before="0" w:after="0" w:line="240" w:lineRule="auto"/>
              <w:ind w:left="0" w:right="0"/>
              <w:rPr>
                <w:rFonts w:ascii="Verdana" w:eastAsia="Aptos" w:hAnsi="Verdana" w:cs="Calibri"/>
                <w:color w:val="000000"/>
                <w:sz w:val="22"/>
                <w:szCs w:val="22"/>
              </w:rPr>
            </w:pPr>
          </w:p>
        </w:tc>
        <w:tc>
          <w:tcPr>
            <w:tcW w:w="283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B9AB4D3" w14:textId="77777777" w:rsidR="00320AE9" w:rsidRPr="00320AE9" w:rsidRDefault="00320AE9" w:rsidP="00320AE9">
            <w:pPr>
              <w:spacing w:before="0" w:after="0" w:line="240" w:lineRule="auto"/>
              <w:ind w:left="0" w:right="0"/>
              <w:jc w:val="center"/>
              <w:rPr>
                <w:rFonts w:ascii="Verdana" w:eastAsia="Aptos" w:hAnsi="Verdana" w:cs="Calibri"/>
                <w:color w:val="000000"/>
                <w:sz w:val="22"/>
                <w:szCs w:val="22"/>
              </w:rPr>
            </w:pPr>
            <w:r w:rsidRPr="00320AE9">
              <w:rPr>
                <w:rFonts w:ascii="Verdana" w:eastAsia="Aptos" w:hAnsi="Verdana" w:cs="Calibri"/>
                <w:color w:val="000000"/>
                <w:sz w:val="22"/>
                <w:szCs w:val="22"/>
              </w:rPr>
              <w:t>Yes / No</w:t>
            </w:r>
          </w:p>
        </w:tc>
      </w:tr>
      <w:tr w:rsidR="00320AE9" w:rsidRPr="00320AE9" w14:paraId="50C16413"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75812B9"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Lumbar punctures carried out within the Health Board itself</w:t>
            </w:r>
          </w:p>
        </w:tc>
        <w:tc>
          <w:tcPr>
            <w:tcW w:w="28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8D2F9AD" w14:textId="480B342A" w:rsidR="00320AE9" w:rsidRPr="0063611D" w:rsidRDefault="00BE1125" w:rsidP="00BE1125">
            <w:pPr>
              <w:spacing w:before="0" w:after="0" w:line="240" w:lineRule="auto"/>
              <w:ind w:left="0" w:right="0"/>
              <w:jc w:val="center"/>
              <w:rPr>
                <w:rFonts w:ascii="Verdana" w:eastAsia="Aptos" w:hAnsi="Verdana" w:cs="Calibri"/>
                <w:sz w:val="22"/>
                <w:szCs w:val="22"/>
              </w:rPr>
            </w:pPr>
            <w:r w:rsidRPr="0063611D">
              <w:rPr>
                <w:rFonts w:ascii="Verdana" w:eastAsia="Aptos" w:hAnsi="Verdana" w:cs="Calibri"/>
                <w:sz w:val="22"/>
                <w:szCs w:val="22"/>
              </w:rPr>
              <w:t>Yes</w:t>
            </w:r>
          </w:p>
        </w:tc>
      </w:tr>
      <w:tr w:rsidR="00320AE9" w:rsidRPr="00320AE9" w14:paraId="20DE971D"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628FB0E"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Lumbar punctures referred elsewhere and carried out external to the Health Board</w:t>
            </w:r>
          </w:p>
        </w:tc>
        <w:tc>
          <w:tcPr>
            <w:tcW w:w="28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340CE0" w14:textId="70DD0400" w:rsidR="00320AE9" w:rsidRPr="0063611D" w:rsidRDefault="00BE1125" w:rsidP="00BE1125">
            <w:pPr>
              <w:spacing w:before="0" w:after="0" w:line="240" w:lineRule="auto"/>
              <w:ind w:left="0" w:right="0"/>
              <w:jc w:val="center"/>
              <w:rPr>
                <w:rFonts w:ascii="Verdana" w:eastAsia="Aptos" w:hAnsi="Verdana" w:cs="Calibri"/>
                <w:sz w:val="22"/>
                <w:szCs w:val="22"/>
              </w:rPr>
            </w:pPr>
            <w:r w:rsidRPr="0063611D">
              <w:rPr>
                <w:rFonts w:ascii="Verdana" w:eastAsia="Aptos" w:hAnsi="Verdana" w:cs="Calibri"/>
                <w:sz w:val="22"/>
                <w:szCs w:val="22"/>
              </w:rPr>
              <w:t>No</w:t>
            </w:r>
          </w:p>
        </w:tc>
      </w:tr>
      <w:tr w:rsidR="00320AE9" w:rsidRPr="00320AE9" w14:paraId="071DF581"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657EDAF"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lastRenderedPageBreak/>
              <w:t>Health Board does not carry out lumbar punctures to diagnose Alzheimer’s Disease</w:t>
            </w:r>
          </w:p>
        </w:tc>
        <w:tc>
          <w:tcPr>
            <w:tcW w:w="28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6460440" w14:textId="1110AEB6" w:rsidR="00320AE9" w:rsidRPr="0063611D" w:rsidRDefault="00BE1125" w:rsidP="00BE1125">
            <w:pPr>
              <w:spacing w:before="0" w:after="0" w:line="240" w:lineRule="auto"/>
              <w:ind w:left="0" w:right="0"/>
              <w:jc w:val="center"/>
              <w:rPr>
                <w:rFonts w:ascii="Verdana" w:eastAsia="Aptos" w:hAnsi="Verdana" w:cs="Calibri"/>
                <w:sz w:val="22"/>
                <w:szCs w:val="22"/>
              </w:rPr>
            </w:pPr>
            <w:r w:rsidRPr="0063611D">
              <w:rPr>
                <w:rFonts w:ascii="Verdana" w:eastAsia="Aptos" w:hAnsi="Verdana" w:cs="Calibri"/>
                <w:sz w:val="22"/>
                <w:szCs w:val="22"/>
              </w:rPr>
              <w:t>N/A</w:t>
            </w:r>
          </w:p>
        </w:tc>
      </w:tr>
    </w:tbl>
    <w:p w14:paraId="235FF8B5"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w:t>
      </w:r>
    </w:p>
    <w:p w14:paraId="33D4FCFD" w14:textId="4AD62707" w:rsidR="00320AE9" w:rsidRPr="00320AE9" w:rsidRDefault="00320AE9" w:rsidP="00320AE9">
      <w:pPr>
        <w:numPr>
          <w:ilvl w:val="0"/>
          <w:numId w:val="23"/>
        </w:numPr>
        <w:spacing w:before="0" w:after="0" w:line="252" w:lineRule="auto"/>
        <w:ind w:left="567" w:right="0"/>
        <w:rPr>
          <w:rFonts w:ascii="Verdana" w:eastAsia="Aptos" w:hAnsi="Verdana" w:cs="Calibri"/>
          <w:b/>
          <w:bCs/>
          <w:color w:val="000000"/>
          <w:sz w:val="22"/>
          <w:szCs w:val="22"/>
        </w:rPr>
      </w:pPr>
      <w:r w:rsidRPr="00320AE9">
        <w:rPr>
          <w:rFonts w:ascii="Verdana" w:eastAsia="Aptos" w:hAnsi="Verdana" w:cs="Calibri"/>
          <w:b/>
          <w:bCs/>
          <w:color w:val="000000"/>
          <w:sz w:val="22"/>
          <w:szCs w:val="22"/>
        </w:rPr>
        <w:t xml:space="preserve">Please provide a list of the full names of other Health Boards/Trusts or other organisations to which the Health Board refers patients for lumbar punctures in the diagnosis of </w:t>
      </w:r>
      <w:r w:rsidRPr="00320AE9">
        <w:rPr>
          <w:rFonts w:ascii="Verdana" w:eastAsia="Aptos" w:hAnsi="Verdana" w:cs="Calibri"/>
          <w:b/>
          <w:bCs/>
          <w:color w:val="000000"/>
          <w:sz w:val="22"/>
          <w:szCs w:val="22"/>
          <w:u w:val="single"/>
        </w:rPr>
        <w:t>Alzheimer’s Disease</w:t>
      </w:r>
      <w:r w:rsidRPr="00320AE9">
        <w:rPr>
          <w:rFonts w:ascii="Verdana" w:eastAsia="Aptos" w:hAnsi="Verdana" w:cs="Calibri"/>
          <w:b/>
          <w:bCs/>
          <w:color w:val="000000"/>
          <w:sz w:val="22"/>
          <w:szCs w:val="22"/>
        </w:rPr>
        <w:t>.</w:t>
      </w:r>
      <w:r w:rsidRPr="00320AE9">
        <w:rPr>
          <w:rFonts w:ascii="Verdana" w:eastAsia="Aptos" w:hAnsi="Verdana" w:cs="Calibri"/>
          <w:b/>
          <w:bCs/>
          <w:sz w:val="22"/>
          <w:szCs w:val="22"/>
        </w:rPr>
        <w:t xml:space="preserve"> </w:t>
      </w:r>
      <w:r w:rsidRPr="00A95235">
        <w:rPr>
          <w:rFonts w:ascii="Verdana" w:eastAsia="Aptos" w:hAnsi="Verdana" w:cs="Calibri"/>
          <w:b/>
          <w:bCs/>
          <w:sz w:val="22"/>
          <w:szCs w:val="22"/>
        </w:rPr>
        <w:br/>
      </w:r>
    </w:p>
    <w:tbl>
      <w:tblPr>
        <w:tblW w:w="9497" w:type="dxa"/>
        <w:tblInd w:w="421" w:type="dxa"/>
        <w:tblCellMar>
          <w:left w:w="0" w:type="dxa"/>
          <w:right w:w="0" w:type="dxa"/>
        </w:tblCellMar>
        <w:tblLook w:val="04A0" w:firstRow="1" w:lastRow="0" w:firstColumn="1" w:lastColumn="0" w:noHBand="0" w:noVBand="1"/>
      </w:tblPr>
      <w:tblGrid>
        <w:gridCol w:w="9497"/>
      </w:tblGrid>
      <w:tr w:rsidR="00320AE9" w:rsidRPr="00320AE9" w14:paraId="78E0D548" w14:textId="77777777" w:rsidTr="00320AE9">
        <w:trPr>
          <w:trHeight w:val="624"/>
        </w:trPr>
        <w:tc>
          <w:tcPr>
            <w:tcW w:w="66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CFA4975" w14:textId="77777777" w:rsidR="00320AE9" w:rsidRPr="00320AE9" w:rsidRDefault="00320AE9" w:rsidP="00320AE9">
            <w:pPr>
              <w:spacing w:before="0" w:after="0" w:line="240" w:lineRule="auto"/>
              <w:ind w:left="0" w:right="0"/>
              <w:rPr>
                <w:rFonts w:ascii="Verdana" w:eastAsia="Aptos" w:hAnsi="Verdana" w:cs="Calibri"/>
                <w:b/>
                <w:bCs/>
                <w:color w:val="000000"/>
                <w:sz w:val="22"/>
                <w:szCs w:val="22"/>
              </w:rPr>
            </w:pPr>
            <w:r w:rsidRPr="00320AE9">
              <w:rPr>
                <w:rFonts w:ascii="Verdana" w:eastAsia="Aptos" w:hAnsi="Verdana" w:cs="Calibri"/>
                <w:b/>
                <w:bCs/>
                <w:color w:val="000000"/>
                <w:sz w:val="22"/>
                <w:szCs w:val="22"/>
              </w:rPr>
              <w:t>Full name of organisation(s)</w:t>
            </w:r>
          </w:p>
        </w:tc>
      </w:tr>
      <w:tr w:rsidR="00320AE9" w:rsidRPr="00320AE9" w14:paraId="4B947964"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4632BCE" w14:textId="17C05477" w:rsidR="00320AE9" w:rsidRPr="00320AE9" w:rsidRDefault="0063611D" w:rsidP="00320AE9">
            <w:pPr>
              <w:spacing w:before="0" w:after="0" w:line="240" w:lineRule="auto"/>
              <w:ind w:left="0" w:right="0"/>
              <w:rPr>
                <w:rFonts w:ascii="Verdana" w:eastAsia="Aptos" w:hAnsi="Verdana" w:cs="Calibri"/>
                <w:color w:val="000000"/>
                <w:sz w:val="22"/>
                <w:szCs w:val="22"/>
              </w:rPr>
            </w:pPr>
            <w:r>
              <w:rPr>
                <w:rFonts w:ascii="Verdana" w:eastAsia="Aptos" w:hAnsi="Verdana" w:cs="Calibri"/>
                <w:color w:val="000000"/>
                <w:sz w:val="22"/>
                <w:szCs w:val="22"/>
              </w:rPr>
              <w:t>Not Applicable</w:t>
            </w:r>
          </w:p>
        </w:tc>
      </w:tr>
      <w:tr w:rsidR="00320AE9" w:rsidRPr="00320AE9" w14:paraId="54E13F81"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A01DF53" w14:textId="6ECD0496" w:rsidR="00320AE9" w:rsidRPr="00320AE9" w:rsidRDefault="00320AE9" w:rsidP="00320AE9">
            <w:pPr>
              <w:spacing w:before="0" w:after="0" w:line="240" w:lineRule="auto"/>
              <w:ind w:left="0" w:right="0"/>
              <w:rPr>
                <w:rFonts w:ascii="Verdana" w:eastAsia="Aptos" w:hAnsi="Verdana" w:cs="Calibri"/>
                <w:color w:val="000000"/>
                <w:sz w:val="22"/>
                <w:szCs w:val="22"/>
              </w:rPr>
            </w:pPr>
          </w:p>
        </w:tc>
      </w:tr>
      <w:tr w:rsidR="00320AE9" w:rsidRPr="00320AE9" w14:paraId="2E9111FC"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04E1539"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w:t>
            </w:r>
          </w:p>
        </w:tc>
      </w:tr>
      <w:tr w:rsidR="00320AE9" w:rsidRPr="00320AE9" w14:paraId="57E6EDA5"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E6BC811"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w:t>
            </w:r>
          </w:p>
        </w:tc>
      </w:tr>
    </w:tbl>
    <w:p w14:paraId="5137B8FE"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w:t>
      </w:r>
    </w:p>
    <w:p w14:paraId="61C0D13F" w14:textId="620A2E18" w:rsidR="00320AE9" w:rsidRPr="00320AE9" w:rsidRDefault="00320AE9" w:rsidP="00320AE9">
      <w:pPr>
        <w:numPr>
          <w:ilvl w:val="0"/>
          <w:numId w:val="24"/>
        </w:numPr>
        <w:spacing w:before="0" w:after="0" w:line="252" w:lineRule="auto"/>
        <w:ind w:left="567" w:right="0"/>
        <w:rPr>
          <w:rFonts w:ascii="Verdana" w:eastAsia="Aptos" w:hAnsi="Verdana" w:cs="Calibri"/>
          <w:b/>
          <w:bCs/>
          <w:color w:val="000000"/>
          <w:sz w:val="22"/>
          <w:szCs w:val="22"/>
        </w:rPr>
      </w:pPr>
      <w:r w:rsidRPr="00320AE9">
        <w:rPr>
          <w:rFonts w:ascii="Verdana" w:eastAsia="Aptos" w:hAnsi="Verdana" w:cs="Calibri"/>
          <w:b/>
          <w:bCs/>
          <w:color w:val="000000"/>
          <w:sz w:val="22"/>
          <w:szCs w:val="22"/>
        </w:rPr>
        <w:t xml:space="preserve">What is the average waiting time for a patient to get an appointment for a lumbar puncture to test for a diagnosis of </w:t>
      </w:r>
      <w:r w:rsidRPr="00320AE9">
        <w:rPr>
          <w:rFonts w:ascii="Verdana" w:eastAsia="Aptos" w:hAnsi="Verdana" w:cs="Calibri"/>
          <w:b/>
          <w:bCs/>
          <w:color w:val="000000"/>
          <w:sz w:val="22"/>
          <w:szCs w:val="22"/>
          <w:u w:val="single"/>
        </w:rPr>
        <w:t>Alzheimer’s Disease</w:t>
      </w:r>
      <w:r w:rsidRPr="00320AE9">
        <w:rPr>
          <w:rFonts w:ascii="Verdana" w:eastAsia="Aptos" w:hAnsi="Verdana" w:cs="Calibri"/>
          <w:b/>
          <w:bCs/>
          <w:color w:val="000000"/>
          <w:sz w:val="22"/>
          <w:szCs w:val="22"/>
        </w:rPr>
        <w:t>?</w:t>
      </w:r>
      <w:r w:rsidRPr="00A95235">
        <w:rPr>
          <w:rFonts w:ascii="Verdana" w:eastAsia="Aptos" w:hAnsi="Verdana" w:cs="Calibri"/>
          <w:b/>
          <w:bCs/>
          <w:color w:val="000000"/>
          <w:sz w:val="22"/>
          <w:szCs w:val="22"/>
        </w:rPr>
        <w:br/>
      </w:r>
    </w:p>
    <w:tbl>
      <w:tblPr>
        <w:tblW w:w="9497" w:type="dxa"/>
        <w:tblInd w:w="421" w:type="dxa"/>
        <w:tblCellMar>
          <w:left w:w="0" w:type="dxa"/>
          <w:right w:w="0" w:type="dxa"/>
        </w:tblCellMar>
        <w:tblLook w:val="04A0" w:firstRow="1" w:lastRow="0" w:firstColumn="1" w:lastColumn="0" w:noHBand="0" w:noVBand="1"/>
      </w:tblPr>
      <w:tblGrid>
        <w:gridCol w:w="6667"/>
        <w:gridCol w:w="2830"/>
      </w:tblGrid>
      <w:tr w:rsidR="00320AE9" w:rsidRPr="00320AE9" w14:paraId="4AB5F720" w14:textId="77777777" w:rsidTr="00320AE9">
        <w:trPr>
          <w:trHeight w:val="624"/>
        </w:trPr>
        <w:tc>
          <w:tcPr>
            <w:tcW w:w="666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D284A15" w14:textId="3F550CCE" w:rsidR="00320AE9" w:rsidRPr="00320AE9" w:rsidRDefault="00320AE9" w:rsidP="00320AE9">
            <w:pPr>
              <w:spacing w:before="0" w:after="0" w:line="240" w:lineRule="auto"/>
              <w:ind w:left="0" w:right="0"/>
              <w:rPr>
                <w:rFonts w:ascii="Verdana" w:eastAsia="Aptos" w:hAnsi="Verdana" w:cs="Calibri"/>
                <w:color w:val="000000"/>
                <w:sz w:val="22"/>
                <w:szCs w:val="22"/>
              </w:rPr>
            </w:pPr>
          </w:p>
        </w:tc>
        <w:tc>
          <w:tcPr>
            <w:tcW w:w="283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DAEEC8F" w14:textId="77777777" w:rsidR="00320AE9" w:rsidRPr="00320AE9" w:rsidRDefault="00320AE9" w:rsidP="00320AE9">
            <w:pPr>
              <w:spacing w:before="0" w:after="0" w:line="240" w:lineRule="auto"/>
              <w:ind w:left="0" w:right="0"/>
              <w:jc w:val="center"/>
              <w:rPr>
                <w:rFonts w:ascii="Verdana" w:eastAsia="Aptos" w:hAnsi="Verdana" w:cs="Calibri"/>
                <w:color w:val="000000"/>
                <w:sz w:val="22"/>
                <w:szCs w:val="22"/>
              </w:rPr>
            </w:pPr>
            <w:r w:rsidRPr="00320AE9">
              <w:rPr>
                <w:rFonts w:ascii="Verdana" w:eastAsia="Aptos" w:hAnsi="Verdana" w:cs="Calibri"/>
                <w:color w:val="000000"/>
                <w:sz w:val="22"/>
                <w:szCs w:val="22"/>
              </w:rPr>
              <w:t>Number</w:t>
            </w:r>
          </w:p>
        </w:tc>
      </w:tr>
      <w:tr w:rsidR="00320AE9" w:rsidRPr="00320AE9" w14:paraId="68CE2C47"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1D663E9"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Average waiting time (weeks)</w:t>
            </w:r>
          </w:p>
        </w:tc>
        <w:tc>
          <w:tcPr>
            <w:tcW w:w="28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8C3C0F4" w14:textId="1F2D5A75" w:rsidR="00320AE9" w:rsidRPr="00320AE9" w:rsidRDefault="00BD7BE1" w:rsidP="00BE1125">
            <w:pPr>
              <w:spacing w:before="0" w:after="0" w:line="240" w:lineRule="auto"/>
              <w:ind w:left="0" w:right="0"/>
              <w:jc w:val="center"/>
              <w:rPr>
                <w:rFonts w:ascii="Verdana" w:eastAsia="Aptos" w:hAnsi="Verdana" w:cs="Calibri"/>
                <w:color w:val="000000"/>
                <w:sz w:val="22"/>
                <w:szCs w:val="22"/>
              </w:rPr>
            </w:pPr>
            <w:r>
              <w:rPr>
                <w:rFonts w:ascii="Verdana" w:eastAsia="Aptos" w:hAnsi="Verdana" w:cs="Calibri"/>
                <w:color w:val="000000"/>
                <w:sz w:val="22"/>
                <w:szCs w:val="22"/>
              </w:rPr>
              <w:t>4-6 weeks</w:t>
            </w:r>
          </w:p>
        </w:tc>
      </w:tr>
    </w:tbl>
    <w:p w14:paraId="48857F40"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w:t>
      </w:r>
    </w:p>
    <w:p w14:paraId="446FA3D3" w14:textId="5C40C765" w:rsidR="00320AE9" w:rsidRPr="00BE1125" w:rsidRDefault="00320AE9" w:rsidP="00320AE9">
      <w:pPr>
        <w:numPr>
          <w:ilvl w:val="0"/>
          <w:numId w:val="25"/>
        </w:numPr>
        <w:spacing w:before="0" w:after="0" w:line="252" w:lineRule="auto"/>
        <w:ind w:left="709" w:right="0"/>
        <w:rPr>
          <w:rFonts w:ascii="Verdana" w:eastAsia="Aptos" w:hAnsi="Verdana" w:cs="Calibri"/>
          <w:b/>
          <w:bCs/>
          <w:color w:val="000000"/>
          <w:sz w:val="22"/>
          <w:szCs w:val="22"/>
        </w:rPr>
      </w:pPr>
      <w:r w:rsidRPr="00BE1125">
        <w:rPr>
          <w:rFonts w:ascii="Verdana" w:eastAsia="Aptos" w:hAnsi="Verdana" w:cs="Calibri"/>
          <w:b/>
          <w:bCs/>
          <w:color w:val="000000"/>
          <w:sz w:val="22"/>
          <w:szCs w:val="22"/>
        </w:rPr>
        <w:t xml:space="preserve">How many lumbar punctures to test for </w:t>
      </w:r>
      <w:r w:rsidRPr="00BE1125">
        <w:rPr>
          <w:rFonts w:ascii="Verdana" w:eastAsia="Aptos" w:hAnsi="Verdana" w:cs="Calibri"/>
          <w:b/>
          <w:bCs/>
          <w:color w:val="000000"/>
          <w:sz w:val="22"/>
          <w:szCs w:val="22"/>
          <w:u w:val="single"/>
        </w:rPr>
        <w:t>Alzheimer’s Disease</w:t>
      </w:r>
      <w:r w:rsidRPr="00BE1125">
        <w:rPr>
          <w:rFonts w:ascii="Verdana" w:eastAsia="Aptos" w:hAnsi="Verdana" w:cs="Calibri"/>
          <w:b/>
          <w:bCs/>
          <w:color w:val="000000"/>
          <w:sz w:val="22"/>
          <w:szCs w:val="22"/>
        </w:rPr>
        <w:t> took place in the last 3-month period for which data are available?</w:t>
      </w:r>
      <w:r w:rsidRPr="00BE1125">
        <w:rPr>
          <w:rFonts w:ascii="Verdana" w:eastAsia="Aptos" w:hAnsi="Verdana" w:cs="Calibri"/>
          <w:b/>
          <w:bCs/>
          <w:color w:val="000000"/>
          <w:sz w:val="22"/>
          <w:szCs w:val="22"/>
        </w:rPr>
        <w:br/>
      </w:r>
    </w:p>
    <w:tbl>
      <w:tblPr>
        <w:tblW w:w="9497" w:type="dxa"/>
        <w:tblInd w:w="421" w:type="dxa"/>
        <w:tblCellMar>
          <w:left w:w="0" w:type="dxa"/>
          <w:right w:w="0" w:type="dxa"/>
        </w:tblCellMar>
        <w:tblLook w:val="04A0" w:firstRow="1" w:lastRow="0" w:firstColumn="1" w:lastColumn="0" w:noHBand="0" w:noVBand="1"/>
      </w:tblPr>
      <w:tblGrid>
        <w:gridCol w:w="6667"/>
        <w:gridCol w:w="2830"/>
      </w:tblGrid>
      <w:tr w:rsidR="00320AE9" w:rsidRPr="00320AE9" w14:paraId="2F9BE2A2" w14:textId="77777777" w:rsidTr="00320AE9">
        <w:trPr>
          <w:trHeight w:val="624"/>
        </w:trPr>
        <w:tc>
          <w:tcPr>
            <w:tcW w:w="666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ECACDF" w14:textId="6D17A655" w:rsidR="00320AE9" w:rsidRPr="00320AE9" w:rsidRDefault="00320AE9" w:rsidP="00320AE9">
            <w:pPr>
              <w:spacing w:before="0" w:after="0" w:line="240" w:lineRule="auto"/>
              <w:ind w:left="0" w:right="0"/>
              <w:rPr>
                <w:rFonts w:ascii="Verdana" w:eastAsia="Aptos" w:hAnsi="Verdana" w:cs="Calibri"/>
                <w:color w:val="000000"/>
                <w:sz w:val="22"/>
                <w:szCs w:val="22"/>
              </w:rPr>
            </w:pPr>
          </w:p>
        </w:tc>
        <w:tc>
          <w:tcPr>
            <w:tcW w:w="283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57B0AAF8" w14:textId="77777777" w:rsidR="00320AE9" w:rsidRPr="00320AE9" w:rsidRDefault="00320AE9" w:rsidP="00320AE9">
            <w:pPr>
              <w:spacing w:before="0" w:after="0" w:line="240" w:lineRule="auto"/>
              <w:ind w:left="0" w:right="0"/>
              <w:jc w:val="center"/>
              <w:rPr>
                <w:rFonts w:ascii="Verdana" w:eastAsia="Aptos" w:hAnsi="Verdana" w:cs="Calibri"/>
                <w:color w:val="000000"/>
                <w:sz w:val="22"/>
                <w:szCs w:val="22"/>
              </w:rPr>
            </w:pPr>
            <w:r w:rsidRPr="00320AE9">
              <w:rPr>
                <w:rFonts w:ascii="Verdana" w:eastAsia="Aptos" w:hAnsi="Verdana" w:cs="Calibri"/>
                <w:color w:val="000000"/>
                <w:sz w:val="22"/>
                <w:szCs w:val="22"/>
              </w:rPr>
              <w:t>Number of procedures</w:t>
            </w:r>
          </w:p>
        </w:tc>
      </w:tr>
      <w:tr w:rsidR="00320AE9" w:rsidRPr="00320AE9" w14:paraId="3E03CEEE"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A5221F8"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Number of lumbar punctures</w:t>
            </w:r>
          </w:p>
        </w:tc>
        <w:tc>
          <w:tcPr>
            <w:tcW w:w="28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BEDD4A7" w14:textId="54AD465E" w:rsidR="00320AE9" w:rsidRPr="00320AE9" w:rsidRDefault="00A2143B" w:rsidP="00BE1125">
            <w:pPr>
              <w:spacing w:before="0" w:after="0" w:line="240" w:lineRule="auto"/>
              <w:ind w:left="0" w:right="0"/>
              <w:jc w:val="center"/>
              <w:rPr>
                <w:rFonts w:ascii="Verdana" w:eastAsia="Aptos" w:hAnsi="Verdana" w:cs="Calibri"/>
                <w:color w:val="000000"/>
                <w:sz w:val="22"/>
                <w:szCs w:val="22"/>
              </w:rPr>
            </w:pPr>
            <w:r>
              <w:rPr>
                <w:rFonts w:ascii="Verdana" w:eastAsia="Aptos" w:hAnsi="Verdana" w:cs="Calibri"/>
                <w:color w:val="000000"/>
                <w:sz w:val="22"/>
                <w:szCs w:val="22"/>
              </w:rPr>
              <w:t>*</w:t>
            </w:r>
          </w:p>
        </w:tc>
      </w:tr>
    </w:tbl>
    <w:p w14:paraId="33264625" w14:textId="77777777" w:rsid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w:t>
      </w:r>
    </w:p>
    <w:p w14:paraId="1A45D583" w14:textId="2B619A8D" w:rsidR="00A2143B" w:rsidRDefault="00A2143B" w:rsidP="00A2143B">
      <w:pPr>
        <w:spacing w:before="0" w:after="0" w:line="240" w:lineRule="auto"/>
        <w:ind w:left="0" w:right="0"/>
        <w:jc w:val="both"/>
        <w:rPr>
          <w:rFonts w:ascii="Verdana" w:eastAsia="Aptos" w:hAnsi="Verdana" w:cs="Calibri"/>
          <w:color w:val="000000"/>
          <w:sz w:val="22"/>
          <w:szCs w:val="22"/>
        </w:rPr>
      </w:pPr>
      <w:r>
        <w:rPr>
          <w:rFonts w:ascii="Verdana" w:eastAsia="Aptos" w:hAnsi="Verdana" w:cs="Calibri"/>
          <w:color w:val="000000"/>
          <w:sz w:val="22"/>
          <w:szCs w:val="22"/>
        </w:rPr>
        <w:tab/>
      </w:r>
    </w:p>
    <w:p w14:paraId="5BDAC359" w14:textId="4066B938" w:rsidR="00A2143B" w:rsidRDefault="00A2143B" w:rsidP="00A2143B">
      <w:pPr>
        <w:spacing w:before="0" w:after="0" w:line="240" w:lineRule="auto"/>
        <w:ind w:left="720" w:right="0"/>
        <w:jc w:val="both"/>
        <w:rPr>
          <w:rFonts w:ascii="Verdana" w:eastAsia="Aptos" w:hAnsi="Verdana" w:cs="Calibri"/>
          <w:color w:val="000000"/>
          <w:sz w:val="22"/>
          <w:szCs w:val="22"/>
        </w:rPr>
      </w:pPr>
      <w:r>
        <w:rPr>
          <w:rFonts w:ascii="Verdana" w:eastAsia="Aptos" w:hAnsi="Verdana" w:cs="Calibri"/>
          <w:color w:val="000000"/>
          <w:sz w:val="22"/>
          <w:szCs w:val="22"/>
        </w:rPr>
        <w:t>*</w:t>
      </w:r>
      <w:r w:rsidRPr="00A2143B">
        <w:rPr>
          <w:rFonts w:ascii="Verdana" w:eastAsia="Aptos" w:hAnsi="Verdana" w:cs="Calibri"/>
          <w:color w:val="000000"/>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75B2E62B" w14:textId="77777777" w:rsidR="00A2143B" w:rsidRDefault="00A2143B" w:rsidP="00320AE9">
      <w:pPr>
        <w:spacing w:before="0" w:after="0" w:line="240" w:lineRule="auto"/>
        <w:ind w:left="0" w:right="0"/>
        <w:rPr>
          <w:rFonts w:ascii="Verdana" w:eastAsia="Aptos" w:hAnsi="Verdana" w:cs="Calibri"/>
          <w:color w:val="000000"/>
          <w:sz w:val="22"/>
          <w:szCs w:val="22"/>
        </w:rPr>
      </w:pPr>
    </w:p>
    <w:p w14:paraId="600E9B1D" w14:textId="77777777" w:rsidR="00A2143B" w:rsidRPr="00320AE9" w:rsidRDefault="00A2143B" w:rsidP="00320AE9">
      <w:pPr>
        <w:spacing w:before="0" w:after="0" w:line="240" w:lineRule="auto"/>
        <w:ind w:left="0" w:right="0"/>
        <w:rPr>
          <w:rFonts w:ascii="Verdana" w:eastAsia="Aptos" w:hAnsi="Verdana" w:cs="Calibri"/>
          <w:color w:val="000000"/>
          <w:sz w:val="22"/>
          <w:szCs w:val="22"/>
        </w:rPr>
      </w:pPr>
    </w:p>
    <w:p w14:paraId="5E5DD06E" w14:textId="13F4EDD8" w:rsidR="00320AE9" w:rsidRPr="00320AE9" w:rsidRDefault="00320AE9" w:rsidP="00320AE9">
      <w:pPr>
        <w:numPr>
          <w:ilvl w:val="0"/>
          <w:numId w:val="26"/>
        </w:numPr>
        <w:spacing w:before="0" w:after="0" w:line="252" w:lineRule="auto"/>
        <w:ind w:left="709" w:right="0"/>
        <w:rPr>
          <w:rFonts w:ascii="Verdana" w:eastAsia="Aptos" w:hAnsi="Verdana" w:cs="Calibri"/>
          <w:b/>
          <w:bCs/>
          <w:color w:val="000000"/>
          <w:sz w:val="22"/>
          <w:szCs w:val="22"/>
        </w:rPr>
      </w:pPr>
      <w:r w:rsidRPr="00320AE9">
        <w:rPr>
          <w:rFonts w:ascii="Verdana" w:eastAsia="Aptos" w:hAnsi="Verdana" w:cs="Calibri"/>
          <w:b/>
          <w:bCs/>
          <w:color w:val="000000"/>
          <w:sz w:val="22"/>
          <w:szCs w:val="22"/>
        </w:rPr>
        <w:lastRenderedPageBreak/>
        <w:t xml:space="preserve">How many Blood-based Biomarker (BBBM) tests from Cerebrospinal fluid (CSF) to test for </w:t>
      </w:r>
      <w:r w:rsidRPr="00320AE9">
        <w:rPr>
          <w:rFonts w:ascii="Verdana" w:eastAsia="Aptos" w:hAnsi="Verdana" w:cs="Calibri"/>
          <w:b/>
          <w:bCs/>
          <w:color w:val="000000"/>
          <w:sz w:val="22"/>
          <w:szCs w:val="22"/>
          <w:u w:val="single"/>
        </w:rPr>
        <w:t>Alzheimer’s Disease</w:t>
      </w:r>
      <w:r w:rsidRPr="00320AE9">
        <w:rPr>
          <w:rFonts w:ascii="Verdana" w:eastAsia="Aptos" w:hAnsi="Verdana" w:cs="Calibri"/>
          <w:b/>
          <w:bCs/>
          <w:color w:val="000000"/>
          <w:sz w:val="22"/>
          <w:szCs w:val="22"/>
        </w:rPr>
        <w:t> were conducted in the last 3-month period for which data are available?</w:t>
      </w:r>
    </w:p>
    <w:tbl>
      <w:tblPr>
        <w:tblW w:w="9497" w:type="dxa"/>
        <w:tblInd w:w="421" w:type="dxa"/>
        <w:tblCellMar>
          <w:left w:w="0" w:type="dxa"/>
          <w:right w:w="0" w:type="dxa"/>
        </w:tblCellMar>
        <w:tblLook w:val="04A0" w:firstRow="1" w:lastRow="0" w:firstColumn="1" w:lastColumn="0" w:noHBand="0" w:noVBand="1"/>
      </w:tblPr>
      <w:tblGrid>
        <w:gridCol w:w="6667"/>
        <w:gridCol w:w="2830"/>
      </w:tblGrid>
      <w:tr w:rsidR="00320AE9" w:rsidRPr="00320AE9" w14:paraId="0216B44E" w14:textId="77777777" w:rsidTr="00320AE9">
        <w:trPr>
          <w:trHeight w:val="624"/>
        </w:trPr>
        <w:tc>
          <w:tcPr>
            <w:tcW w:w="666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01207BE" w14:textId="00142AF5" w:rsidR="00320AE9" w:rsidRPr="00320AE9" w:rsidRDefault="00320AE9" w:rsidP="00320AE9">
            <w:pPr>
              <w:spacing w:before="0" w:after="0" w:line="240" w:lineRule="auto"/>
              <w:ind w:left="0" w:right="0"/>
              <w:rPr>
                <w:rFonts w:ascii="Verdana" w:eastAsia="Aptos" w:hAnsi="Verdana" w:cs="Calibri"/>
                <w:color w:val="000000"/>
                <w:sz w:val="22"/>
                <w:szCs w:val="22"/>
              </w:rPr>
            </w:pPr>
          </w:p>
        </w:tc>
        <w:tc>
          <w:tcPr>
            <w:tcW w:w="283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5EBFE08F" w14:textId="77777777" w:rsidR="00320AE9" w:rsidRPr="00320AE9" w:rsidRDefault="00320AE9" w:rsidP="00320AE9">
            <w:pPr>
              <w:spacing w:before="0" w:after="0" w:line="240" w:lineRule="auto"/>
              <w:ind w:left="0" w:right="0"/>
              <w:jc w:val="center"/>
              <w:rPr>
                <w:rFonts w:ascii="Verdana" w:eastAsia="Aptos" w:hAnsi="Verdana" w:cs="Calibri"/>
                <w:color w:val="000000"/>
                <w:sz w:val="22"/>
                <w:szCs w:val="22"/>
              </w:rPr>
            </w:pPr>
            <w:r w:rsidRPr="00320AE9">
              <w:rPr>
                <w:rFonts w:ascii="Verdana" w:eastAsia="Aptos" w:hAnsi="Verdana" w:cs="Calibri"/>
                <w:color w:val="000000"/>
                <w:sz w:val="22"/>
                <w:szCs w:val="22"/>
              </w:rPr>
              <w:t>Number of tests</w:t>
            </w:r>
          </w:p>
        </w:tc>
      </w:tr>
      <w:tr w:rsidR="00320AE9" w:rsidRPr="00320AE9" w14:paraId="7DFABB68"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C0FCC75" w14:textId="77777777" w:rsidR="00320AE9" w:rsidRPr="00320AE9" w:rsidRDefault="00320AE9" w:rsidP="00320AE9">
            <w:pPr>
              <w:spacing w:before="0" w:after="0" w:line="240" w:lineRule="auto"/>
              <w:ind w:left="0" w:right="0"/>
              <w:rPr>
                <w:rFonts w:ascii="Verdana" w:eastAsia="Aptos" w:hAnsi="Verdana" w:cs="Calibri"/>
                <w:b/>
                <w:bCs/>
                <w:color w:val="000000"/>
                <w:sz w:val="22"/>
                <w:szCs w:val="22"/>
              </w:rPr>
            </w:pPr>
            <w:r w:rsidRPr="00320AE9">
              <w:rPr>
                <w:rFonts w:ascii="Verdana" w:eastAsia="Aptos" w:hAnsi="Verdana" w:cs="Calibri"/>
                <w:b/>
                <w:bCs/>
                <w:color w:val="000000"/>
                <w:sz w:val="22"/>
                <w:szCs w:val="22"/>
              </w:rPr>
              <w:t>Number of Blood-based Biomarker tests (CSF)</w:t>
            </w:r>
          </w:p>
        </w:tc>
        <w:tc>
          <w:tcPr>
            <w:tcW w:w="28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238038" w14:textId="4679E37C" w:rsidR="00320AE9" w:rsidRPr="00320AE9" w:rsidRDefault="00B56B1F" w:rsidP="00A95235">
            <w:pPr>
              <w:spacing w:before="0" w:after="0" w:line="240" w:lineRule="auto"/>
              <w:ind w:left="0" w:right="0"/>
              <w:jc w:val="center"/>
              <w:rPr>
                <w:rFonts w:ascii="Verdana" w:eastAsia="Aptos" w:hAnsi="Verdana" w:cs="Calibri"/>
                <w:color w:val="000000"/>
                <w:sz w:val="22"/>
                <w:szCs w:val="22"/>
              </w:rPr>
            </w:pPr>
            <w:r>
              <w:rPr>
                <w:rFonts w:ascii="Verdana" w:eastAsia="Aptos" w:hAnsi="Verdana" w:cs="Calibri"/>
                <w:color w:val="000000"/>
                <w:sz w:val="22"/>
                <w:szCs w:val="22"/>
              </w:rPr>
              <w:t>6</w:t>
            </w:r>
          </w:p>
        </w:tc>
      </w:tr>
    </w:tbl>
    <w:p w14:paraId="16F48789"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w:t>
      </w:r>
    </w:p>
    <w:p w14:paraId="3E0044E6" w14:textId="6F7AFCCA" w:rsidR="00320AE9" w:rsidRPr="00320AE9" w:rsidRDefault="00320AE9" w:rsidP="00320AE9">
      <w:pPr>
        <w:numPr>
          <w:ilvl w:val="0"/>
          <w:numId w:val="27"/>
        </w:numPr>
        <w:spacing w:before="0" w:after="0" w:line="252" w:lineRule="auto"/>
        <w:ind w:left="567" w:right="0"/>
        <w:rPr>
          <w:rFonts w:ascii="Verdana" w:eastAsia="Aptos" w:hAnsi="Verdana" w:cs="Calibri"/>
          <w:b/>
          <w:bCs/>
          <w:color w:val="000000"/>
          <w:sz w:val="22"/>
          <w:szCs w:val="22"/>
        </w:rPr>
      </w:pPr>
      <w:r w:rsidRPr="00320AE9">
        <w:rPr>
          <w:rFonts w:ascii="Verdana" w:eastAsia="Aptos" w:hAnsi="Verdana" w:cs="Calibri"/>
          <w:b/>
          <w:bCs/>
          <w:color w:val="000000"/>
          <w:sz w:val="22"/>
          <w:szCs w:val="22"/>
        </w:rPr>
        <w:t xml:space="preserve">Where, if at all, does the Health Board carry out Blood-based Biomarker (BBBM) tests from Cerebrospinal fluid (CSF) for diagnosing patients with </w:t>
      </w:r>
      <w:r w:rsidRPr="00320AE9">
        <w:rPr>
          <w:rFonts w:ascii="Verdana" w:eastAsia="Aptos" w:hAnsi="Verdana" w:cs="Calibri"/>
          <w:b/>
          <w:bCs/>
          <w:color w:val="000000"/>
          <w:sz w:val="22"/>
          <w:szCs w:val="22"/>
          <w:u w:val="single"/>
        </w:rPr>
        <w:t>Alzheimer’s Disease</w:t>
      </w:r>
      <w:r w:rsidRPr="00320AE9">
        <w:rPr>
          <w:rFonts w:ascii="Verdana" w:eastAsia="Aptos" w:hAnsi="Verdana" w:cs="Calibri"/>
          <w:b/>
          <w:bCs/>
          <w:color w:val="000000"/>
          <w:sz w:val="22"/>
          <w:szCs w:val="22"/>
        </w:rPr>
        <w:t>?</w:t>
      </w:r>
      <w:r w:rsidRPr="00B56B1F">
        <w:rPr>
          <w:rFonts w:ascii="Verdana" w:eastAsia="Aptos" w:hAnsi="Verdana" w:cs="Calibri"/>
          <w:b/>
          <w:bCs/>
          <w:color w:val="000000"/>
          <w:sz w:val="22"/>
          <w:szCs w:val="22"/>
        </w:rPr>
        <w:br/>
      </w:r>
    </w:p>
    <w:tbl>
      <w:tblPr>
        <w:tblW w:w="9497" w:type="dxa"/>
        <w:tblInd w:w="421" w:type="dxa"/>
        <w:tblCellMar>
          <w:left w:w="0" w:type="dxa"/>
          <w:right w:w="0" w:type="dxa"/>
        </w:tblCellMar>
        <w:tblLook w:val="04A0" w:firstRow="1" w:lastRow="0" w:firstColumn="1" w:lastColumn="0" w:noHBand="0" w:noVBand="1"/>
      </w:tblPr>
      <w:tblGrid>
        <w:gridCol w:w="6667"/>
        <w:gridCol w:w="2830"/>
      </w:tblGrid>
      <w:tr w:rsidR="00320AE9" w:rsidRPr="00320AE9" w14:paraId="619F2F2E" w14:textId="77777777" w:rsidTr="00320AE9">
        <w:trPr>
          <w:trHeight w:val="624"/>
        </w:trPr>
        <w:tc>
          <w:tcPr>
            <w:tcW w:w="666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B5FF2E3" w14:textId="4FCA59AD" w:rsidR="00320AE9" w:rsidRPr="00320AE9" w:rsidRDefault="00320AE9" w:rsidP="00320AE9">
            <w:pPr>
              <w:spacing w:before="0" w:after="0" w:line="240" w:lineRule="auto"/>
              <w:ind w:left="0" w:right="0"/>
              <w:rPr>
                <w:rFonts w:ascii="Verdana" w:eastAsia="Aptos" w:hAnsi="Verdana" w:cs="Calibri"/>
                <w:color w:val="000000"/>
                <w:sz w:val="22"/>
                <w:szCs w:val="22"/>
              </w:rPr>
            </w:pPr>
          </w:p>
        </w:tc>
        <w:tc>
          <w:tcPr>
            <w:tcW w:w="283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AF5C54F" w14:textId="77777777" w:rsidR="00320AE9" w:rsidRPr="00320AE9" w:rsidRDefault="00320AE9" w:rsidP="00320AE9">
            <w:pPr>
              <w:spacing w:before="0" w:after="0" w:line="240" w:lineRule="auto"/>
              <w:ind w:left="0" w:right="0"/>
              <w:jc w:val="center"/>
              <w:rPr>
                <w:rFonts w:ascii="Verdana" w:eastAsia="Aptos" w:hAnsi="Verdana" w:cs="Calibri"/>
                <w:b/>
                <w:bCs/>
                <w:color w:val="000000"/>
                <w:sz w:val="22"/>
                <w:szCs w:val="22"/>
              </w:rPr>
            </w:pPr>
            <w:r w:rsidRPr="00320AE9">
              <w:rPr>
                <w:rFonts w:ascii="Verdana" w:eastAsia="Aptos" w:hAnsi="Verdana" w:cs="Calibri"/>
                <w:b/>
                <w:bCs/>
                <w:color w:val="000000"/>
                <w:sz w:val="22"/>
                <w:szCs w:val="22"/>
              </w:rPr>
              <w:t>Yes / No</w:t>
            </w:r>
          </w:p>
        </w:tc>
      </w:tr>
      <w:tr w:rsidR="00320AE9" w:rsidRPr="00320AE9" w14:paraId="7E32919D"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2E1DC7E" w14:textId="77777777" w:rsidR="00320AE9" w:rsidRPr="00320AE9" w:rsidRDefault="00320AE9" w:rsidP="00320AE9">
            <w:pPr>
              <w:spacing w:before="0" w:after="0" w:line="240" w:lineRule="auto"/>
              <w:ind w:left="0" w:right="0"/>
              <w:rPr>
                <w:rFonts w:ascii="Verdana" w:eastAsia="Aptos" w:hAnsi="Verdana" w:cs="Calibri"/>
                <w:b/>
                <w:bCs/>
                <w:color w:val="000000"/>
                <w:sz w:val="22"/>
                <w:szCs w:val="22"/>
              </w:rPr>
            </w:pPr>
            <w:r w:rsidRPr="00320AE9">
              <w:rPr>
                <w:rFonts w:ascii="Verdana" w:eastAsia="Aptos" w:hAnsi="Verdana" w:cs="Calibri"/>
                <w:b/>
                <w:bCs/>
                <w:color w:val="000000"/>
                <w:sz w:val="22"/>
                <w:szCs w:val="22"/>
              </w:rPr>
              <w:t>Pathology laboratory within the Health Board</w:t>
            </w:r>
          </w:p>
        </w:tc>
        <w:tc>
          <w:tcPr>
            <w:tcW w:w="28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D48D04" w14:textId="5512F91C" w:rsidR="00320AE9" w:rsidRPr="00320AE9" w:rsidRDefault="00B56B1F" w:rsidP="00B56B1F">
            <w:pPr>
              <w:spacing w:before="0" w:after="0" w:line="240" w:lineRule="auto"/>
              <w:ind w:left="0" w:right="0"/>
              <w:jc w:val="center"/>
              <w:rPr>
                <w:rFonts w:ascii="Verdana" w:eastAsia="Aptos" w:hAnsi="Verdana" w:cs="Calibri"/>
                <w:color w:val="000000"/>
                <w:sz w:val="22"/>
                <w:szCs w:val="22"/>
              </w:rPr>
            </w:pPr>
            <w:r>
              <w:rPr>
                <w:rFonts w:ascii="Verdana" w:eastAsia="Aptos" w:hAnsi="Verdana" w:cs="Calibri"/>
                <w:color w:val="000000"/>
                <w:sz w:val="22"/>
                <w:szCs w:val="22"/>
              </w:rPr>
              <w:t>No</w:t>
            </w:r>
          </w:p>
        </w:tc>
      </w:tr>
      <w:tr w:rsidR="00320AE9" w:rsidRPr="00320AE9" w14:paraId="537C68B2"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50938F4" w14:textId="77777777" w:rsidR="00320AE9" w:rsidRPr="00320AE9" w:rsidRDefault="00320AE9" w:rsidP="00320AE9">
            <w:pPr>
              <w:spacing w:before="0" w:after="0" w:line="240" w:lineRule="auto"/>
              <w:ind w:left="0" w:right="0"/>
              <w:rPr>
                <w:rFonts w:ascii="Verdana" w:eastAsia="Aptos" w:hAnsi="Verdana" w:cs="Calibri"/>
                <w:b/>
                <w:bCs/>
                <w:color w:val="000000"/>
                <w:sz w:val="22"/>
                <w:szCs w:val="22"/>
              </w:rPr>
            </w:pPr>
            <w:r w:rsidRPr="00320AE9">
              <w:rPr>
                <w:rFonts w:ascii="Verdana" w:eastAsia="Aptos" w:hAnsi="Verdana" w:cs="Calibri"/>
                <w:b/>
                <w:bCs/>
                <w:color w:val="000000"/>
                <w:sz w:val="22"/>
                <w:szCs w:val="22"/>
              </w:rPr>
              <w:t>Pathology laboratory external to the Health Board</w:t>
            </w:r>
          </w:p>
        </w:tc>
        <w:tc>
          <w:tcPr>
            <w:tcW w:w="28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DAF1D5" w14:textId="53EB8B33" w:rsidR="00320AE9" w:rsidRPr="00320AE9" w:rsidRDefault="00B56B1F" w:rsidP="00B56B1F">
            <w:pPr>
              <w:spacing w:before="0" w:after="0" w:line="240" w:lineRule="auto"/>
              <w:ind w:left="0" w:right="0"/>
              <w:jc w:val="center"/>
              <w:rPr>
                <w:rFonts w:ascii="Verdana" w:eastAsia="Aptos" w:hAnsi="Verdana" w:cs="Calibri"/>
                <w:color w:val="000000"/>
                <w:sz w:val="22"/>
                <w:szCs w:val="22"/>
              </w:rPr>
            </w:pPr>
            <w:r>
              <w:rPr>
                <w:rFonts w:ascii="Verdana" w:eastAsia="Aptos" w:hAnsi="Verdana" w:cs="Calibri"/>
                <w:color w:val="000000"/>
                <w:sz w:val="22"/>
                <w:szCs w:val="22"/>
              </w:rPr>
              <w:t>Yes</w:t>
            </w:r>
          </w:p>
        </w:tc>
      </w:tr>
      <w:tr w:rsidR="00320AE9" w:rsidRPr="00320AE9" w14:paraId="47B2FD6A"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6C9594A" w14:textId="77777777" w:rsidR="00320AE9" w:rsidRPr="00320AE9" w:rsidRDefault="00320AE9" w:rsidP="00320AE9">
            <w:pPr>
              <w:spacing w:before="0" w:after="0" w:line="240" w:lineRule="auto"/>
              <w:ind w:left="0" w:right="0"/>
              <w:rPr>
                <w:rFonts w:ascii="Verdana" w:eastAsia="Aptos" w:hAnsi="Verdana" w:cs="Calibri"/>
                <w:b/>
                <w:bCs/>
                <w:color w:val="000000"/>
                <w:sz w:val="22"/>
                <w:szCs w:val="22"/>
              </w:rPr>
            </w:pPr>
            <w:r w:rsidRPr="00320AE9">
              <w:rPr>
                <w:rFonts w:ascii="Verdana" w:eastAsia="Aptos" w:hAnsi="Verdana" w:cs="Calibri"/>
                <w:b/>
                <w:bCs/>
                <w:color w:val="000000"/>
                <w:sz w:val="22"/>
                <w:szCs w:val="22"/>
              </w:rPr>
              <w:t>Health Board does not test for BBBMs to diagnose Alzheimer’s Disease</w:t>
            </w:r>
          </w:p>
        </w:tc>
        <w:tc>
          <w:tcPr>
            <w:tcW w:w="28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57369E9" w14:textId="32E494C3" w:rsidR="00320AE9" w:rsidRPr="00320AE9" w:rsidRDefault="00580CC5" w:rsidP="00B56B1F">
            <w:pPr>
              <w:spacing w:before="0" w:after="0" w:line="240" w:lineRule="auto"/>
              <w:ind w:left="0" w:right="0"/>
              <w:jc w:val="center"/>
              <w:rPr>
                <w:rFonts w:ascii="Verdana" w:eastAsia="Aptos" w:hAnsi="Verdana" w:cs="Calibri"/>
                <w:color w:val="000000"/>
                <w:sz w:val="22"/>
                <w:szCs w:val="22"/>
              </w:rPr>
            </w:pPr>
            <w:r>
              <w:rPr>
                <w:rFonts w:ascii="Verdana" w:eastAsia="Aptos" w:hAnsi="Verdana" w:cs="Calibri"/>
                <w:color w:val="000000"/>
                <w:sz w:val="22"/>
                <w:szCs w:val="22"/>
              </w:rPr>
              <w:t>N/A</w:t>
            </w:r>
          </w:p>
        </w:tc>
      </w:tr>
    </w:tbl>
    <w:p w14:paraId="38B0A952"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w:t>
      </w:r>
    </w:p>
    <w:p w14:paraId="6C5C7226" w14:textId="20DF32C4" w:rsidR="00320AE9" w:rsidRPr="00320AE9" w:rsidRDefault="00320AE9" w:rsidP="00320AE9">
      <w:pPr>
        <w:numPr>
          <w:ilvl w:val="0"/>
          <w:numId w:val="28"/>
        </w:numPr>
        <w:spacing w:before="0" w:after="0" w:line="252" w:lineRule="auto"/>
        <w:ind w:left="567" w:right="0"/>
        <w:rPr>
          <w:rFonts w:ascii="Verdana" w:eastAsia="Aptos" w:hAnsi="Verdana" w:cs="Calibri"/>
          <w:b/>
          <w:bCs/>
          <w:color w:val="000000"/>
          <w:sz w:val="22"/>
          <w:szCs w:val="22"/>
        </w:rPr>
      </w:pPr>
      <w:r w:rsidRPr="00B56B1F">
        <w:rPr>
          <w:rFonts w:ascii="Verdana" w:eastAsia="Aptos" w:hAnsi="Verdana" w:cs="Calibri"/>
          <w:b/>
          <w:bCs/>
          <w:color w:val="000000"/>
          <w:sz w:val="22"/>
          <w:szCs w:val="22"/>
        </w:rPr>
        <w:t xml:space="preserve"> </w:t>
      </w:r>
      <w:r w:rsidRPr="00320AE9">
        <w:rPr>
          <w:rFonts w:ascii="Verdana" w:eastAsia="Aptos" w:hAnsi="Verdana" w:cs="Calibri"/>
          <w:b/>
          <w:bCs/>
          <w:color w:val="000000"/>
          <w:sz w:val="22"/>
          <w:szCs w:val="22"/>
        </w:rPr>
        <w:t xml:space="preserve">Please provide a list of the full names of other Health Boards/Trusts or other organisations, to which the Health Board refers Blood-based Biomarker tests from cerebrospinal fluid (CSF) for pathology in the diagnosis of </w:t>
      </w:r>
      <w:r w:rsidRPr="00320AE9">
        <w:rPr>
          <w:rFonts w:ascii="Verdana" w:eastAsia="Aptos" w:hAnsi="Verdana" w:cs="Calibri"/>
          <w:b/>
          <w:bCs/>
          <w:color w:val="000000"/>
          <w:sz w:val="22"/>
          <w:szCs w:val="22"/>
          <w:u w:val="single"/>
        </w:rPr>
        <w:t>Alzheimer’s Disease</w:t>
      </w:r>
      <w:r w:rsidRPr="00320AE9">
        <w:rPr>
          <w:rFonts w:ascii="Verdana" w:eastAsia="Aptos" w:hAnsi="Verdana" w:cs="Calibri"/>
          <w:b/>
          <w:bCs/>
          <w:color w:val="000000"/>
          <w:sz w:val="22"/>
          <w:szCs w:val="22"/>
        </w:rPr>
        <w:t>.</w:t>
      </w:r>
      <w:r w:rsidRPr="00320AE9">
        <w:rPr>
          <w:rFonts w:ascii="Verdana" w:eastAsia="Aptos" w:hAnsi="Verdana" w:cs="Calibri"/>
          <w:b/>
          <w:bCs/>
          <w:sz w:val="22"/>
          <w:szCs w:val="22"/>
        </w:rPr>
        <w:t xml:space="preserve"> </w:t>
      </w:r>
      <w:r w:rsidRPr="00B56B1F">
        <w:rPr>
          <w:rFonts w:ascii="Verdana" w:eastAsia="Aptos" w:hAnsi="Verdana" w:cs="Calibri"/>
          <w:b/>
          <w:bCs/>
          <w:sz w:val="22"/>
          <w:szCs w:val="22"/>
        </w:rPr>
        <w:br/>
      </w:r>
    </w:p>
    <w:tbl>
      <w:tblPr>
        <w:tblW w:w="9497" w:type="dxa"/>
        <w:tblInd w:w="421" w:type="dxa"/>
        <w:tblCellMar>
          <w:left w:w="0" w:type="dxa"/>
          <w:right w:w="0" w:type="dxa"/>
        </w:tblCellMar>
        <w:tblLook w:val="04A0" w:firstRow="1" w:lastRow="0" w:firstColumn="1" w:lastColumn="0" w:noHBand="0" w:noVBand="1"/>
      </w:tblPr>
      <w:tblGrid>
        <w:gridCol w:w="9497"/>
      </w:tblGrid>
      <w:tr w:rsidR="00320AE9" w:rsidRPr="00320AE9" w14:paraId="15F5993D" w14:textId="77777777" w:rsidTr="00320AE9">
        <w:trPr>
          <w:trHeight w:val="624"/>
        </w:trPr>
        <w:tc>
          <w:tcPr>
            <w:tcW w:w="94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19400F6" w14:textId="77777777" w:rsidR="00320AE9" w:rsidRPr="00320AE9" w:rsidRDefault="00320AE9" w:rsidP="00320AE9">
            <w:pPr>
              <w:spacing w:before="0" w:after="0" w:line="240" w:lineRule="auto"/>
              <w:ind w:left="0" w:right="0"/>
              <w:rPr>
                <w:rFonts w:ascii="Verdana" w:eastAsia="Aptos" w:hAnsi="Verdana" w:cs="Calibri"/>
                <w:b/>
                <w:bCs/>
                <w:color w:val="000000"/>
                <w:sz w:val="22"/>
                <w:szCs w:val="22"/>
              </w:rPr>
            </w:pPr>
            <w:r w:rsidRPr="00320AE9">
              <w:rPr>
                <w:rFonts w:ascii="Verdana" w:eastAsia="Aptos" w:hAnsi="Verdana" w:cs="Calibri"/>
                <w:b/>
                <w:bCs/>
                <w:color w:val="000000"/>
                <w:sz w:val="22"/>
                <w:szCs w:val="22"/>
              </w:rPr>
              <w:t>Full name of Health Board or organisation(s)</w:t>
            </w:r>
          </w:p>
        </w:tc>
      </w:tr>
      <w:tr w:rsidR="00320AE9" w:rsidRPr="00320AE9" w14:paraId="67891238" w14:textId="77777777" w:rsidTr="00320AE9">
        <w:trPr>
          <w:trHeight w:val="624"/>
        </w:trPr>
        <w:tc>
          <w:tcPr>
            <w:tcW w:w="949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A0471A9" w14:textId="76385D0F"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w:t>
            </w:r>
            <w:r w:rsidR="00B56B1F" w:rsidRPr="00B56B1F">
              <w:rPr>
                <w:rFonts w:ascii="Verdana" w:eastAsia="Aptos" w:hAnsi="Verdana" w:cs="Calibri"/>
                <w:color w:val="000000"/>
                <w:sz w:val="22"/>
                <w:szCs w:val="22"/>
              </w:rPr>
              <w:t xml:space="preserve">Neuroimmunology and CSF Laboratory, UCL Queen Square </w:t>
            </w:r>
            <w:r w:rsidR="0003138E" w:rsidRPr="00B56B1F">
              <w:rPr>
                <w:rFonts w:ascii="Verdana" w:eastAsia="Aptos" w:hAnsi="Verdana" w:cs="Calibri"/>
                <w:color w:val="000000"/>
                <w:sz w:val="22"/>
                <w:szCs w:val="22"/>
              </w:rPr>
              <w:t>Institute</w:t>
            </w:r>
            <w:r w:rsidR="00B56B1F" w:rsidRPr="00B56B1F">
              <w:rPr>
                <w:rFonts w:ascii="Verdana" w:eastAsia="Aptos" w:hAnsi="Verdana" w:cs="Calibri"/>
                <w:color w:val="000000"/>
                <w:sz w:val="22"/>
                <w:szCs w:val="22"/>
              </w:rPr>
              <w:t xml:space="preserve"> of Neurology, Queen Square, London, WC1N 3BG</w:t>
            </w:r>
          </w:p>
        </w:tc>
      </w:tr>
      <w:tr w:rsidR="00320AE9" w:rsidRPr="00320AE9" w14:paraId="0874B05F" w14:textId="77777777" w:rsidTr="00320AE9">
        <w:trPr>
          <w:trHeight w:val="624"/>
        </w:trPr>
        <w:tc>
          <w:tcPr>
            <w:tcW w:w="949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08CE688"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w:t>
            </w:r>
          </w:p>
        </w:tc>
      </w:tr>
      <w:tr w:rsidR="00320AE9" w:rsidRPr="00320AE9" w14:paraId="0FC9BEA4" w14:textId="77777777" w:rsidTr="00320AE9">
        <w:trPr>
          <w:trHeight w:val="624"/>
        </w:trPr>
        <w:tc>
          <w:tcPr>
            <w:tcW w:w="949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F9EF27E"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w:t>
            </w:r>
          </w:p>
        </w:tc>
      </w:tr>
    </w:tbl>
    <w:p w14:paraId="49A35E96"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w:t>
      </w:r>
    </w:p>
    <w:p w14:paraId="1B708580" w14:textId="34A93CE2" w:rsidR="00320AE9" w:rsidRPr="00320AE9" w:rsidRDefault="00320AE9" w:rsidP="00320AE9">
      <w:pPr>
        <w:numPr>
          <w:ilvl w:val="0"/>
          <w:numId w:val="29"/>
        </w:numPr>
        <w:spacing w:before="0" w:after="0" w:line="252" w:lineRule="auto"/>
        <w:ind w:left="567" w:right="0"/>
        <w:rPr>
          <w:rFonts w:ascii="Verdana" w:eastAsia="Aptos" w:hAnsi="Verdana" w:cs="Calibri"/>
          <w:b/>
          <w:bCs/>
          <w:color w:val="000000"/>
          <w:sz w:val="22"/>
          <w:szCs w:val="22"/>
        </w:rPr>
      </w:pPr>
      <w:r w:rsidRPr="00B56B1F">
        <w:rPr>
          <w:rFonts w:ascii="Verdana" w:eastAsia="Aptos" w:hAnsi="Verdana" w:cs="Calibri"/>
          <w:b/>
          <w:bCs/>
          <w:color w:val="000000"/>
          <w:sz w:val="22"/>
          <w:szCs w:val="22"/>
        </w:rPr>
        <w:t xml:space="preserve"> </w:t>
      </w:r>
      <w:r w:rsidRPr="00320AE9">
        <w:rPr>
          <w:rFonts w:ascii="Verdana" w:eastAsia="Aptos" w:hAnsi="Verdana" w:cs="Calibri"/>
          <w:b/>
          <w:bCs/>
          <w:color w:val="000000"/>
          <w:sz w:val="22"/>
          <w:szCs w:val="22"/>
        </w:rPr>
        <w:t>What is the average waiting time for pathology results to come back from Blood-based Biomarker tests?</w:t>
      </w:r>
      <w:r w:rsidRPr="00B56B1F">
        <w:rPr>
          <w:rFonts w:ascii="Verdana" w:eastAsia="Aptos" w:hAnsi="Verdana" w:cs="Calibri"/>
          <w:b/>
          <w:bCs/>
          <w:color w:val="000000"/>
          <w:sz w:val="22"/>
          <w:szCs w:val="22"/>
        </w:rPr>
        <w:br/>
      </w:r>
    </w:p>
    <w:tbl>
      <w:tblPr>
        <w:tblW w:w="9497" w:type="dxa"/>
        <w:tblInd w:w="421" w:type="dxa"/>
        <w:tblCellMar>
          <w:left w:w="0" w:type="dxa"/>
          <w:right w:w="0" w:type="dxa"/>
        </w:tblCellMar>
        <w:tblLook w:val="04A0" w:firstRow="1" w:lastRow="0" w:firstColumn="1" w:lastColumn="0" w:noHBand="0" w:noVBand="1"/>
      </w:tblPr>
      <w:tblGrid>
        <w:gridCol w:w="6667"/>
        <w:gridCol w:w="2830"/>
      </w:tblGrid>
      <w:tr w:rsidR="00320AE9" w:rsidRPr="00320AE9" w14:paraId="7A6BB578" w14:textId="77777777" w:rsidTr="00320AE9">
        <w:trPr>
          <w:trHeight w:val="624"/>
        </w:trPr>
        <w:tc>
          <w:tcPr>
            <w:tcW w:w="666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6BE2D48" w14:textId="109DB56E" w:rsidR="00320AE9" w:rsidRPr="00320AE9" w:rsidRDefault="00320AE9" w:rsidP="00320AE9">
            <w:pPr>
              <w:spacing w:before="0" w:after="0" w:line="240" w:lineRule="auto"/>
              <w:ind w:left="0" w:right="0"/>
              <w:rPr>
                <w:rFonts w:ascii="Verdana" w:eastAsia="Aptos" w:hAnsi="Verdana" w:cs="Calibri"/>
                <w:color w:val="000000"/>
                <w:sz w:val="22"/>
                <w:szCs w:val="22"/>
              </w:rPr>
            </w:pPr>
          </w:p>
        </w:tc>
        <w:tc>
          <w:tcPr>
            <w:tcW w:w="283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8DBFC53" w14:textId="77777777" w:rsidR="00320AE9" w:rsidRPr="00320AE9" w:rsidRDefault="00320AE9" w:rsidP="00320AE9">
            <w:pPr>
              <w:spacing w:before="0" w:after="0" w:line="240" w:lineRule="auto"/>
              <w:ind w:left="0" w:right="0"/>
              <w:jc w:val="center"/>
              <w:rPr>
                <w:rFonts w:ascii="Verdana" w:eastAsia="Aptos" w:hAnsi="Verdana" w:cs="Calibri"/>
                <w:color w:val="000000"/>
                <w:sz w:val="22"/>
                <w:szCs w:val="22"/>
              </w:rPr>
            </w:pPr>
            <w:r w:rsidRPr="00320AE9">
              <w:rPr>
                <w:rFonts w:ascii="Verdana" w:eastAsia="Aptos" w:hAnsi="Verdana" w:cs="Calibri"/>
                <w:color w:val="000000"/>
                <w:sz w:val="22"/>
                <w:szCs w:val="22"/>
              </w:rPr>
              <w:t>Days</w:t>
            </w:r>
          </w:p>
        </w:tc>
      </w:tr>
      <w:tr w:rsidR="00320AE9" w:rsidRPr="00320AE9" w14:paraId="2A70E190"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11DBB13" w14:textId="77777777" w:rsidR="00320AE9" w:rsidRPr="00320AE9" w:rsidRDefault="00320AE9" w:rsidP="00320AE9">
            <w:pPr>
              <w:spacing w:before="0" w:after="0" w:line="240" w:lineRule="auto"/>
              <w:ind w:left="0" w:right="0"/>
              <w:rPr>
                <w:rFonts w:ascii="Verdana" w:eastAsia="Aptos" w:hAnsi="Verdana" w:cs="Calibri"/>
                <w:b/>
                <w:bCs/>
                <w:color w:val="000000"/>
                <w:sz w:val="22"/>
                <w:szCs w:val="22"/>
              </w:rPr>
            </w:pPr>
            <w:r w:rsidRPr="00320AE9">
              <w:rPr>
                <w:rFonts w:ascii="Verdana" w:eastAsia="Aptos" w:hAnsi="Verdana" w:cs="Calibri"/>
                <w:b/>
                <w:bCs/>
                <w:color w:val="000000"/>
                <w:sz w:val="22"/>
                <w:szCs w:val="22"/>
              </w:rPr>
              <w:t>Average waiting time (days)</w:t>
            </w:r>
          </w:p>
        </w:tc>
        <w:tc>
          <w:tcPr>
            <w:tcW w:w="28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C9E92C2" w14:textId="7DA1505B" w:rsidR="00320AE9" w:rsidRPr="00320AE9" w:rsidRDefault="00B56B1F" w:rsidP="00B56B1F">
            <w:pPr>
              <w:spacing w:before="0" w:after="0" w:line="240" w:lineRule="auto"/>
              <w:ind w:left="0" w:right="0"/>
              <w:jc w:val="center"/>
              <w:rPr>
                <w:rFonts w:ascii="Verdana" w:eastAsia="Aptos" w:hAnsi="Verdana" w:cs="Calibri"/>
                <w:color w:val="000000"/>
                <w:sz w:val="22"/>
                <w:szCs w:val="22"/>
              </w:rPr>
            </w:pPr>
            <w:r>
              <w:rPr>
                <w:rFonts w:ascii="Verdana" w:eastAsia="Aptos" w:hAnsi="Verdana" w:cs="Calibri"/>
                <w:color w:val="000000"/>
                <w:sz w:val="22"/>
                <w:szCs w:val="22"/>
              </w:rPr>
              <w:t>10</w:t>
            </w:r>
          </w:p>
        </w:tc>
      </w:tr>
    </w:tbl>
    <w:p w14:paraId="179E2BC3"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w:t>
      </w:r>
    </w:p>
    <w:p w14:paraId="2A018B04"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w:t>
      </w:r>
    </w:p>
    <w:p w14:paraId="183EF49E" w14:textId="5B91781A" w:rsidR="00320AE9" w:rsidRPr="00320AE9" w:rsidRDefault="00320AE9" w:rsidP="00320AE9">
      <w:pPr>
        <w:numPr>
          <w:ilvl w:val="0"/>
          <w:numId w:val="30"/>
        </w:numPr>
        <w:spacing w:before="0" w:after="0" w:line="252" w:lineRule="auto"/>
        <w:ind w:left="567" w:right="0"/>
        <w:rPr>
          <w:rFonts w:ascii="Verdana" w:eastAsia="Aptos" w:hAnsi="Verdana" w:cs="Calibri"/>
          <w:b/>
          <w:bCs/>
          <w:color w:val="000000"/>
          <w:sz w:val="22"/>
          <w:szCs w:val="22"/>
        </w:rPr>
      </w:pPr>
      <w:r>
        <w:rPr>
          <w:rFonts w:ascii="Verdana" w:eastAsia="Aptos" w:hAnsi="Verdana" w:cs="Calibri"/>
          <w:color w:val="000000"/>
          <w:sz w:val="22"/>
          <w:szCs w:val="22"/>
        </w:rPr>
        <w:lastRenderedPageBreak/>
        <w:t xml:space="preserve"> </w:t>
      </w:r>
      <w:r w:rsidRPr="00320AE9">
        <w:rPr>
          <w:rFonts w:ascii="Verdana" w:eastAsia="Aptos" w:hAnsi="Verdana" w:cs="Calibri"/>
          <w:b/>
          <w:bCs/>
          <w:color w:val="000000"/>
          <w:sz w:val="22"/>
          <w:szCs w:val="22"/>
        </w:rPr>
        <w:t xml:space="preserve">To what extent are there plans for service improvement of diagnosing </w:t>
      </w:r>
      <w:r w:rsidRPr="00320AE9">
        <w:rPr>
          <w:rFonts w:ascii="Verdana" w:eastAsia="Aptos" w:hAnsi="Verdana" w:cs="Calibri"/>
          <w:b/>
          <w:bCs/>
          <w:color w:val="000000"/>
          <w:sz w:val="22"/>
          <w:szCs w:val="22"/>
          <w:u w:val="single"/>
        </w:rPr>
        <w:t>Alzheimer’s Disease</w:t>
      </w:r>
      <w:r w:rsidRPr="00320AE9">
        <w:rPr>
          <w:rFonts w:ascii="Verdana" w:eastAsia="Aptos" w:hAnsi="Verdana" w:cs="Calibri"/>
          <w:b/>
          <w:bCs/>
          <w:color w:val="000000"/>
          <w:sz w:val="22"/>
          <w:szCs w:val="22"/>
        </w:rPr>
        <w:t>?</w:t>
      </w:r>
      <w:r w:rsidRPr="00B56B1F">
        <w:rPr>
          <w:rFonts w:ascii="Verdana" w:eastAsia="Aptos" w:hAnsi="Verdana" w:cs="Calibri"/>
          <w:b/>
          <w:bCs/>
          <w:color w:val="000000"/>
          <w:sz w:val="22"/>
          <w:szCs w:val="22"/>
        </w:rPr>
        <w:br/>
      </w:r>
    </w:p>
    <w:tbl>
      <w:tblPr>
        <w:tblW w:w="9497" w:type="dxa"/>
        <w:tblInd w:w="421" w:type="dxa"/>
        <w:tblCellMar>
          <w:left w:w="0" w:type="dxa"/>
          <w:right w:w="0" w:type="dxa"/>
        </w:tblCellMar>
        <w:tblLook w:val="04A0" w:firstRow="1" w:lastRow="0" w:firstColumn="1" w:lastColumn="0" w:noHBand="0" w:noVBand="1"/>
      </w:tblPr>
      <w:tblGrid>
        <w:gridCol w:w="6667"/>
        <w:gridCol w:w="2830"/>
      </w:tblGrid>
      <w:tr w:rsidR="00320AE9" w:rsidRPr="00320AE9" w14:paraId="1AC1455A" w14:textId="77777777" w:rsidTr="00320AE9">
        <w:trPr>
          <w:trHeight w:val="624"/>
        </w:trPr>
        <w:tc>
          <w:tcPr>
            <w:tcW w:w="666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3B14E9" w14:textId="4D18E30A" w:rsidR="00320AE9" w:rsidRPr="00320AE9" w:rsidRDefault="00320AE9" w:rsidP="00320AE9">
            <w:pPr>
              <w:spacing w:before="0" w:after="0" w:line="240" w:lineRule="auto"/>
              <w:ind w:left="0" w:right="0"/>
              <w:rPr>
                <w:rFonts w:ascii="Verdana" w:eastAsia="Aptos" w:hAnsi="Verdana" w:cs="Calibri"/>
                <w:color w:val="000000"/>
                <w:sz w:val="22"/>
                <w:szCs w:val="22"/>
              </w:rPr>
            </w:pPr>
          </w:p>
        </w:tc>
        <w:tc>
          <w:tcPr>
            <w:tcW w:w="283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6F9DFB5E" w14:textId="77777777" w:rsidR="00320AE9" w:rsidRPr="00320AE9" w:rsidRDefault="00320AE9" w:rsidP="00320AE9">
            <w:pPr>
              <w:spacing w:before="0" w:after="0" w:line="240" w:lineRule="auto"/>
              <w:ind w:left="0" w:right="0"/>
              <w:jc w:val="center"/>
              <w:rPr>
                <w:rFonts w:ascii="Verdana" w:eastAsia="Aptos" w:hAnsi="Verdana" w:cs="Calibri"/>
                <w:color w:val="000000"/>
                <w:sz w:val="22"/>
                <w:szCs w:val="22"/>
              </w:rPr>
            </w:pPr>
            <w:r w:rsidRPr="00320AE9">
              <w:rPr>
                <w:rFonts w:ascii="Verdana" w:eastAsia="Aptos" w:hAnsi="Verdana" w:cs="Calibri"/>
                <w:color w:val="000000"/>
                <w:sz w:val="22"/>
                <w:szCs w:val="22"/>
              </w:rPr>
              <w:t>Yes / No</w:t>
            </w:r>
          </w:p>
        </w:tc>
      </w:tr>
      <w:tr w:rsidR="00320AE9" w:rsidRPr="00320AE9" w14:paraId="29965040"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38E5F72" w14:textId="77777777" w:rsidR="00320AE9" w:rsidRPr="00320AE9" w:rsidRDefault="00320AE9" w:rsidP="00320AE9">
            <w:pPr>
              <w:spacing w:before="0" w:after="0" w:line="240" w:lineRule="auto"/>
              <w:ind w:left="0" w:right="0"/>
              <w:rPr>
                <w:rFonts w:ascii="Verdana" w:eastAsia="Aptos" w:hAnsi="Verdana" w:cs="Calibri"/>
                <w:b/>
                <w:bCs/>
                <w:color w:val="000000"/>
                <w:sz w:val="22"/>
                <w:szCs w:val="22"/>
              </w:rPr>
            </w:pPr>
            <w:r w:rsidRPr="00320AE9">
              <w:rPr>
                <w:rFonts w:ascii="Verdana" w:eastAsia="Aptos" w:hAnsi="Verdana" w:cs="Calibri"/>
                <w:b/>
                <w:bCs/>
                <w:color w:val="000000"/>
                <w:sz w:val="22"/>
                <w:szCs w:val="22"/>
              </w:rPr>
              <w:t>Implementation of plans has started</w:t>
            </w:r>
          </w:p>
        </w:tc>
        <w:tc>
          <w:tcPr>
            <w:tcW w:w="28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7F0526A" w14:textId="7A7E59D8" w:rsidR="00320AE9" w:rsidRPr="00320AE9" w:rsidRDefault="0063611D" w:rsidP="0063611D">
            <w:pPr>
              <w:spacing w:before="0" w:after="0" w:line="240" w:lineRule="auto"/>
              <w:ind w:left="0" w:right="0"/>
              <w:jc w:val="center"/>
              <w:rPr>
                <w:rFonts w:ascii="Verdana" w:eastAsia="Aptos" w:hAnsi="Verdana" w:cs="Calibri"/>
                <w:color w:val="000000"/>
                <w:sz w:val="22"/>
                <w:szCs w:val="22"/>
              </w:rPr>
            </w:pPr>
            <w:r>
              <w:rPr>
                <w:rFonts w:ascii="Verdana" w:eastAsia="Aptos" w:hAnsi="Verdana" w:cs="Calibri"/>
                <w:color w:val="000000"/>
                <w:sz w:val="22"/>
                <w:szCs w:val="22"/>
              </w:rPr>
              <w:t>N/A</w:t>
            </w:r>
          </w:p>
        </w:tc>
      </w:tr>
      <w:tr w:rsidR="00320AE9" w:rsidRPr="00320AE9" w14:paraId="593430F1"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6917362" w14:textId="77777777" w:rsidR="00320AE9" w:rsidRPr="00320AE9" w:rsidRDefault="00320AE9" w:rsidP="00320AE9">
            <w:pPr>
              <w:spacing w:before="0" w:after="0" w:line="240" w:lineRule="auto"/>
              <w:ind w:left="0" w:right="0"/>
              <w:rPr>
                <w:rFonts w:ascii="Verdana" w:eastAsia="Aptos" w:hAnsi="Verdana" w:cs="Calibri"/>
                <w:b/>
                <w:bCs/>
                <w:color w:val="000000"/>
                <w:sz w:val="22"/>
                <w:szCs w:val="22"/>
              </w:rPr>
            </w:pPr>
            <w:r w:rsidRPr="00320AE9">
              <w:rPr>
                <w:rFonts w:ascii="Verdana" w:eastAsia="Aptos" w:hAnsi="Verdana" w:cs="Calibri"/>
                <w:b/>
                <w:bCs/>
                <w:color w:val="000000"/>
                <w:sz w:val="22"/>
                <w:szCs w:val="22"/>
              </w:rPr>
              <w:t>A plan exists and implementation has not started</w:t>
            </w:r>
          </w:p>
        </w:tc>
        <w:tc>
          <w:tcPr>
            <w:tcW w:w="28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50418B2" w14:textId="70C14B5B" w:rsidR="00320AE9" w:rsidRPr="00320AE9" w:rsidRDefault="0063611D" w:rsidP="0063611D">
            <w:pPr>
              <w:spacing w:before="0" w:after="0" w:line="240" w:lineRule="auto"/>
              <w:ind w:left="0" w:right="0"/>
              <w:jc w:val="center"/>
              <w:rPr>
                <w:rFonts w:ascii="Verdana" w:eastAsia="Aptos" w:hAnsi="Verdana" w:cs="Calibri"/>
                <w:color w:val="000000"/>
                <w:sz w:val="22"/>
                <w:szCs w:val="22"/>
              </w:rPr>
            </w:pPr>
            <w:r w:rsidRPr="0063611D">
              <w:rPr>
                <w:rFonts w:ascii="Verdana" w:eastAsia="Aptos" w:hAnsi="Verdana" w:cs="Calibri"/>
                <w:color w:val="000000"/>
                <w:sz w:val="22"/>
                <w:szCs w:val="22"/>
              </w:rPr>
              <w:t>N/A</w:t>
            </w:r>
          </w:p>
        </w:tc>
      </w:tr>
      <w:tr w:rsidR="00320AE9" w:rsidRPr="00320AE9" w14:paraId="2065876C"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24663F1" w14:textId="77777777" w:rsidR="00320AE9" w:rsidRPr="00320AE9" w:rsidRDefault="00320AE9" w:rsidP="00320AE9">
            <w:pPr>
              <w:spacing w:before="0" w:after="0" w:line="240" w:lineRule="auto"/>
              <w:ind w:left="0" w:right="0"/>
              <w:rPr>
                <w:rFonts w:ascii="Verdana" w:eastAsia="Aptos" w:hAnsi="Verdana" w:cs="Calibri"/>
                <w:b/>
                <w:bCs/>
                <w:color w:val="000000"/>
                <w:sz w:val="22"/>
                <w:szCs w:val="22"/>
              </w:rPr>
            </w:pPr>
            <w:r w:rsidRPr="00320AE9">
              <w:rPr>
                <w:rFonts w:ascii="Verdana" w:eastAsia="Aptos" w:hAnsi="Verdana" w:cs="Calibri"/>
                <w:b/>
                <w:bCs/>
                <w:color w:val="000000"/>
                <w:sz w:val="22"/>
                <w:szCs w:val="22"/>
              </w:rPr>
              <w:t>A plan is being developed</w:t>
            </w:r>
          </w:p>
        </w:tc>
        <w:tc>
          <w:tcPr>
            <w:tcW w:w="28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174FEF3" w14:textId="46E86460" w:rsidR="00320AE9" w:rsidRPr="00320AE9" w:rsidRDefault="00A95235" w:rsidP="00A95235">
            <w:pPr>
              <w:spacing w:before="0" w:after="0" w:line="240" w:lineRule="auto"/>
              <w:ind w:left="0" w:right="0"/>
              <w:jc w:val="center"/>
              <w:rPr>
                <w:rFonts w:ascii="Verdana" w:eastAsia="Aptos" w:hAnsi="Verdana" w:cs="Calibri"/>
                <w:color w:val="000000"/>
                <w:sz w:val="22"/>
                <w:szCs w:val="22"/>
              </w:rPr>
            </w:pPr>
            <w:r>
              <w:rPr>
                <w:rFonts w:ascii="Verdana" w:eastAsia="Aptos" w:hAnsi="Verdana" w:cs="Calibri"/>
                <w:color w:val="000000"/>
                <w:sz w:val="22"/>
                <w:szCs w:val="22"/>
              </w:rPr>
              <w:t>Yes</w:t>
            </w:r>
          </w:p>
        </w:tc>
      </w:tr>
      <w:tr w:rsidR="0063611D" w:rsidRPr="00320AE9" w14:paraId="140F16F7" w14:textId="77777777" w:rsidTr="00A159E0">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208F739" w14:textId="77777777" w:rsidR="0063611D" w:rsidRPr="00320AE9" w:rsidRDefault="0063611D" w:rsidP="0063611D">
            <w:pPr>
              <w:spacing w:before="0" w:after="0" w:line="240" w:lineRule="auto"/>
              <w:ind w:left="0" w:right="0"/>
              <w:rPr>
                <w:rFonts w:ascii="Verdana" w:eastAsia="Aptos" w:hAnsi="Verdana" w:cs="Calibri"/>
                <w:b/>
                <w:bCs/>
                <w:color w:val="000000"/>
                <w:sz w:val="22"/>
                <w:szCs w:val="22"/>
              </w:rPr>
            </w:pPr>
            <w:r w:rsidRPr="00320AE9">
              <w:rPr>
                <w:rFonts w:ascii="Verdana" w:eastAsia="Aptos" w:hAnsi="Verdana" w:cs="Calibri"/>
                <w:b/>
                <w:bCs/>
                <w:color w:val="000000"/>
                <w:sz w:val="22"/>
                <w:szCs w:val="22"/>
              </w:rPr>
              <w:t>There is no plan</w:t>
            </w:r>
          </w:p>
        </w:tc>
        <w:tc>
          <w:tcPr>
            <w:tcW w:w="2830" w:type="dxa"/>
            <w:tcBorders>
              <w:top w:val="nil"/>
              <w:left w:val="nil"/>
              <w:bottom w:val="single" w:sz="8" w:space="0" w:color="auto"/>
              <w:right w:val="single" w:sz="8" w:space="0" w:color="auto"/>
            </w:tcBorders>
            <w:tcMar>
              <w:top w:w="0" w:type="dxa"/>
              <w:left w:w="108" w:type="dxa"/>
              <w:bottom w:w="0" w:type="dxa"/>
              <w:right w:w="108" w:type="dxa"/>
            </w:tcMar>
            <w:hideMark/>
          </w:tcPr>
          <w:p w14:paraId="5D01405D" w14:textId="0BD52BC3" w:rsidR="0063611D" w:rsidRPr="00320AE9" w:rsidRDefault="0063611D" w:rsidP="0063611D">
            <w:pPr>
              <w:spacing w:before="0" w:after="0" w:line="240" w:lineRule="auto"/>
              <w:ind w:left="0" w:right="0"/>
              <w:jc w:val="center"/>
              <w:rPr>
                <w:rFonts w:ascii="Verdana" w:eastAsia="Aptos" w:hAnsi="Verdana" w:cs="Calibri"/>
                <w:color w:val="000000"/>
                <w:sz w:val="22"/>
                <w:szCs w:val="22"/>
              </w:rPr>
            </w:pPr>
            <w:r w:rsidRPr="00C10A23">
              <w:rPr>
                <w:rFonts w:ascii="Verdana" w:eastAsia="Aptos" w:hAnsi="Verdana" w:cs="Calibri"/>
                <w:color w:val="000000"/>
                <w:sz w:val="22"/>
                <w:szCs w:val="22"/>
              </w:rPr>
              <w:t>N/A</w:t>
            </w:r>
          </w:p>
        </w:tc>
      </w:tr>
      <w:tr w:rsidR="0063611D" w:rsidRPr="00320AE9" w14:paraId="33ED2FD2" w14:textId="77777777" w:rsidTr="00A159E0">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1F0B9C7" w14:textId="77777777" w:rsidR="0063611D" w:rsidRPr="00320AE9" w:rsidRDefault="0063611D" w:rsidP="0063611D">
            <w:pPr>
              <w:spacing w:before="0" w:after="0" w:line="240" w:lineRule="auto"/>
              <w:ind w:left="0" w:right="0"/>
              <w:rPr>
                <w:rFonts w:ascii="Verdana" w:eastAsia="Aptos" w:hAnsi="Verdana" w:cs="Calibri"/>
                <w:b/>
                <w:bCs/>
                <w:color w:val="000000"/>
                <w:sz w:val="22"/>
                <w:szCs w:val="22"/>
              </w:rPr>
            </w:pPr>
            <w:r w:rsidRPr="00320AE9">
              <w:rPr>
                <w:rFonts w:ascii="Verdana" w:eastAsia="Aptos" w:hAnsi="Verdana" w:cs="Calibri"/>
                <w:b/>
                <w:bCs/>
                <w:color w:val="000000"/>
                <w:sz w:val="22"/>
                <w:szCs w:val="22"/>
              </w:rPr>
              <w:t>Other – please state</w:t>
            </w:r>
          </w:p>
        </w:tc>
        <w:tc>
          <w:tcPr>
            <w:tcW w:w="2830" w:type="dxa"/>
            <w:tcBorders>
              <w:top w:val="nil"/>
              <w:left w:val="nil"/>
              <w:bottom w:val="single" w:sz="8" w:space="0" w:color="auto"/>
              <w:right w:val="single" w:sz="8" w:space="0" w:color="auto"/>
            </w:tcBorders>
            <w:tcMar>
              <w:top w:w="0" w:type="dxa"/>
              <w:left w:w="108" w:type="dxa"/>
              <w:bottom w:w="0" w:type="dxa"/>
              <w:right w:w="108" w:type="dxa"/>
            </w:tcMar>
            <w:hideMark/>
          </w:tcPr>
          <w:p w14:paraId="2B13DC0A" w14:textId="7434202E" w:rsidR="0063611D" w:rsidRPr="00320AE9" w:rsidRDefault="0063611D" w:rsidP="0063611D">
            <w:pPr>
              <w:spacing w:before="0" w:after="0" w:line="240" w:lineRule="auto"/>
              <w:ind w:left="0" w:right="0"/>
              <w:jc w:val="center"/>
              <w:rPr>
                <w:rFonts w:ascii="Verdana" w:eastAsia="Aptos" w:hAnsi="Verdana" w:cs="Calibri"/>
                <w:color w:val="000000"/>
                <w:sz w:val="22"/>
                <w:szCs w:val="22"/>
              </w:rPr>
            </w:pPr>
            <w:r w:rsidRPr="00C10A23">
              <w:rPr>
                <w:rFonts w:ascii="Verdana" w:eastAsia="Aptos" w:hAnsi="Verdana" w:cs="Calibri"/>
                <w:color w:val="000000"/>
                <w:sz w:val="22"/>
                <w:szCs w:val="22"/>
              </w:rPr>
              <w:t>N/A</w:t>
            </w:r>
          </w:p>
        </w:tc>
      </w:tr>
    </w:tbl>
    <w:p w14:paraId="2D504A01" w14:textId="77777777" w:rsidR="00320AE9" w:rsidRPr="00320AE9" w:rsidRDefault="00320AE9" w:rsidP="00320AE9">
      <w:pPr>
        <w:spacing w:before="0" w:after="0" w:line="240" w:lineRule="auto"/>
        <w:ind w:left="0" w:right="0"/>
        <w:rPr>
          <w:rFonts w:ascii="Verdana" w:eastAsia="Aptos" w:hAnsi="Verdana" w:cs="Calibri"/>
          <w:b/>
          <w:bCs/>
          <w:color w:val="000000"/>
          <w:sz w:val="22"/>
          <w:szCs w:val="22"/>
        </w:rPr>
      </w:pPr>
      <w:r w:rsidRPr="00320AE9">
        <w:rPr>
          <w:rFonts w:ascii="Verdana" w:eastAsia="Aptos" w:hAnsi="Verdana" w:cs="Calibri"/>
          <w:color w:val="000000"/>
          <w:sz w:val="22"/>
          <w:szCs w:val="22"/>
        </w:rPr>
        <w:t> </w:t>
      </w:r>
    </w:p>
    <w:p w14:paraId="7C33E379" w14:textId="061D6B0E" w:rsidR="00320AE9" w:rsidRPr="00320AE9" w:rsidRDefault="00320AE9" w:rsidP="00320AE9">
      <w:pPr>
        <w:numPr>
          <w:ilvl w:val="0"/>
          <w:numId w:val="31"/>
        </w:numPr>
        <w:spacing w:before="0" w:after="0" w:line="252" w:lineRule="auto"/>
        <w:ind w:left="567" w:right="0"/>
        <w:rPr>
          <w:rFonts w:ascii="Verdana" w:eastAsia="Aptos" w:hAnsi="Verdana" w:cs="Calibri"/>
          <w:b/>
          <w:bCs/>
          <w:color w:val="000000"/>
          <w:sz w:val="22"/>
          <w:szCs w:val="22"/>
        </w:rPr>
      </w:pPr>
      <w:r w:rsidRPr="00A95235">
        <w:rPr>
          <w:rFonts w:ascii="Verdana" w:eastAsia="Aptos" w:hAnsi="Verdana" w:cs="Calibri"/>
          <w:b/>
          <w:bCs/>
          <w:color w:val="000000"/>
          <w:sz w:val="22"/>
          <w:szCs w:val="22"/>
        </w:rPr>
        <w:t xml:space="preserve"> </w:t>
      </w:r>
      <w:r w:rsidRPr="00320AE9">
        <w:rPr>
          <w:rFonts w:ascii="Verdana" w:eastAsia="Aptos" w:hAnsi="Verdana" w:cs="Calibri"/>
          <w:b/>
          <w:bCs/>
          <w:color w:val="000000"/>
          <w:sz w:val="22"/>
          <w:szCs w:val="22"/>
        </w:rPr>
        <w:t xml:space="preserve">Are the plans for service improvement of diagnosing </w:t>
      </w:r>
      <w:r w:rsidRPr="00320AE9">
        <w:rPr>
          <w:rFonts w:ascii="Verdana" w:eastAsia="Aptos" w:hAnsi="Verdana" w:cs="Calibri"/>
          <w:b/>
          <w:bCs/>
          <w:color w:val="000000"/>
          <w:sz w:val="22"/>
          <w:szCs w:val="22"/>
          <w:u w:val="single"/>
        </w:rPr>
        <w:t>Alzheimer’s Disease</w:t>
      </w:r>
      <w:r w:rsidRPr="00320AE9">
        <w:rPr>
          <w:rFonts w:ascii="Verdana" w:eastAsia="Aptos" w:hAnsi="Verdana" w:cs="Calibri"/>
          <w:b/>
          <w:bCs/>
          <w:color w:val="000000"/>
          <w:sz w:val="22"/>
          <w:szCs w:val="22"/>
        </w:rPr>
        <w:t> related to:</w:t>
      </w:r>
      <w:r w:rsidR="00A95235">
        <w:rPr>
          <w:rFonts w:ascii="Verdana" w:eastAsia="Aptos" w:hAnsi="Verdana" w:cs="Calibri"/>
          <w:b/>
          <w:bCs/>
          <w:color w:val="000000"/>
          <w:sz w:val="22"/>
          <w:szCs w:val="22"/>
        </w:rPr>
        <w:br/>
      </w:r>
    </w:p>
    <w:tbl>
      <w:tblPr>
        <w:tblW w:w="9497" w:type="dxa"/>
        <w:tblInd w:w="421" w:type="dxa"/>
        <w:tblCellMar>
          <w:left w:w="0" w:type="dxa"/>
          <w:right w:w="0" w:type="dxa"/>
        </w:tblCellMar>
        <w:tblLook w:val="04A0" w:firstRow="1" w:lastRow="0" w:firstColumn="1" w:lastColumn="0" w:noHBand="0" w:noVBand="1"/>
      </w:tblPr>
      <w:tblGrid>
        <w:gridCol w:w="6667"/>
        <w:gridCol w:w="2830"/>
      </w:tblGrid>
      <w:tr w:rsidR="00320AE9" w:rsidRPr="00320AE9" w14:paraId="64D97A02" w14:textId="77777777" w:rsidTr="00320AE9">
        <w:trPr>
          <w:trHeight w:val="624"/>
        </w:trPr>
        <w:tc>
          <w:tcPr>
            <w:tcW w:w="666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DAA945D" w14:textId="31A0ABA4" w:rsidR="00320AE9" w:rsidRPr="00320AE9" w:rsidRDefault="00320AE9" w:rsidP="00320AE9">
            <w:pPr>
              <w:spacing w:before="0" w:after="0" w:line="240" w:lineRule="auto"/>
              <w:ind w:left="0" w:right="0"/>
              <w:rPr>
                <w:rFonts w:ascii="Verdana" w:eastAsia="Aptos" w:hAnsi="Verdana" w:cs="Calibri"/>
                <w:color w:val="000000"/>
                <w:sz w:val="22"/>
                <w:szCs w:val="22"/>
              </w:rPr>
            </w:pPr>
          </w:p>
        </w:tc>
        <w:tc>
          <w:tcPr>
            <w:tcW w:w="283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40A93EB" w14:textId="77777777" w:rsidR="00320AE9" w:rsidRPr="00320AE9" w:rsidRDefault="00320AE9" w:rsidP="00320AE9">
            <w:pPr>
              <w:spacing w:before="0" w:after="0" w:line="240" w:lineRule="auto"/>
              <w:ind w:left="0" w:right="0"/>
              <w:jc w:val="center"/>
              <w:rPr>
                <w:rFonts w:ascii="Verdana" w:eastAsia="Aptos" w:hAnsi="Verdana" w:cs="Calibri"/>
                <w:color w:val="000000"/>
                <w:sz w:val="22"/>
                <w:szCs w:val="22"/>
              </w:rPr>
            </w:pPr>
            <w:r w:rsidRPr="00320AE9">
              <w:rPr>
                <w:rFonts w:ascii="Verdana" w:eastAsia="Aptos" w:hAnsi="Verdana" w:cs="Calibri"/>
                <w:color w:val="000000"/>
                <w:sz w:val="22"/>
                <w:szCs w:val="22"/>
              </w:rPr>
              <w:t>Yes / No</w:t>
            </w:r>
          </w:p>
        </w:tc>
      </w:tr>
      <w:tr w:rsidR="00320AE9" w:rsidRPr="00320AE9" w14:paraId="20004986"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62A7E30" w14:textId="77777777" w:rsidR="00320AE9" w:rsidRPr="00320AE9" w:rsidRDefault="00320AE9" w:rsidP="00320AE9">
            <w:pPr>
              <w:spacing w:before="0" w:after="0" w:line="240" w:lineRule="auto"/>
              <w:ind w:left="0" w:right="0"/>
              <w:rPr>
                <w:rFonts w:ascii="Verdana" w:eastAsia="Aptos" w:hAnsi="Verdana" w:cs="Calibri"/>
                <w:b/>
                <w:bCs/>
                <w:color w:val="000000"/>
                <w:sz w:val="22"/>
                <w:szCs w:val="22"/>
              </w:rPr>
            </w:pPr>
            <w:r w:rsidRPr="00320AE9">
              <w:rPr>
                <w:rFonts w:ascii="Verdana" w:eastAsia="Aptos" w:hAnsi="Verdana" w:cs="Calibri"/>
                <w:b/>
                <w:bCs/>
                <w:color w:val="000000"/>
                <w:sz w:val="22"/>
                <w:szCs w:val="22"/>
              </w:rPr>
              <w:t>Cognitive assessment services</w:t>
            </w:r>
          </w:p>
        </w:tc>
        <w:tc>
          <w:tcPr>
            <w:tcW w:w="28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37BAA6" w14:textId="00300C15" w:rsidR="00320AE9" w:rsidRPr="00320AE9" w:rsidRDefault="00A95235" w:rsidP="00A95235">
            <w:pPr>
              <w:spacing w:before="0" w:after="0" w:line="240" w:lineRule="auto"/>
              <w:ind w:left="0" w:right="0"/>
              <w:jc w:val="center"/>
              <w:rPr>
                <w:rFonts w:ascii="Verdana" w:eastAsia="Aptos" w:hAnsi="Verdana" w:cs="Calibri"/>
                <w:color w:val="000000"/>
                <w:sz w:val="22"/>
                <w:szCs w:val="22"/>
              </w:rPr>
            </w:pPr>
            <w:r>
              <w:rPr>
                <w:rFonts w:ascii="Verdana" w:eastAsia="Aptos" w:hAnsi="Verdana" w:cs="Calibri"/>
                <w:color w:val="000000"/>
                <w:sz w:val="22"/>
                <w:szCs w:val="22"/>
              </w:rPr>
              <w:t>Yes</w:t>
            </w:r>
          </w:p>
        </w:tc>
      </w:tr>
      <w:tr w:rsidR="00320AE9" w:rsidRPr="00320AE9" w14:paraId="3CBBA93A"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6115DA4" w14:textId="77777777" w:rsidR="00320AE9" w:rsidRPr="00320AE9" w:rsidRDefault="00320AE9" w:rsidP="00320AE9">
            <w:pPr>
              <w:spacing w:before="0" w:after="0" w:line="240" w:lineRule="auto"/>
              <w:ind w:left="0" w:right="0"/>
              <w:rPr>
                <w:rFonts w:ascii="Verdana" w:eastAsia="Aptos" w:hAnsi="Verdana" w:cs="Calibri"/>
                <w:b/>
                <w:bCs/>
                <w:color w:val="000000"/>
                <w:sz w:val="22"/>
                <w:szCs w:val="22"/>
              </w:rPr>
            </w:pPr>
            <w:r w:rsidRPr="00320AE9">
              <w:rPr>
                <w:rFonts w:ascii="Verdana" w:eastAsia="Aptos" w:hAnsi="Verdana" w:cs="Calibri"/>
                <w:b/>
                <w:bCs/>
                <w:color w:val="000000"/>
                <w:sz w:val="22"/>
                <w:szCs w:val="22"/>
              </w:rPr>
              <w:t>Biomarker services</w:t>
            </w:r>
          </w:p>
        </w:tc>
        <w:tc>
          <w:tcPr>
            <w:tcW w:w="28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3422CC1" w14:textId="5BA3CD0D" w:rsidR="00320AE9" w:rsidRPr="00320AE9" w:rsidRDefault="0003138E" w:rsidP="0063611D">
            <w:pPr>
              <w:spacing w:before="0" w:after="0" w:line="240" w:lineRule="auto"/>
              <w:ind w:left="0" w:right="0"/>
              <w:jc w:val="center"/>
              <w:rPr>
                <w:rFonts w:ascii="Verdana" w:eastAsia="Aptos" w:hAnsi="Verdana" w:cs="Calibri"/>
                <w:color w:val="000000"/>
                <w:sz w:val="22"/>
                <w:szCs w:val="22"/>
              </w:rPr>
            </w:pPr>
            <w:r>
              <w:rPr>
                <w:rFonts w:ascii="Verdana" w:eastAsia="Aptos" w:hAnsi="Verdana" w:cs="Calibri"/>
                <w:color w:val="000000"/>
                <w:sz w:val="22"/>
                <w:szCs w:val="22"/>
              </w:rPr>
              <w:t>N/A</w:t>
            </w:r>
          </w:p>
        </w:tc>
      </w:tr>
      <w:tr w:rsidR="00320AE9" w:rsidRPr="00320AE9" w14:paraId="411B4274" w14:textId="77777777" w:rsidTr="00320AE9">
        <w:trPr>
          <w:trHeight w:val="624"/>
        </w:trPr>
        <w:tc>
          <w:tcPr>
            <w:tcW w:w="66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657E9FE" w14:textId="77777777" w:rsidR="00320AE9" w:rsidRPr="00320AE9" w:rsidRDefault="00320AE9" w:rsidP="00320AE9">
            <w:pPr>
              <w:spacing w:before="0" w:after="0" w:line="240" w:lineRule="auto"/>
              <w:ind w:left="0" w:right="0"/>
              <w:rPr>
                <w:rFonts w:ascii="Verdana" w:eastAsia="Aptos" w:hAnsi="Verdana" w:cs="Calibri"/>
                <w:b/>
                <w:bCs/>
                <w:color w:val="000000"/>
                <w:sz w:val="22"/>
                <w:szCs w:val="22"/>
              </w:rPr>
            </w:pPr>
            <w:r w:rsidRPr="00320AE9">
              <w:rPr>
                <w:rFonts w:ascii="Verdana" w:eastAsia="Aptos" w:hAnsi="Verdana" w:cs="Calibri"/>
                <w:b/>
                <w:bCs/>
                <w:color w:val="000000"/>
                <w:sz w:val="22"/>
                <w:szCs w:val="22"/>
              </w:rPr>
              <w:t>None / neither</w:t>
            </w:r>
          </w:p>
        </w:tc>
        <w:tc>
          <w:tcPr>
            <w:tcW w:w="283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5B87988"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w:t>
            </w:r>
          </w:p>
        </w:tc>
      </w:tr>
    </w:tbl>
    <w:p w14:paraId="4DD13348"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r w:rsidRPr="00320AE9">
        <w:rPr>
          <w:rFonts w:ascii="Verdana" w:eastAsia="Aptos" w:hAnsi="Verdana" w:cs="Calibri"/>
          <w:color w:val="000000"/>
          <w:sz w:val="22"/>
          <w:szCs w:val="22"/>
        </w:rPr>
        <w:t> </w:t>
      </w:r>
    </w:p>
    <w:p w14:paraId="6DA93482" w14:textId="7BE57BD8" w:rsidR="00320AE9" w:rsidRPr="00BE1125" w:rsidRDefault="00320AE9" w:rsidP="00320AE9">
      <w:pPr>
        <w:numPr>
          <w:ilvl w:val="0"/>
          <w:numId w:val="32"/>
        </w:numPr>
        <w:spacing w:before="0" w:after="0" w:line="252" w:lineRule="auto"/>
        <w:ind w:left="426" w:right="0"/>
        <w:rPr>
          <w:rFonts w:ascii="Verdana" w:eastAsia="Aptos" w:hAnsi="Verdana" w:cs="Calibri"/>
          <w:b/>
          <w:bCs/>
          <w:color w:val="000000"/>
          <w:sz w:val="22"/>
          <w:szCs w:val="22"/>
        </w:rPr>
      </w:pPr>
      <w:r>
        <w:rPr>
          <w:rFonts w:ascii="Verdana" w:eastAsia="Aptos" w:hAnsi="Verdana" w:cs="Calibri"/>
          <w:color w:val="000000"/>
          <w:sz w:val="22"/>
          <w:szCs w:val="22"/>
        </w:rPr>
        <w:t xml:space="preserve"> </w:t>
      </w:r>
      <w:r w:rsidRPr="00BE1125">
        <w:rPr>
          <w:rFonts w:ascii="Verdana" w:eastAsia="Aptos" w:hAnsi="Verdana" w:cs="Calibri"/>
          <w:b/>
          <w:bCs/>
          <w:color w:val="000000"/>
          <w:sz w:val="22"/>
          <w:szCs w:val="22"/>
        </w:rPr>
        <w:t xml:space="preserve">Which of the following services does the Health Board have in place in preparation for increased service delivery for </w:t>
      </w:r>
      <w:r w:rsidRPr="00BE1125">
        <w:rPr>
          <w:rFonts w:ascii="Verdana" w:eastAsia="Aptos" w:hAnsi="Verdana" w:cs="Calibri"/>
          <w:b/>
          <w:bCs/>
          <w:color w:val="000000"/>
          <w:sz w:val="22"/>
          <w:szCs w:val="22"/>
          <w:u w:val="single"/>
        </w:rPr>
        <w:t>Alzheimer’s Disease</w:t>
      </w:r>
      <w:r w:rsidRPr="00BE1125">
        <w:rPr>
          <w:rFonts w:ascii="Verdana" w:eastAsia="Aptos" w:hAnsi="Verdana" w:cs="Calibri"/>
          <w:b/>
          <w:bCs/>
          <w:color w:val="000000"/>
          <w:sz w:val="22"/>
          <w:szCs w:val="22"/>
        </w:rPr>
        <w:t>?</w:t>
      </w:r>
      <w:r w:rsidR="00A95235" w:rsidRPr="00BE1125">
        <w:rPr>
          <w:rFonts w:ascii="Verdana" w:eastAsia="Aptos" w:hAnsi="Verdana" w:cs="Calibri"/>
          <w:b/>
          <w:bCs/>
          <w:color w:val="000000"/>
          <w:sz w:val="22"/>
          <w:szCs w:val="22"/>
        </w:rPr>
        <w:br/>
      </w:r>
    </w:p>
    <w:tbl>
      <w:tblPr>
        <w:tblW w:w="9502" w:type="dxa"/>
        <w:tblInd w:w="421" w:type="dxa"/>
        <w:tblCellMar>
          <w:left w:w="0" w:type="dxa"/>
          <w:right w:w="0" w:type="dxa"/>
        </w:tblCellMar>
        <w:tblLook w:val="04A0" w:firstRow="1" w:lastRow="0" w:firstColumn="1" w:lastColumn="0" w:noHBand="0" w:noVBand="1"/>
      </w:tblPr>
      <w:tblGrid>
        <w:gridCol w:w="3974"/>
        <w:gridCol w:w="2764"/>
        <w:gridCol w:w="2764"/>
      </w:tblGrid>
      <w:tr w:rsidR="00320AE9" w:rsidRPr="00320AE9" w14:paraId="74AE9621" w14:textId="77777777" w:rsidTr="00320AE9">
        <w:trPr>
          <w:trHeight w:val="624"/>
        </w:trPr>
        <w:tc>
          <w:tcPr>
            <w:tcW w:w="397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059E3" w14:textId="0FE06F39" w:rsidR="00320AE9" w:rsidRPr="00320AE9" w:rsidRDefault="00320AE9" w:rsidP="00320AE9">
            <w:pPr>
              <w:spacing w:before="0" w:after="0" w:line="240" w:lineRule="auto"/>
              <w:ind w:left="0" w:right="0"/>
              <w:rPr>
                <w:rFonts w:ascii="Verdana" w:eastAsia="Aptos" w:hAnsi="Verdana" w:cs="Calibri"/>
                <w:color w:val="000000"/>
                <w:sz w:val="22"/>
                <w:szCs w:val="22"/>
              </w:rPr>
            </w:pPr>
          </w:p>
        </w:tc>
        <w:tc>
          <w:tcPr>
            <w:tcW w:w="276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8951A48" w14:textId="77777777" w:rsidR="00320AE9" w:rsidRPr="00320AE9" w:rsidRDefault="00320AE9" w:rsidP="00320AE9">
            <w:pPr>
              <w:spacing w:before="0" w:after="0" w:line="240" w:lineRule="auto"/>
              <w:ind w:left="0" w:right="0"/>
              <w:jc w:val="center"/>
              <w:rPr>
                <w:rFonts w:ascii="Verdana" w:eastAsia="Aptos" w:hAnsi="Verdana" w:cs="Calibri"/>
                <w:color w:val="000000"/>
                <w:sz w:val="22"/>
                <w:szCs w:val="22"/>
              </w:rPr>
            </w:pPr>
            <w:r w:rsidRPr="00320AE9">
              <w:rPr>
                <w:rFonts w:ascii="Verdana" w:eastAsia="Aptos" w:hAnsi="Verdana" w:cs="Calibri"/>
                <w:color w:val="000000"/>
                <w:sz w:val="22"/>
                <w:szCs w:val="22"/>
              </w:rPr>
              <w:t xml:space="preserve">Related to administration of </w:t>
            </w:r>
            <w:r w:rsidRPr="00320AE9">
              <w:rPr>
                <w:rFonts w:ascii="Verdana" w:eastAsia="Aptos" w:hAnsi="Verdana" w:cs="Calibri"/>
                <w:b/>
                <w:bCs/>
                <w:color w:val="000000"/>
                <w:sz w:val="22"/>
                <w:szCs w:val="22"/>
              </w:rPr>
              <w:t>lumbar punctures</w:t>
            </w:r>
          </w:p>
          <w:p w14:paraId="2B1DF434" w14:textId="77777777" w:rsidR="00320AE9" w:rsidRPr="00320AE9" w:rsidRDefault="00320AE9" w:rsidP="00320AE9">
            <w:pPr>
              <w:spacing w:before="0" w:after="0" w:line="240" w:lineRule="auto"/>
              <w:ind w:left="0" w:right="0"/>
              <w:jc w:val="center"/>
              <w:rPr>
                <w:rFonts w:ascii="Verdana" w:eastAsia="Aptos" w:hAnsi="Verdana" w:cs="Calibri"/>
                <w:color w:val="000000"/>
                <w:sz w:val="22"/>
                <w:szCs w:val="22"/>
              </w:rPr>
            </w:pPr>
            <w:r w:rsidRPr="00320AE9">
              <w:rPr>
                <w:rFonts w:ascii="Verdana" w:eastAsia="Aptos" w:hAnsi="Verdana" w:cs="Calibri"/>
                <w:color w:val="000000"/>
                <w:sz w:val="22"/>
                <w:szCs w:val="22"/>
              </w:rPr>
              <w:t>Yes / No</w:t>
            </w:r>
          </w:p>
        </w:tc>
        <w:tc>
          <w:tcPr>
            <w:tcW w:w="276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372E43A3" w14:textId="77777777" w:rsidR="00320AE9" w:rsidRPr="00320AE9" w:rsidRDefault="00320AE9" w:rsidP="00320AE9">
            <w:pPr>
              <w:spacing w:before="0" w:after="0" w:line="240" w:lineRule="auto"/>
              <w:ind w:left="0" w:right="0"/>
              <w:jc w:val="center"/>
              <w:rPr>
                <w:rFonts w:ascii="Verdana" w:eastAsia="Aptos" w:hAnsi="Verdana" w:cs="Calibri"/>
                <w:color w:val="000000"/>
                <w:sz w:val="22"/>
                <w:szCs w:val="22"/>
              </w:rPr>
            </w:pPr>
            <w:r w:rsidRPr="00320AE9">
              <w:rPr>
                <w:rFonts w:ascii="Verdana" w:eastAsia="Aptos" w:hAnsi="Verdana" w:cs="Calibri"/>
                <w:color w:val="000000"/>
                <w:sz w:val="22"/>
                <w:szCs w:val="22"/>
              </w:rPr>
              <w:t xml:space="preserve">Related to </w:t>
            </w:r>
            <w:r w:rsidRPr="00320AE9">
              <w:rPr>
                <w:rFonts w:ascii="Verdana" w:eastAsia="Aptos" w:hAnsi="Verdana" w:cs="Calibri"/>
                <w:b/>
                <w:bCs/>
                <w:color w:val="000000"/>
                <w:sz w:val="22"/>
                <w:szCs w:val="22"/>
              </w:rPr>
              <w:t>Blood-based Biomarker testing</w:t>
            </w:r>
          </w:p>
          <w:p w14:paraId="04E58867" w14:textId="77777777" w:rsidR="00320AE9" w:rsidRPr="00320AE9" w:rsidRDefault="00320AE9" w:rsidP="00320AE9">
            <w:pPr>
              <w:spacing w:before="0" w:after="0" w:line="240" w:lineRule="auto"/>
              <w:ind w:left="0" w:right="0"/>
              <w:jc w:val="center"/>
              <w:rPr>
                <w:rFonts w:ascii="Verdana" w:eastAsia="Aptos" w:hAnsi="Verdana" w:cs="Calibri"/>
                <w:color w:val="000000"/>
                <w:sz w:val="22"/>
                <w:szCs w:val="22"/>
              </w:rPr>
            </w:pPr>
            <w:r w:rsidRPr="00320AE9">
              <w:rPr>
                <w:rFonts w:ascii="Verdana" w:eastAsia="Aptos" w:hAnsi="Verdana" w:cs="Calibri"/>
                <w:color w:val="000000"/>
                <w:sz w:val="22"/>
                <w:szCs w:val="22"/>
              </w:rPr>
              <w:t>Yes / No</w:t>
            </w:r>
          </w:p>
        </w:tc>
      </w:tr>
      <w:tr w:rsidR="00320AE9" w:rsidRPr="00320AE9" w14:paraId="46140801" w14:textId="77777777" w:rsidTr="00BD7BE1">
        <w:trPr>
          <w:trHeight w:val="624"/>
        </w:trPr>
        <w:tc>
          <w:tcPr>
            <w:tcW w:w="397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8C27176" w14:textId="77777777" w:rsidR="00320AE9" w:rsidRPr="0003138E" w:rsidRDefault="00320AE9" w:rsidP="00320AE9">
            <w:pPr>
              <w:spacing w:before="0" w:after="0" w:line="240" w:lineRule="auto"/>
              <w:ind w:left="0" w:right="0"/>
              <w:rPr>
                <w:rFonts w:ascii="Verdana" w:eastAsia="Aptos" w:hAnsi="Verdana" w:cs="Calibri"/>
                <w:color w:val="000000"/>
                <w:sz w:val="22"/>
                <w:szCs w:val="22"/>
              </w:rPr>
            </w:pPr>
            <w:r w:rsidRPr="0003138E">
              <w:rPr>
                <w:rFonts w:ascii="Verdana" w:eastAsia="Aptos" w:hAnsi="Verdana" w:cs="Calibri"/>
                <w:color w:val="000000"/>
                <w:sz w:val="22"/>
                <w:szCs w:val="22"/>
              </w:rPr>
              <w:t>Budget</w:t>
            </w:r>
          </w:p>
        </w:tc>
        <w:tc>
          <w:tcPr>
            <w:tcW w:w="276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687B747" w14:textId="5EC7BA9D" w:rsidR="00320AE9" w:rsidRPr="0003138E" w:rsidRDefault="00BD7BE1" w:rsidP="00BD7BE1">
            <w:pPr>
              <w:spacing w:before="0" w:after="0" w:line="240" w:lineRule="auto"/>
              <w:ind w:left="0" w:right="0"/>
              <w:jc w:val="center"/>
              <w:rPr>
                <w:rFonts w:ascii="Verdana" w:eastAsia="Aptos" w:hAnsi="Verdana" w:cs="Calibri"/>
                <w:sz w:val="22"/>
                <w:szCs w:val="22"/>
              </w:rPr>
            </w:pPr>
            <w:r w:rsidRPr="0003138E">
              <w:rPr>
                <w:rFonts w:ascii="Verdana" w:eastAsia="Aptos" w:hAnsi="Verdana" w:cs="Calibri"/>
                <w:sz w:val="22"/>
                <w:szCs w:val="22"/>
              </w:rPr>
              <w:t>No</w:t>
            </w:r>
          </w:p>
        </w:tc>
        <w:tc>
          <w:tcPr>
            <w:tcW w:w="276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F8ED87D" w14:textId="0C0698CC" w:rsidR="00320AE9" w:rsidRPr="0003138E" w:rsidRDefault="00BD7BE1" w:rsidP="00BD7BE1">
            <w:pPr>
              <w:spacing w:before="0" w:after="0" w:line="240" w:lineRule="auto"/>
              <w:ind w:left="0" w:right="0"/>
              <w:jc w:val="center"/>
              <w:rPr>
                <w:rFonts w:ascii="Verdana" w:eastAsia="Aptos" w:hAnsi="Verdana" w:cs="Calibri"/>
                <w:sz w:val="22"/>
                <w:szCs w:val="22"/>
              </w:rPr>
            </w:pPr>
            <w:r w:rsidRPr="0003138E">
              <w:rPr>
                <w:rFonts w:ascii="Verdana" w:eastAsia="Aptos" w:hAnsi="Verdana" w:cs="Calibri"/>
                <w:sz w:val="22"/>
                <w:szCs w:val="22"/>
              </w:rPr>
              <w:t>No</w:t>
            </w:r>
          </w:p>
        </w:tc>
      </w:tr>
      <w:tr w:rsidR="0003138E" w:rsidRPr="00320AE9" w14:paraId="600CFC1E" w14:textId="77777777" w:rsidTr="00E45C59">
        <w:trPr>
          <w:trHeight w:val="624"/>
        </w:trPr>
        <w:tc>
          <w:tcPr>
            <w:tcW w:w="397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983EAFA" w14:textId="77777777" w:rsidR="0003138E" w:rsidRPr="0003138E" w:rsidRDefault="0003138E" w:rsidP="0003138E">
            <w:pPr>
              <w:spacing w:before="0" w:after="0" w:line="240" w:lineRule="auto"/>
              <w:ind w:left="0" w:right="0"/>
              <w:rPr>
                <w:rFonts w:ascii="Verdana" w:eastAsia="Aptos" w:hAnsi="Verdana" w:cs="Calibri"/>
                <w:color w:val="000000"/>
                <w:sz w:val="22"/>
                <w:szCs w:val="22"/>
              </w:rPr>
            </w:pPr>
            <w:r w:rsidRPr="0003138E">
              <w:rPr>
                <w:rFonts w:ascii="Verdana" w:eastAsia="Aptos" w:hAnsi="Verdana" w:cs="Calibri"/>
                <w:color w:val="000000"/>
                <w:sz w:val="22"/>
                <w:szCs w:val="22"/>
              </w:rPr>
              <w:t>People</w:t>
            </w:r>
          </w:p>
        </w:tc>
        <w:tc>
          <w:tcPr>
            <w:tcW w:w="276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4DA3FC8" w14:textId="1E4D2E38" w:rsidR="0003138E" w:rsidRPr="0003138E" w:rsidRDefault="0003138E" w:rsidP="0003138E">
            <w:pPr>
              <w:spacing w:before="0" w:after="0" w:line="240" w:lineRule="auto"/>
              <w:ind w:left="0" w:right="0"/>
              <w:jc w:val="center"/>
              <w:rPr>
                <w:rFonts w:ascii="Verdana" w:eastAsia="Aptos" w:hAnsi="Verdana" w:cs="Calibri"/>
                <w:sz w:val="22"/>
                <w:szCs w:val="22"/>
              </w:rPr>
            </w:pPr>
            <w:r w:rsidRPr="0003138E">
              <w:rPr>
                <w:rFonts w:ascii="Verdana" w:eastAsia="Aptos" w:hAnsi="Verdana" w:cs="Calibri"/>
                <w:sz w:val="22"/>
                <w:szCs w:val="22"/>
              </w:rPr>
              <w:t>No</w:t>
            </w:r>
          </w:p>
        </w:tc>
        <w:tc>
          <w:tcPr>
            <w:tcW w:w="2764" w:type="dxa"/>
            <w:tcBorders>
              <w:top w:val="nil"/>
              <w:left w:val="nil"/>
              <w:bottom w:val="single" w:sz="8" w:space="0" w:color="auto"/>
              <w:right w:val="single" w:sz="8" w:space="0" w:color="auto"/>
            </w:tcBorders>
            <w:tcMar>
              <w:top w:w="0" w:type="dxa"/>
              <w:left w:w="108" w:type="dxa"/>
              <w:bottom w:w="0" w:type="dxa"/>
              <w:right w:w="108" w:type="dxa"/>
            </w:tcMar>
            <w:hideMark/>
          </w:tcPr>
          <w:p w14:paraId="63CD8FA8" w14:textId="111C217D" w:rsidR="0003138E" w:rsidRPr="0003138E" w:rsidRDefault="0003138E" w:rsidP="0003138E">
            <w:pPr>
              <w:spacing w:before="0" w:after="0" w:line="240" w:lineRule="auto"/>
              <w:ind w:left="0" w:right="0"/>
              <w:jc w:val="center"/>
              <w:rPr>
                <w:rFonts w:ascii="Verdana" w:eastAsia="Aptos" w:hAnsi="Verdana" w:cs="Calibri"/>
                <w:sz w:val="22"/>
                <w:szCs w:val="22"/>
              </w:rPr>
            </w:pPr>
            <w:r w:rsidRPr="0003138E">
              <w:rPr>
                <w:rFonts w:ascii="Verdana" w:hAnsi="Verdana"/>
                <w:sz w:val="22"/>
                <w:szCs w:val="22"/>
              </w:rPr>
              <w:t>No</w:t>
            </w:r>
          </w:p>
        </w:tc>
      </w:tr>
      <w:tr w:rsidR="0003138E" w:rsidRPr="00320AE9" w14:paraId="1DB123B3" w14:textId="77777777" w:rsidTr="00E45C59">
        <w:trPr>
          <w:trHeight w:val="624"/>
        </w:trPr>
        <w:tc>
          <w:tcPr>
            <w:tcW w:w="397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D30EDCD" w14:textId="77777777" w:rsidR="0003138E" w:rsidRPr="0003138E" w:rsidRDefault="0003138E" w:rsidP="0003138E">
            <w:pPr>
              <w:spacing w:before="0" w:after="0" w:line="240" w:lineRule="auto"/>
              <w:ind w:left="0" w:right="0"/>
              <w:rPr>
                <w:rFonts w:ascii="Verdana" w:eastAsia="Aptos" w:hAnsi="Verdana" w:cs="Calibri"/>
                <w:color w:val="000000"/>
                <w:sz w:val="22"/>
                <w:szCs w:val="22"/>
              </w:rPr>
            </w:pPr>
            <w:r w:rsidRPr="0003138E">
              <w:rPr>
                <w:rFonts w:ascii="Verdana" w:eastAsia="Aptos" w:hAnsi="Verdana" w:cs="Calibri"/>
                <w:color w:val="000000"/>
                <w:sz w:val="22"/>
                <w:szCs w:val="22"/>
              </w:rPr>
              <w:t>Training</w:t>
            </w:r>
          </w:p>
        </w:tc>
        <w:tc>
          <w:tcPr>
            <w:tcW w:w="276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1FC8B0" w14:textId="361C323E" w:rsidR="0003138E" w:rsidRPr="0003138E" w:rsidRDefault="0003138E" w:rsidP="0003138E">
            <w:pPr>
              <w:spacing w:before="0" w:after="0" w:line="240" w:lineRule="auto"/>
              <w:ind w:left="0" w:right="0"/>
              <w:jc w:val="center"/>
              <w:rPr>
                <w:rFonts w:ascii="Verdana" w:eastAsia="Aptos" w:hAnsi="Verdana" w:cs="Calibri"/>
                <w:sz w:val="22"/>
                <w:szCs w:val="22"/>
              </w:rPr>
            </w:pPr>
            <w:r w:rsidRPr="0003138E">
              <w:rPr>
                <w:rFonts w:ascii="Verdana" w:eastAsia="Aptos" w:hAnsi="Verdana" w:cs="Calibri"/>
                <w:sz w:val="22"/>
                <w:szCs w:val="22"/>
              </w:rPr>
              <w:t>Yes</w:t>
            </w:r>
          </w:p>
        </w:tc>
        <w:tc>
          <w:tcPr>
            <w:tcW w:w="2764" w:type="dxa"/>
            <w:tcBorders>
              <w:top w:val="nil"/>
              <w:left w:val="nil"/>
              <w:bottom w:val="single" w:sz="8" w:space="0" w:color="auto"/>
              <w:right w:val="single" w:sz="8" w:space="0" w:color="auto"/>
            </w:tcBorders>
            <w:tcMar>
              <w:top w:w="0" w:type="dxa"/>
              <w:left w:w="108" w:type="dxa"/>
              <w:bottom w:w="0" w:type="dxa"/>
              <w:right w:w="108" w:type="dxa"/>
            </w:tcMar>
            <w:hideMark/>
          </w:tcPr>
          <w:p w14:paraId="2362BB1E" w14:textId="7F3D81D6" w:rsidR="0003138E" w:rsidRPr="0003138E" w:rsidRDefault="0003138E" w:rsidP="0003138E">
            <w:pPr>
              <w:spacing w:before="0" w:after="0" w:line="240" w:lineRule="auto"/>
              <w:ind w:left="0" w:right="0"/>
              <w:jc w:val="center"/>
              <w:rPr>
                <w:rFonts w:ascii="Verdana" w:eastAsia="Aptos" w:hAnsi="Verdana" w:cs="Calibri"/>
                <w:sz w:val="22"/>
                <w:szCs w:val="22"/>
              </w:rPr>
            </w:pPr>
            <w:r w:rsidRPr="0003138E">
              <w:rPr>
                <w:rFonts w:ascii="Verdana" w:hAnsi="Verdana"/>
                <w:sz w:val="22"/>
                <w:szCs w:val="22"/>
              </w:rPr>
              <w:t>No</w:t>
            </w:r>
          </w:p>
        </w:tc>
      </w:tr>
      <w:tr w:rsidR="0003138E" w:rsidRPr="00320AE9" w14:paraId="4BD84283" w14:textId="77777777" w:rsidTr="00E45C59">
        <w:trPr>
          <w:trHeight w:val="624"/>
        </w:trPr>
        <w:tc>
          <w:tcPr>
            <w:tcW w:w="397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FB34D8A" w14:textId="77777777" w:rsidR="0003138E" w:rsidRPr="0003138E" w:rsidRDefault="0003138E" w:rsidP="0003138E">
            <w:pPr>
              <w:spacing w:before="0" w:after="0" w:line="240" w:lineRule="auto"/>
              <w:ind w:left="0" w:right="0"/>
              <w:rPr>
                <w:rFonts w:ascii="Verdana" w:eastAsia="Aptos" w:hAnsi="Verdana" w:cs="Calibri"/>
                <w:color w:val="000000"/>
                <w:sz w:val="22"/>
                <w:szCs w:val="22"/>
              </w:rPr>
            </w:pPr>
            <w:r w:rsidRPr="0003138E">
              <w:rPr>
                <w:rFonts w:ascii="Verdana" w:eastAsia="Aptos" w:hAnsi="Verdana" w:cs="Calibri"/>
                <w:color w:val="000000"/>
                <w:sz w:val="22"/>
                <w:szCs w:val="22"/>
              </w:rPr>
              <w:t>Clinic space / capacity</w:t>
            </w:r>
          </w:p>
        </w:tc>
        <w:tc>
          <w:tcPr>
            <w:tcW w:w="276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CB273DD" w14:textId="03EAB305" w:rsidR="0003138E" w:rsidRPr="0003138E" w:rsidRDefault="0003138E" w:rsidP="0003138E">
            <w:pPr>
              <w:spacing w:before="0" w:after="0" w:line="240" w:lineRule="auto"/>
              <w:ind w:left="0" w:right="0"/>
              <w:jc w:val="center"/>
              <w:rPr>
                <w:rFonts w:ascii="Verdana" w:eastAsia="Aptos" w:hAnsi="Verdana" w:cs="Calibri"/>
                <w:sz w:val="22"/>
                <w:szCs w:val="22"/>
              </w:rPr>
            </w:pPr>
            <w:r w:rsidRPr="0003138E">
              <w:rPr>
                <w:rFonts w:ascii="Verdana" w:eastAsia="Aptos" w:hAnsi="Verdana" w:cs="Calibri"/>
                <w:sz w:val="22"/>
                <w:szCs w:val="22"/>
              </w:rPr>
              <w:t>No</w:t>
            </w:r>
          </w:p>
        </w:tc>
        <w:tc>
          <w:tcPr>
            <w:tcW w:w="2764" w:type="dxa"/>
            <w:tcBorders>
              <w:top w:val="nil"/>
              <w:left w:val="nil"/>
              <w:bottom w:val="single" w:sz="8" w:space="0" w:color="auto"/>
              <w:right w:val="single" w:sz="8" w:space="0" w:color="auto"/>
            </w:tcBorders>
            <w:tcMar>
              <w:top w:w="0" w:type="dxa"/>
              <w:left w:w="108" w:type="dxa"/>
              <w:bottom w:w="0" w:type="dxa"/>
              <w:right w:w="108" w:type="dxa"/>
            </w:tcMar>
            <w:hideMark/>
          </w:tcPr>
          <w:p w14:paraId="351398C3" w14:textId="75AAEF3E" w:rsidR="0003138E" w:rsidRPr="0003138E" w:rsidRDefault="0003138E" w:rsidP="0003138E">
            <w:pPr>
              <w:spacing w:before="0" w:after="0" w:line="240" w:lineRule="auto"/>
              <w:ind w:left="0" w:right="0"/>
              <w:jc w:val="center"/>
              <w:rPr>
                <w:rFonts w:ascii="Verdana" w:eastAsia="Aptos" w:hAnsi="Verdana" w:cs="Calibri"/>
                <w:sz w:val="22"/>
                <w:szCs w:val="22"/>
              </w:rPr>
            </w:pPr>
            <w:r w:rsidRPr="0003138E">
              <w:rPr>
                <w:rFonts w:ascii="Verdana" w:hAnsi="Verdana"/>
                <w:sz w:val="22"/>
                <w:szCs w:val="22"/>
              </w:rPr>
              <w:t>No</w:t>
            </w:r>
          </w:p>
        </w:tc>
      </w:tr>
      <w:tr w:rsidR="0003138E" w:rsidRPr="00320AE9" w14:paraId="3C399588" w14:textId="77777777" w:rsidTr="00E45C59">
        <w:trPr>
          <w:trHeight w:val="624"/>
        </w:trPr>
        <w:tc>
          <w:tcPr>
            <w:tcW w:w="397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27C74FB" w14:textId="77777777" w:rsidR="0003138E" w:rsidRPr="0003138E" w:rsidRDefault="0003138E" w:rsidP="0003138E">
            <w:pPr>
              <w:spacing w:before="0" w:after="0" w:line="240" w:lineRule="auto"/>
              <w:ind w:left="0" w:right="0"/>
              <w:rPr>
                <w:rFonts w:ascii="Verdana" w:eastAsia="Aptos" w:hAnsi="Verdana" w:cs="Calibri"/>
                <w:color w:val="000000"/>
                <w:sz w:val="22"/>
                <w:szCs w:val="22"/>
              </w:rPr>
            </w:pPr>
            <w:r w:rsidRPr="0003138E">
              <w:rPr>
                <w:rFonts w:ascii="Verdana" w:eastAsia="Aptos" w:hAnsi="Verdana" w:cs="Calibri"/>
                <w:color w:val="000000"/>
                <w:sz w:val="22"/>
                <w:szCs w:val="22"/>
              </w:rPr>
              <w:lastRenderedPageBreak/>
              <w:t>Governance arrangements</w:t>
            </w:r>
          </w:p>
        </w:tc>
        <w:tc>
          <w:tcPr>
            <w:tcW w:w="276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BA08F69" w14:textId="3FE9EBC4" w:rsidR="0003138E" w:rsidRPr="0003138E" w:rsidRDefault="0003138E" w:rsidP="0003138E">
            <w:pPr>
              <w:spacing w:before="0" w:after="0" w:line="240" w:lineRule="auto"/>
              <w:ind w:left="0" w:right="0"/>
              <w:jc w:val="center"/>
              <w:rPr>
                <w:rFonts w:ascii="Verdana" w:eastAsia="Aptos" w:hAnsi="Verdana" w:cs="Calibri"/>
                <w:sz w:val="22"/>
                <w:szCs w:val="22"/>
              </w:rPr>
            </w:pPr>
            <w:r w:rsidRPr="0003138E">
              <w:rPr>
                <w:rFonts w:ascii="Verdana" w:eastAsia="Aptos" w:hAnsi="Verdana" w:cs="Calibri"/>
                <w:sz w:val="22"/>
                <w:szCs w:val="22"/>
              </w:rPr>
              <w:t>Yes</w:t>
            </w:r>
          </w:p>
        </w:tc>
        <w:tc>
          <w:tcPr>
            <w:tcW w:w="2764" w:type="dxa"/>
            <w:tcBorders>
              <w:top w:val="nil"/>
              <w:left w:val="nil"/>
              <w:bottom w:val="single" w:sz="8" w:space="0" w:color="auto"/>
              <w:right w:val="single" w:sz="8" w:space="0" w:color="auto"/>
            </w:tcBorders>
            <w:tcMar>
              <w:top w:w="0" w:type="dxa"/>
              <w:left w:w="108" w:type="dxa"/>
              <w:bottom w:w="0" w:type="dxa"/>
              <w:right w:w="108" w:type="dxa"/>
            </w:tcMar>
            <w:hideMark/>
          </w:tcPr>
          <w:p w14:paraId="19AA7AE6" w14:textId="39A90B25" w:rsidR="0003138E" w:rsidRPr="0003138E" w:rsidRDefault="0003138E" w:rsidP="0003138E">
            <w:pPr>
              <w:spacing w:before="0" w:after="0" w:line="240" w:lineRule="auto"/>
              <w:ind w:left="0" w:right="0"/>
              <w:jc w:val="center"/>
              <w:rPr>
                <w:rFonts w:ascii="Verdana" w:eastAsia="Aptos" w:hAnsi="Verdana" w:cs="Calibri"/>
                <w:sz w:val="22"/>
                <w:szCs w:val="22"/>
              </w:rPr>
            </w:pPr>
            <w:r w:rsidRPr="0003138E">
              <w:rPr>
                <w:rFonts w:ascii="Verdana" w:hAnsi="Verdana"/>
                <w:sz w:val="22"/>
                <w:szCs w:val="22"/>
              </w:rPr>
              <w:t>No</w:t>
            </w:r>
          </w:p>
        </w:tc>
      </w:tr>
      <w:bookmarkEnd w:id="0"/>
    </w:tbl>
    <w:p w14:paraId="082A634B" w14:textId="77777777" w:rsidR="00320AE9" w:rsidRPr="00320AE9" w:rsidRDefault="00320AE9" w:rsidP="00320AE9">
      <w:pPr>
        <w:spacing w:before="0" w:after="0" w:line="240" w:lineRule="auto"/>
        <w:ind w:left="0" w:right="0"/>
        <w:rPr>
          <w:rFonts w:ascii="Verdana" w:eastAsia="Aptos" w:hAnsi="Verdana" w:cs="Calibri"/>
          <w:color w:val="000000"/>
          <w:sz w:val="22"/>
          <w:szCs w:val="22"/>
        </w:rPr>
      </w:pPr>
    </w:p>
    <w:p w14:paraId="23DF621B" w14:textId="77777777" w:rsidR="00873328" w:rsidRPr="00320AE9" w:rsidRDefault="00873328" w:rsidP="00421E7F">
      <w:pPr>
        <w:rPr>
          <w:rFonts w:ascii="Verdana" w:hAnsi="Verdana"/>
          <w:b/>
          <w:bCs/>
          <w:noProof/>
          <w:sz w:val="22"/>
          <w:szCs w:val="22"/>
        </w:rPr>
      </w:pPr>
    </w:p>
    <w:p w14:paraId="2178A95B" w14:textId="77777777" w:rsidR="00873328" w:rsidRPr="00320AE9" w:rsidRDefault="00873328" w:rsidP="00421E7F">
      <w:pPr>
        <w:rPr>
          <w:rFonts w:ascii="Verdana" w:hAnsi="Verdana"/>
          <w:b/>
          <w:bCs/>
          <w:noProof/>
          <w:sz w:val="22"/>
          <w:szCs w:val="22"/>
        </w:rPr>
      </w:pPr>
    </w:p>
    <w:p w14:paraId="75970B72" w14:textId="4BC3614D" w:rsidR="00A10460" w:rsidRPr="00320AE9" w:rsidRDefault="00421E7F" w:rsidP="00421E7F">
      <w:pPr>
        <w:rPr>
          <w:rFonts w:ascii="Verdana" w:hAnsi="Verdana"/>
          <w:b/>
          <w:bCs/>
          <w:noProof/>
          <w:sz w:val="22"/>
          <w:szCs w:val="22"/>
        </w:rPr>
      </w:pPr>
      <w:r w:rsidRPr="00320AE9">
        <w:rPr>
          <w:rFonts w:ascii="Verdana" w:hAnsi="Verdana"/>
          <w:b/>
          <w:bCs/>
          <w:noProof/>
          <w:sz w:val="22"/>
          <w:szCs w:val="22"/>
        </w:rPr>
        <w:br/>
        <w:t xml:space="preserve">_____________________________________________________________ </w:t>
      </w:r>
    </w:p>
    <w:p w14:paraId="3E9F07F4" w14:textId="359BC3FA" w:rsidR="005029F2" w:rsidRPr="00320AE9" w:rsidRDefault="005029F2" w:rsidP="002677FD">
      <w:pPr>
        <w:rPr>
          <w:rFonts w:ascii="Verdana" w:hAnsi="Verdana"/>
          <w:b/>
          <w:bCs/>
          <w:noProof/>
          <w:sz w:val="22"/>
          <w:szCs w:val="22"/>
        </w:rPr>
      </w:pPr>
    </w:p>
    <w:p w14:paraId="1B1FFF8F" w14:textId="04B787D3" w:rsidR="00421E7F" w:rsidRPr="00320AE9"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CBC8F4" w14:textId="77777777" w:rsidR="00C1006B" w:rsidRDefault="00C100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bookmarkStart w:id="1" w:name="_Hlk201064240"/>
    <w:bookmarkStart w:id="2" w:name="_Hlk201064241"/>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bookmarkEnd w:id="1"/>
    <w:bookmarkEnd w:id="2"/>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6256C4" w14:textId="77777777" w:rsidR="00C1006B" w:rsidRDefault="00C100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DF413" w14:textId="77777777" w:rsidR="00C1006B" w:rsidRDefault="00C100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80D5E68">
          <wp:simplePos x="0" y="0"/>
          <wp:positionH relativeFrom="column">
            <wp:posOffset>-57150</wp:posOffset>
          </wp:positionH>
          <wp:positionV relativeFrom="paragraph">
            <wp:posOffset>-301625</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EFB2E6F"/>
    <w:multiLevelType w:val="multilevel"/>
    <w:tmpl w:val="2D2C49B0"/>
    <w:lvl w:ilvl="0">
      <w:start w:val="1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1F367F36"/>
    <w:multiLevelType w:val="multilevel"/>
    <w:tmpl w:val="3F5AB67A"/>
    <w:lvl w:ilvl="0">
      <w:start w:val="1"/>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1F717A70"/>
    <w:multiLevelType w:val="multilevel"/>
    <w:tmpl w:val="FBB018D2"/>
    <w:lvl w:ilvl="0">
      <w:start w:val="9"/>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0307061"/>
    <w:multiLevelType w:val="multilevel"/>
    <w:tmpl w:val="20C454BA"/>
    <w:lvl w:ilvl="0">
      <w:start w:val="4"/>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1" w15:restartNumberingAfterBreak="0">
    <w:nsid w:val="390526AF"/>
    <w:multiLevelType w:val="multilevel"/>
    <w:tmpl w:val="DB98E1F0"/>
    <w:lvl w:ilvl="0">
      <w:start w:val="3"/>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395813C7"/>
    <w:multiLevelType w:val="multilevel"/>
    <w:tmpl w:val="CE8A3AE2"/>
    <w:lvl w:ilvl="0">
      <w:start w:val="1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49906E87"/>
    <w:multiLevelType w:val="multilevel"/>
    <w:tmpl w:val="1C5A1DAA"/>
    <w:lvl w:ilvl="0">
      <w:start w:val="2"/>
      <w:numFmt w:val="decimal"/>
      <w:lvlText w:val="%1."/>
      <w:lvlJc w:val="left"/>
      <w:pPr>
        <w:tabs>
          <w:tab w:val="num" w:pos="-360"/>
        </w:tabs>
        <w:ind w:left="-360" w:hanging="360"/>
      </w:pPr>
    </w:lvl>
    <w:lvl w:ilvl="1">
      <w:start w:val="1"/>
      <w:numFmt w:val="decimal"/>
      <w:lvlText w:val="%2."/>
      <w:lvlJc w:val="left"/>
      <w:pPr>
        <w:tabs>
          <w:tab w:val="num" w:pos="360"/>
        </w:tabs>
        <w:ind w:left="36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520"/>
        </w:tabs>
        <w:ind w:left="2520" w:hanging="360"/>
      </w:pPr>
    </w:lvl>
    <w:lvl w:ilvl="5">
      <w:start w:val="1"/>
      <w:numFmt w:val="decimal"/>
      <w:lvlText w:val="%6."/>
      <w:lvlJc w:val="left"/>
      <w:pPr>
        <w:tabs>
          <w:tab w:val="num" w:pos="3240"/>
        </w:tabs>
        <w:ind w:left="3240" w:hanging="360"/>
      </w:pPr>
    </w:lvl>
    <w:lvl w:ilvl="6">
      <w:start w:val="1"/>
      <w:numFmt w:val="decimal"/>
      <w:lvlText w:val="%7."/>
      <w:lvlJc w:val="left"/>
      <w:pPr>
        <w:tabs>
          <w:tab w:val="num" w:pos="3960"/>
        </w:tabs>
        <w:ind w:left="3960" w:hanging="360"/>
      </w:pPr>
    </w:lvl>
    <w:lvl w:ilvl="7">
      <w:start w:val="1"/>
      <w:numFmt w:val="decimal"/>
      <w:lvlText w:val="%8."/>
      <w:lvlJc w:val="left"/>
      <w:pPr>
        <w:tabs>
          <w:tab w:val="num" w:pos="4680"/>
        </w:tabs>
        <w:ind w:left="4680" w:hanging="360"/>
      </w:pPr>
    </w:lvl>
    <w:lvl w:ilvl="8">
      <w:start w:val="1"/>
      <w:numFmt w:val="decimal"/>
      <w:lvlText w:val="%9."/>
      <w:lvlJc w:val="left"/>
      <w:pPr>
        <w:tabs>
          <w:tab w:val="num" w:pos="5400"/>
        </w:tabs>
        <w:ind w:left="5400" w:hanging="360"/>
      </w:pPr>
    </w:lvl>
  </w:abstractNum>
  <w:abstractNum w:abstractNumId="17"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5ECB625B"/>
    <w:multiLevelType w:val="multilevel"/>
    <w:tmpl w:val="0B6C72DC"/>
    <w:lvl w:ilvl="0">
      <w:start w:val="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15:restartNumberingAfterBreak="0">
    <w:nsid w:val="605142E4"/>
    <w:multiLevelType w:val="multilevel"/>
    <w:tmpl w:val="BC2A1C0A"/>
    <w:lvl w:ilvl="0">
      <w:start w:val="1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6" w15:restartNumberingAfterBreak="0">
    <w:nsid w:val="6B3F1CB6"/>
    <w:multiLevelType w:val="multilevel"/>
    <w:tmpl w:val="70B2FF24"/>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15:restartNumberingAfterBreak="0">
    <w:nsid w:val="709F4D1F"/>
    <w:multiLevelType w:val="multilevel"/>
    <w:tmpl w:val="A900D1FC"/>
    <w:lvl w:ilvl="0">
      <w:start w:val="1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15:restartNumberingAfterBreak="0">
    <w:nsid w:val="712A381F"/>
    <w:multiLevelType w:val="multilevel"/>
    <w:tmpl w:val="6284E36E"/>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15:restartNumberingAfterBreak="0">
    <w:nsid w:val="77B235C1"/>
    <w:multiLevelType w:val="multilevel"/>
    <w:tmpl w:val="F4723CB4"/>
    <w:lvl w:ilvl="0">
      <w:start w:val="10"/>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FB8178D"/>
    <w:multiLevelType w:val="multilevel"/>
    <w:tmpl w:val="7944B26A"/>
    <w:lvl w:ilvl="0">
      <w:start w:val="8"/>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1970742402">
    <w:abstractNumId w:val="20"/>
  </w:num>
  <w:num w:numId="2" w16cid:durableId="1889999263">
    <w:abstractNumId w:val="0"/>
  </w:num>
  <w:num w:numId="3" w16cid:durableId="1375807788">
    <w:abstractNumId w:val="14"/>
  </w:num>
  <w:num w:numId="4" w16cid:durableId="601954692">
    <w:abstractNumId w:val="24"/>
  </w:num>
  <w:num w:numId="5" w16cid:durableId="170681014">
    <w:abstractNumId w:val="4"/>
  </w:num>
  <w:num w:numId="6" w16cid:durableId="2014799961">
    <w:abstractNumId w:val="3"/>
  </w:num>
  <w:num w:numId="7" w16cid:durableId="488137382">
    <w:abstractNumId w:val="17"/>
  </w:num>
  <w:num w:numId="8" w16cid:durableId="265967251">
    <w:abstractNumId w:val="23"/>
  </w:num>
  <w:num w:numId="9" w16cid:durableId="159544392">
    <w:abstractNumId w:val="30"/>
  </w:num>
  <w:num w:numId="10" w16cid:durableId="716971744">
    <w:abstractNumId w:val="1"/>
  </w:num>
  <w:num w:numId="11" w16cid:durableId="1607618258">
    <w:abstractNumId w:val="15"/>
  </w:num>
  <w:num w:numId="12" w16cid:durableId="1595358670">
    <w:abstractNumId w:val="19"/>
  </w:num>
  <w:num w:numId="13" w16cid:durableId="187068616">
    <w:abstractNumId w:val="25"/>
  </w:num>
  <w:num w:numId="14" w16cid:durableId="168586148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5195746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092047072">
    <w:abstractNumId w:val="18"/>
  </w:num>
  <w:num w:numId="17" w16cid:durableId="158736013">
    <w:abstractNumId w:val="8"/>
  </w:num>
  <w:num w:numId="18" w16cid:durableId="1570380733">
    <w:abstractNumId w:val="2"/>
  </w:num>
  <w:num w:numId="19" w16cid:durableId="127054755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911693015">
    <w:abstractNumId w:val="1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722824347">
    <w:abstractNumId w:val="1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526873828">
    <w:abstractNumId w:val="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102991170">
    <w:abstractNumId w:val="2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398629078">
    <w:abstractNumId w:val="26"/>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07549393">
    <w:abstractNumId w:val="21"/>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712314370">
    <w:abstractNumId w:val="31"/>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64053597">
    <w:abstractNumId w:val="7"/>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007975500">
    <w:abstractNumId w:val="29"/>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50644341">
    <w:abstractNumId w:val="13"/>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213583969">
    <w:abstractNumId w:val="22"/>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78985151">
    <w:abstractNumId w:val="5"/>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905644756">
    <w:abstractNumId w:val="27"/>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13FD3"/>
    <w:rsid w:val="0003138E"/>
    <w:rsid w:val="00040038"/>
    <w:rsid w:val="00095DF5"/>
    <w:rsid w:val="000C00ED"/>
    <w:rsid w:val="000F6539"/>
    <w:rsid w:val="00111757"/>
    <w:rsid w:val="001276F0"/>
    <w:rsid w:val="00133A3D"/>
    <w:rsid w:val="001508FC"/>
    <w:rsid w:val="00185784"/>
    <w:rsid w:val="00190258"/>
    <w:rsid w:val="001B1339"/>
    <w:rsid w:val="001E2D50"/>
    <w:rsid w:val="00213076"/>
    <w:rsid w:val="002156AF"/>
    <w:rsid w:val="00236F74"/>
    <w:rsid w:val="00257A6E"/>
    <w:rsid w:val="002677FD"/>
    <w:rsid w:val="00274616"/>
    <w:rsid w:val="00286642"/>
    <w:rsid w:val="00296FDA"/>
    <w:rsid w:val="002B74C8"/>
    <w:rsid w:val="002C252B"/>
    <w:rsid w:val="002D32B6"/>
    <w:rsid w:val="002E02A9"/>
    <w:rsid w:val="00304A21"/>
    <w:rsid w:val="00320AE9"/>
    <w:rsid w:val="0035435D"/>
    <w:rsid w:val="00355B9A"/>
    <w:rsid w:val="003648A8"/>
    <w:rsid w:val="00384674"/>
    <w:rsid w:val="0039422D"/>
    <w:rsid w:val="003B09B5"/>
    <w:rsid w:val="003D3AC5"/>
    <w:rsid w:val="003F2312"/>
    <w:rsid w:val="004039EB"/>
    <w:rsid w:val="00421E7F"/>
    <w:rsid w:val="00442A3A"/>
    <w:rsid w:val="00453C57"/>
    <w:rsid w:val="0048724F"/>
    <w:rsid w:val="004C59CA"/>
    <w:rsid w:val="004C7B47"/>
    <w:rsid w:val="004E1954"/>
    <w:rsid w:val="004E78FD"/>
    <w:rsid w:val="004F001A"/>
    <w:rsid w:val="004F1E5A"/>
    <w:rsid w:val="004F4D32"/>
    <w:rsid w:val="005029F2"/>
    <w:rsid w:val="00506A6E"/>
    <w:rsid w:val="005317D4"/>
    <w:rsid w:val="00534D7A"/>
    <w:rsid w:val="00553E1D"/>
    <w:rsid w:val="00580CC5"/>
    <w:rsid w:val="005925B8"/>
    <w:rsid w:val="0059485C"/>
    <w:rsid w:val="005F0E79"/>
    <w:rsid w:val="00602EE5"/>
    <w:rsid w:val="006071CA"/>
    <w:rsid w:val="006137E4"/>
    <w:rsid w:val="00635BDA"/>
    <w:rsid w:val="0063611D"/>
    <w:rsid w:val="006564DF"/>
    <w:rsid w:val="00684641"/>
    <w:rsid w:val="006C4048"/>
    <w:rsid w:val="006D5578"/>
    <w:rsid w:val="006F4A69"/>
    <w:rsid w:val="006F5A5D"/>
    <w:rsid w:val="00730DD2"/>
    <w:rsid w:val="00734492"/>
    <w:rsid w:val="0073651A"/>
    <w:rsid w:val="00771F1B"/>
    <w:rsid w:val="007778CB"/>
    <w:rsid w:val="007832FF"/>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8E4604"/>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2143B"/>
    <w:rsid w:val="00A56076"/>
    <w:rsid w:val="00A73912"/>
    <w:rsid w:val="00A84640"/>
    <w:rsid w:val="00A95235"/>
    <w:rsid w:val="00AB35BB"/>
    <w:rsid w:val="00AB4D54"/>
    <w:rsid w:val="00AF0E8B"/>
    <w:rsid w:val="00AF691A"/>
    <w:rsid w:val="00B031C2"/>
    <w:rsid w:val="00B34966"/>
    <w:rsid w:val="00B56B1F"/>
    <w:rsid w:val="00B60E7C"/>
    <w:rsid w:val="00B61DE2"/>
    <w:rsid w:val="00B73D24"/>
    <w:rsid w:val="00B82C9E"/>
    <w:rsid w:val="00B8458F"/>
    <w:rsid w:val="00BB4931"/>
    <w:rsid w:val="00BC67E1"/>
    <w:rsid w:val="00BD7BE1"/>
    <w:rsid w:val="00BE1125"/>
    <w:rsid w:val="00C021A4"/>
    <w:rsid w:val="00C050BE"/>
    <w:rsid w:val="00C1006B"/>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77751028">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92837033">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49388077">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footer3.xml.rels><?xml version="1.0" encoding="UTF-8" standalone="yes"?>
<Relationships xmlns="http://schemas.openxmlformats.org/package/2006/relationships"><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141</TotalTime>
  <Pages>6</Pages>
  <Words>1076</Words>
  <Characters>6134</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36</cp:revision>
  <cp:lastPrinted>2019-03-26T11:11:00Z</cp:lastPrinted>
  <dcterms:created xsi:type="dcterms:W3CDTF">2021-09-13T07:38:00Z</dcterms:created>
  <dcterms:modified xsi:type="dcterms:W3CDTF">2025-09-15T11:30:00Z</dcterms:modified>
</cp:coreProperties>
</file>