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655102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31DC">
                              <w:rPr>
                                <w:rFonts w:ascii="Verdana" w:hAnsi="Verdana"/>
                                <w:b/>
                                <w:sz w:val="22"/>
                                <w:szCs w:val="22"/>
                              </w:rPr>
                              <w:t>25-C-036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655102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31DC">
                        <w:rPr>
                          <w:rFonts w:ascii="Verdana" w:hAnsi="Verdana"/>
                          <w:b/>
                          <w:sz w:val="22"/>
                          <w:szCs w:val="22"/>
                        </w:rPr>
                        <w:t>25-C-036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493D841" w:rsidR="00DC0D5A" w:rsidRDefault="00A10460" w:rsidP="00DC0D5A">
      <w:pPr>
        <w:spacing w:before="280"/>
        <w:rPr>
          <w:rFonts w:ascii="Verdana" w:hAnsi="Verdana"/>
          <w:b/>
          <w:sz w:val="22"/>
        </w:rPr>
      </w:pPr>
      <w:r w:rsidRPr="00A10460">
        <w:rPr>
          <w:rFonts w:ascii="Verdana" w:hAnsi="Verdana"/>
          <w:b/>
          <w:sz w:val="22"/>
        </w:rPr>
        <w:t>You asked:</w:t>
      </w:r>
    </w:p>
    <w:p w14:paraId="54A9E82B" w14:textId="77777777" w:rsidR="00B031DC" w:rsidRPr="00B031DC" w:rsidRDefault="00B031DC" w:rsidP="00B031DC">
      <w:pPr>
        <w:numPr>
          <w:ilvl w:val="0"/>
          <w:numId w:val="19"/>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How many women were diagnosed with Fowler’s Syndrome during the following periods:</w:t>
      </w:r>
    </w:p>
    <w:p w14:paraId="153C8A52" w14:textId="77777777" w:rsidR="00B031DC" w:rsidRPr="00B031DC" w:rsidRDefault="00B031DC" w:rsidP="00503FFB">
      <w:pPr>
        <w:numPr>
          <w:ilvl w:val="0"/>
          <w:numId w:val="22"/>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2019/20</w:t>
      </w:r>
    </w:p>
    <w:p w14:paraId="4E933751" w14:textId="77777777" w:rsidR="00B031DC" w:rsidRPr="00B031DC" w:rsidRDefault="00B031DC" w:rsidP="00503FFB">
      <w:pPr>
        <w:numPr>
          <w:ilvl w:val="0"/>
          <w:numId w:val="22"/>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2020/21</w:t>
      </w:r>
    </w:p>
    <w:p w14:paraId="00BDFBDE" w14:textId="77777777" w:rsidR="00B031DC" w:rsidRPr="00B031DC" w:rsidRDefault="00B031DC" w:rsidP="00503FFB">
      <w:pPr>
        <w:numPr>
          <w:ilvl w:val="0"/>
          <w:numId w:val="22"/>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2021/22</w:t>
      </w:r>
    </w:p>
    <w:p w14:paraId="1374142C" w14:textId="77777777" w:rsidR="00B031DC" w:rsidRPr="00B031DC" w:rsidRDefault="00B031DC" w:rsidP="00503FFB">
      <w:pPr>
        <w:numPr>
          <w:ilvl w:val="0"/>
          <w:numId w:val="22"/>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2022/23</w:t>
      </w:r>
    </w:p>
    <w:p w14:paraId="67368904" w14:textId="77777777" w:rsidR="00B031DC" w:rsidRPr="00B031DC" w:rsidRDefault="00B031DC" w:rsidP="00503FFB">
      <w:pPr>
        <w:numPr>
          <w:ilvl w:val="0"/>
          <w:numId w:val="22"/>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2023/24</w:t>
      </w:r>
    </w:p>
    <w:p w14:paraId="32334A2A" w14:textId="1FF9ECF3" w:rsidR="00B031DC" w:rsidRPr="00DD7554" w:rsidRDefault="00B031DC" w:rsidP="00503FFB">
      <w:pPr>
        <w:numPr>
          <w:ilvl w:val="0"/>
          <w:numId w:val="22"/>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DD7554">
        <w:rPr>
          <w:rFonts w:ascii="Verdana" w:eastAsia="Times New Roman" w:hAnsi="Verdana"/>
          <w:b/>
          <w:bCs/>
          <w:color w:val="212121"/>
          <w:sz w:val="22"/>
          <w:szCs w:val="22"/>
        </w:rPr>
        <w:t>202</w:t>
      </w:r>
      <w:r w:rsidR="00503FFB">
        <w:rPr>
          <w:rFonts w:ascii="Verdana" w:eastAsia="Times New Roman" w:hAnsi="Verdana"/>
          <w:b/>
          <w:bCs/>
          <w:color w:val="212121"/>
          <w:sz w:val="22"/>
          <w:szCs w:val="22"/>
        </w:rPr>
        <w:t>4</w:t>
      </w:r>
      <w:r w:rsidRPr="00DD7554">
        <w:rPr>
          <w:rFonts w:ascii="Verdana" w:eastAsia="Times New Roman" w:hAnsi="Verdana"/>
          <w:b/>
          <w:bCs/>
          <w:color w:val="212121"/>
          <w:sz w:val="22"/>
          <w:szCs w:val="22"/>
        </w:rPr>
        <w:t>/25</w:t>
      </w:r>
    </w:p>
    <w:p w14:paraId="7A2E45DA" w14:textId="2D87A5C3" w:rsidR="00DD7554" w:rsidRPr="00503FFB" w:rsidRDefault="003A0746" w:rsidP="00503FFB">
      <w:pPr>
        <w:shd w:val="clear" w:color="auto" w:fill="FFFFFF"/>
        <w:spacing w:before="100" w:beforeAutospacing="1" w:after="100" w:afterAutospacing="1" w:line="240" w:lineRule="auto"/>
        <w:ind w:left="720" w:right="0"/>
        <w:rPr>
          <w:rFonts w:ascii="Verdana" w:eastAsia="Times New Roman" w:hAnsi="Verdana"/>
          <w:color w:val="212121"/>
          <w:sz w:val="22"/>
          <w:szCs w:val="22"/>
        </w:rPr>
      </w:pPr>
      <w:r>
        <w:rPr>
          <w:rFonts w:ascii="Verdana" w:eastAsia="Times New Roman" w:hAnsi="Verdana"/>
          <w:color w:val="212121"/>
          <w:sz w:val="22"/>
          <w:szCs w:val="22"/>
        </w:rPr>
        <w:t>It is estimated that &lt;5 patients are diagnosed across Wales per year, however, this information is not ce</w:t>
      </w:r>
      <w:r w:rsidR="00DD7554" w:rsidRPr="00503FFB">
        <w:rPr>
          <w:rFonts w:ascii="Verdana" w:eastAsia="Times New Roman" w:hAnsi="Verdana"/>
          <w:color w:val="212121"/>
          <w:sz w:val="22"/>
          <w:szCs w:val="22"/>
        </w:rPr>
        <w:t xml:space="preserve">ntrally </w:t>
      </w:r>
      <w:r>
        <w:rPr>
          <w:rFonts w:ascii="Verdana" w:eastAsia="Times New Roman" w:hAnsi="Verdana"/>
          <w:color w:val="212121"/>
          <w:sz w:val="22"/>
          <w:szCs w:val="22"/>
        </w:rPr>
        <w:t xml:space="preserve">recorded </w:t>
      </w:r>
      <w:r w:rsidR="00DD7554" w:rsidRPr="00503FFB">
        <w:rPr>
          <w:rFonts w:ascii="Verdana" w:eastAsia="Times New Roman" w:hAnsi="Verdana"/>
          <w:color w:val="212121"/>
          <w:sz w:val="22"/>
          <w:szCs w:val="22"/>
        </w:rPr>
        <w:t>by S</w:t>
      </w:r>
      <w:r>
        <w:rPr>
          <w:rFonts w:ascii="Verdana" w:eastAsia="Times New Roman" w:hAnsi="Verdana"/>
          <w:color w:val="212121"/>
          <w:sz w:val="22"/>
          <w:szCs w:val="22"/>
        </w:rPr>
        <w:t>wansea Bay University Health Board (S</w:t>
      </w:r>
      <w:r w:rsidR="00DD7554" w:rsidRPr="00503FFB">
        <w:rPr>
          <w:rFonts w:ascii="Verdana" w:eastAsia="Times New Roman" w:hAnsi="Verdana"/>
          <w:color w:val="212121"/>
          <w:sz w:val="22"/>
          <w:szCs w:val="22"/>
        </w:rPr>
        <w:t>BUHB</w:t>
      </w:r>
      <w:r>
        <w:rPr>
          <w:rFonts w:ascii="Verdana" w:eastAsia="Times New Roman" w:hAnsi="Verdana"/>
          <w:color w:val="212121"/>
          <w:sz w:val="22"/>
          <w:szCs w:val="22"/>
        </w:rPr>
        <w:t>)</w:t>
      </w:r>
      <w:r w:rsidR="00DD7554" w:rsidRPr="00503FFB">
        <w:rPr>
          <w:rFonts w:ascii="Verdana" w:eastAsia="Times New Roman" w:hAnsi="Verdana"/>
          <w:color w:val="212121"/>
          <w:sz w:val="22"/>
          <w:szCs w:val="22"/>
        </w:rPr>
        <w:t>. Diagnosis of Fowler’s Syndrome is highly specialised</w:t>
      </w:r>
      <w:r w:rsidR="00DD7554">
        <w:rPr>
          <w:rFonts w:ascii="Verdana" w:eastAsia="Times New Roman" w:hAnsi="Verdana"/>
          <w:color w:val="212121"/>
          <w:sz w:val="22"/>
          <w:szCs w:val="22"/>
        </w:rPr>
        <w:t xml:space="preserve"> via </w:t>
      </w:r>
      <w:proofErr w:type="spellStart"/>
      <w:r w:rsidR="00DD7554">
        <w:rPr>
          <w:rFonts w:ascii="Verdana" w:eastAsia="Times New Roman" w:hAnsi="Verdana"/>
          <w:color w:val="212121"/>
          <w:sz w:val="22"/>
          <w:szCs w:val="22"/>
        </w:rPr>
        <w:t>Urethal</w:t>
      </w:r>
      <w:proofErr w:type="spellEnd"/>
      <w:r w:rsidR="00DD7554">
        <w:rPr>
          <w:rFonts w:ascii="Verdana" w:eastAsia="Times New Roman" w:hAnsi="Verdana"/>
          <w:color w:val="212121"/>
          <w:sz w:val="22"/>
          <w:szCs w:val="22"/>
        </w:rPr>
        <w:t xml:space="preserve"> Electromyography (EMG)</w:t>
      </w:r>
      <w:r w:rsidR="00DD7554" w:rsidRPr="00503FFB">
        <w:rPr>
          <w:rFonts w:ascii="Verdana" w:eastAsia="Times New Roman" w:hAnsi="Verdana"/>
          <w:color w:val="212121"/>
          <w:sz w:val="22"/>
          <w:szCs w:val="22"/>
        </w:rPr>
        <w:t>, and can only be performed outside of NHS Wales boundaries. Once diagnosed, this information would only be recorded in the patient’s record. To obtain this information would involve a manual trawl and search of patient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4B0F809" w14:textId="56881F51" w:rsidR="00B031DC" w:rsidRPr="00503FFB" w:rsidRDefault="00B031DC" w:rsidP="00503FFB">
      <w:pPr>
        <w:pStyle w:val="ListParagraph"/>
        <w:numPr>
          <w:ilvl w:val="0"/>
          <w:numId w:val="19"/>
        </w:numPr>
        <w:shd w:val="clear" w:color="auto" w:fill="FFFFFF"/>
        <w:rPr>
          <w:rFonts w:ascii="Verdana" w:eastAsia="Times New Roman" w:hAnsi="Verdana"/>
          <w:b/>
          <w:bCs/>
          <w:color w:val="212121"/>
          <w:sz w:val="22"/>
          <w:szCs w:val="22"/>
        </w:rPr>
      </w:pPr>
      <w:r w:rsidRPr="00503FFB">
        <w:rPr>
          <w:rFonts w:ascii="Verdana" w:eastAsia="Times New Roman" w:hAnsi="Verdana"/>
          <w:b/>
          <w:bCs/>
          <w:color w:val="212121"/>
          <w:sz w:val="22"/>
          <w:szCs w:val="22"/>
        </w:rPr>
        <w:t>What is the treatment pathway for patients with Fowler’s Syndrome?</w:t>
      </w:r>
      <w:r w:rsidR="00DD7554">
        <w:rPr>
          <w:rFonts w:ascii="Verdana" w:eastAsia="Times New Roman" w:hAnsi="Verdana"/>
          <w:b/>
          <w:bCs/>
          <w:color w:val="212121"/>
          <w:sz w:val="22"/>
          <w:szCs w:val="22"/>
        </w:rPr>
        <w:br/>
      </w:r>
      <w:r w:rsidR="00DD7554" w:rsidRPr="00503FFB">
        <w:rPr>
          <w:rFonts w:ascii="Verdana" w:eastAsia="Times New Roman" w:hAnsi="Verdana"/>
          <w:color w:val="212121"/>
          <w:sz w:val="22"/>
          <w:szCs w:val="22"/>
        </w:rPr>
        <w:t xml:space="preserve">Patients will be referred to </w:t>
      </w:r>
      <w:r w:rsidR="00DD7554">
        <w:rPr>
          <w:rFonts w:ascii="Verdana" w:eastAsia="Times New Roman" w:hAnsi="Verdana"/>
          <w:color w:val="212121"/>
          <w:sz w:val="22"/>
          <w:szCs w:val="22"/>
        </w:rPr>
        <w:t>U</w:t>
      </w:r>
      <w:r w:rsidR="00DD7554" w:rsidRPr="00503FFB">
        <w:rPr>
          <w:rFonts w:ascii="Verdana" w:eastAsia="Times New Roman" w:hAnsi="Verdana"/>
          <w:color w:val="212121"/>
          <w:sz w:val="22"/>
          <w:szCs w:val="22"/>
        </w:rPr>
        <w:t>rology</w:t>
      </w:r>
      <w:r w:rsidR="00DD7554">
        <w:rPr>
          <w:rFonts w:ascii="Verdana" w:eastAsia="Times New Roman" w:hAnsi="Verdana"/>
          <w:color w:val="212121"/>
          <w:sz w:val="22"/>
          <w:szCs w:val="22"/>
        </w:rPr>
        <w:t xml:space="preserve"> or </w:t>
      </w:r>
      <w:proofErr w:type="spellStart"/>
      <w:r w:rsidR="00DD7554">
        <w:rPr>
          <w:rFonts w:ascii="Verdana" w:eastAsia="Times New Roman" w:hAnsi="Verdana"/>
          <w:color w:val="212121"/>
          <w:sz w:val="22"/>
          <w:szCs w:val="22"/>
        </w:rPr>
        <w:t>U</w:t>
      </w:r>
      <w:r w:rsidR="00DD7554" w:rsidRPr="00503FFB">
        <w:rPr>
          <w:rFonts w:ascii="Verdana" w:eastAsia="Times New Roman" w:hAnsi="Verdana"/>
          <w:color w:val="212121"/>
          <w:sz w:val="22"/>
          <w:szCs w:val="22"/>
        </w:rPr>
        <w:t>ro</w:t>
      </w:r>
      <w:r w:rsidR="00DD7554">
        <w:rPr>
          <w:rFonts w:ascii="Verdana" w:eastAsia="Times New Roman" w:hAnsi="Verdana"/>
          <w:color w:val="212121"/>
          <w:sz w:val="22"/>
          <w:szCs w:val="22"/>
        </w:rPr>
        <w:t>G</w:t>
      </w:r>
      <w:r w:rsidR="00DD7554" w:rsidRPr="00503FFB">
        <w:rPr>
          <w:rFonts w:ascii="Verdana" w:eastAsia="Times New Roman" w:hAnsi="Verdana"/>
          <w:color w:val="212121"/>
          <w:sz w:val="22"/>
          <w:szCs w:val="22"/>
        </w:rPr>
        <w:t>ynae</w:t>
      </w:r>
      <w:proofErr w:type="spellEnd"/>
      <w:r w:rsidR="00DD7554" w:rsidRPr="00503FFB">
        <w:rPr>
          <w:rFonts w:ascii="Verdana" w:eastAsia="Times New Roman" w:hAnsi="Verdana"/>
          <w:color w:val="212121"/>
          <w:sz w:val="22"/>
          <w:szCs w:val="22"/>
        </w:rPr>
        <w:t xml:space="preserve"> with voiding</w:t>
      </w:r>
      <w:r w:rsidR="00DD7554">
        <w:rPr>
          <w:rFonts w:ascii="Verdana" w:eastAsia="Times New Roman" w:hAnsi="Verdana"/>
          <w:color w:val="212121"/>
          <w:sz w:val="22"/>
          <w:szCs w:val="22"/>
        </w:rPr>
        <w:t xml:space="preserve"> (emptying bladder)</w:t>
      </w:r>
      <w:r w:rsidR="00DD7554" w:rsidRPr="00503FFB">
        <w:rPr>
          <w:rFonts w:ascii="Verdana" w:eastAsia="Times New Roman" w:hAnsi="Verdana"/>
          <w:color w:val="212121"/>
          <w:sz w:val="22"/>
          <w:szCs w:val="22"/>
        </w:rPr>
        <w:t xml:space="preserve"> issues that are then assessed against the specific criteria, ruling out all other causes. </w:t>
      </w:r>
      <w:r w:rsidR="00DD7554">
        <w:rPr>
          <w:rFonts w:ascii="Verdana" w:eastAsia="Times New Roman" w:hAnsi="Verdana"/>
          <w:color w:val="212121"/>
          <w:sz w:val="22"/>
          <w:szCs w:val="22"/>
        </w:rPr>
        <w:t>Urethral Electromyography (EMG)</w:t>
      </w:r>
      <w:r w:rsidR="00DD7554" w:rsidRPr="00503FFB">
        <w:rPr>
          <w:rFonts w:ascii="Verdana" w:eastAsia="Times New Roman" w:hAnsi="Verdana"/>
          <w:color w:val="212121"/>
          <w:sz w:val="22"/>
          <w:szCs w:val="22"/>
        </w:rPr>
        <w:t xml:space="preserve"> is required for a formal diagnosis</w:t>
      </w:r>
      <w:r w:rsidR="00DD7554">
        <w:rPr>
          <w:rFonts w:ascii="Verdana" w:eastAsia="Times New Roman" w:hAnsi="Verdana"/>
          <w:color w:val="212121"/>
          <w:sz w:val="22"/>
          <w:szCs w:val="22"/>
        </w:rPr>
        <w:t>.</w:t>
      </w:r>
      <w:r w:rsidR="00DD7554" w:rsidRPr="00503FFB">
        <w:rPr>
          <w:rFonts w:ascii="Verdana" w:eastAsia="Times New Roman" w:hAnsi="Verdana"/>
          <w:color w:val="212121"/>
          <w:sz w:val="22"/>
          <w:szCs w:val="22"/>
        </w:rPr>
        <w:br/>
      </w:r>
    </w:p>
    <w:p w14:paraId="5A6E708E" w14:textId="3F2659BE" w:rsidR="00B031DC" w:rsidRPr="00503FFB" w:rsidRDefault="00B031DC" w:rsidP="00503FFB">
      <w:pPr>
        <w:pStyle w:val="ListParagraph"/>
        <w:numPr>
          <w:ilvl w:val="0"/>
          <w:numId w:val="19"/>
        </w:numPr>
        <w:shd w:val="clear" w:color="auto" w:fill="FFFFFF"/>
        <w:rPr>
          <w:rFonts w:ascii="Verdana" w:eastAsia="Times New Roman" w:hAnsi="Verdana"/>
          <w:b/>
          <w:bCs/>
          <w:color w:val="212121"/>
          <w:sz w:val="22"/>
          <w:szCs w:val="22"/>
        </w:rPr>
      </w:pPr>
      <w:r w:rsidRPr="00503FFB">
        <w:rPr>
          <w:rFonts w:ascii="Verdana" w:eastAsia="Times New Roman" w:hAnsi="Verdana"/>
          <w:b/>
          <w:bCs/>
          <w:color w:val="212121"/>
          <w:sz w:val="22"/>
          <w:szCs w:val="22"/>
        </w:rPr>
        <w:t>How many of those who were diagnosed received treatment through NHS Wales? </w:t>
      </w:r>
    </w:p>
    <w:p w14:paraId="59E0CE34" w14:textId="77777777" w:rsidR="00B031DC" w:rsidRPr="00B031DC" w:rsidRDefault="00B031DC" w:rsidP="00503FFB">
      <w:pPr>
        <w:numPr>
          <w:ilvl w:val="0"/>
          <w:numId w:val="23"/>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2019/20</w:t>
      </w:r>
    </w:p>
    <w:p w14:paraId="205379D5" w14:textId="77777777" w:rsidR="00B031DC" w:rsidRPr="00B031DC" w:rsidRDefault="00B031DC" w:rsidP="00503FFB">
      <w:pPr>
        <w:numPr>
          <w:ilvl w:val="0"/>
          <w:numId w:val="23"/>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2020/21</w:t>
      </w:r>
    </w:p>
    <w:p w14:paraId="3D75AB28" w14:textId="77777777" w:rsidR="00B031DC" w:rsidRPr="00B031DC" w:rsidRDefault="00B031DC" w:rsidP="00503FFB">
      <w:pPr>
        <w:numPr>
          <w:ilvl w:val="0"/>
          <w:numId w:val="23"/>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2021/22</w:t>
      </w:r>
    </w:p>
    <w:p w14:paraId="66340202" w14:textId="77777777" w:rsidR="00B031DC" w:rsidRPr="00B031DC" w:rsidRDefault="00B031DC" w:rsidP="00503FFB">
      <w:pPr>
        <w:numPr>
          <w:ilvl w:val="0"/>
          <w:numId w:val="23"/>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2022/23</w:t>
      </w:r>
    </w:p>
    <w:p w14:paraId="743DF6D1" w14:textId="77777777" w:rsidR="00B031DC" w:rsidRPr="00B031DC" w:rsidRDefault="00B031DC" w:rsidP="00503FFB">
      <w:pPr>
        <w:numPr>
          <w:ilvl w:val="0"/>
          <w:numId w:val="23"/>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2023/24</w:t>
      </w:r>
    </w:p>
    <w:p w14:paraId="0832A5F1" w14:textId="77777777" w:rsidR="00B031DC" w:rsidRPr="00B031DC" w:rsidRDefault="00B031DC" w:rsidP="00503FFB">
      <w:pPr>
        <w:numPr>
          <w:ilvl w:val="0"/>
          <w:numId w:val="23"/>
        </w:numPr>
        <w:shd w:val="clear" w:color="auto" w:fill="FFFFFF"/>
        <w:spacing w:before="100" w:beforeAutospacing="1" w:after="100" w:afterAutospacing="1" w:line="240" w:lineRule="auto"/>
        <w:ind w:right="0"/>
        <w:rPr>
          <w:rFonts w:ascii="Verdana" w:eastAsia="Times New Roman" w:hAnsi="Verdana"/>
          <w:b/>
          <w:bCs/>
          <w:color w:val="212121"/>
          <w:sz w:val="22"/>
          <w:szCs w:val="22"/>
        </w:rPr>
      </w:pPr>
      <w:r w:rsidRPr="00B031DC">
        <w:rPr>
          <w:rFonts w:ascii="Verdana" w:eastAsia="Times New Roman" w:hAnsi="Verdana"/>
          <w:b/>
          <w:bCs/>
          <w:color w:val="212121"/>
          <w:sz w:val="22"/>
          <w:szCs w:val="22"/>
        </w:rPr>
        <w:t>2024/25 </w:t>
      </w:r>
    </w:p>
    <w:p w14:paraId="6644CEA6" w14:textId="5203DC26" w:rsidR="004F001A" w:rsidRPr="00A10460" w:rsidRDefault="00DD7554" w:rsidP="00503FFB">
      <w:pPr>
        <w:rPr>
          <w:rFonts w:ascii="Verdana" w:hAnsi="Verdana"/>
          <w:b/>
          <w:bCs/>
          <w:noProof/>
          <w:sz w:val="22"/>
          <w:szCs w:val="22"/>
        </w:rPr>
      </w:pPr>
      <w:r w:rsidRPr="00503FFB">
        <w:rPr>
          <w:rFonts w:ascii="Verdana" w:hAnsi="Verdana"/>
          <w:bCs/>
          <w:sz w:val="22"/>
        </w:rPr>
        <w:t>Please see question 1.</w:t>
      </w:r>
      <w:r w:rsidR="00421E7F">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C9860C2"/>
    <w:multiLevelType w:val="multilevel"/>
    <w:tmpl w:val="5798F3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8C75AC6"/>
    <w:multiLevelType w:val="multilevel"/>
    <w:tmpl w:val="6F347934"/>
    <w:lvl w:ilvl="0">
      <w:start w:val="1"/>
      <w:numFmt w:val="decimal"/>
      <w:lvlText w:val="%1."/>
      <w:lvlJc w:val="left"/>
      <w:pPr>
        <w:tabs>
          <w:tab w:val="num" w:pos="1440"/>
        </w:tabs>
        <w:ind w:left="1440" w:hanging="360"/>
      </w:pPr>
    </w:lvl>
    <w:lvl w:ilvl="1">
      <w:start w:val="1"/>
      <w:numFmt w:val="decimal"/>
      <w:lvlText w:val="%2."/>
      <w:lvlJc w:val="left"/>
      <w:pPr>
        <w:tabs>
          <w:tab w:val="num" w:pos="2160"/>
        </w:tabs>
        <w:ind w:left="216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5760"/>
        </w:tabs>
        <w:ind w:left="5760" w:hanging="360"/>
      </w:pPr>
    </w:lvl>
    <w:lvl w:ilvl="7">
      <w:start w:val="1"/>
      <w:numFmt w:val="decimal"/>
      <w:lvlText w:val="%8."/>
      <w:lvlJc w:val="left"/>
      <w:pPr>
        <w:tabs>
          <w:tab w:val="num" w:pos="6480"/>
        </w:tabs>
        <w:ind w:left="6480" w:hanging="360"/>
      </w:pPr>
    </w:lvl>
    <w:lvl w:ilvl="8">
      <w:start w:val="1"/>
      <w:numFmt w:val="decimal"/>
      <w:lvlText w:val="%9."/>
      <w:lvlJc w:val="left"/>
      <w:pPr>
        <w:tabs>
          <w:tab w:val="num" w:pos="7200"/>
        </w:tabs>
        <w:ind w:left="7200" w:hanging="36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3B12C02"/>
    <w:multiLevelType w:val="multilevel"/>
    <w:tmpl w:val="0D2E15C0"/>
    <w:lvl w:ilvl="0">
      <w:start w:val="1"/>
      <w:numFmt w:val="decimal"/>
      <w:lvlText w:val="%1."/>
      <w:lvlJc w:val="left"/>
      <w:pPr>
        <w:tabs>
          <w:tab w:val="num" w:pos="1440"/>
        </w:tabs>
        <w:ind w:left="1440" w:hanging="360"/>
      </w:pPr>
    </w:lvl>
    <w:lvl w:ilvl="1">
      <w:start w:val="1"/>
      <w:numFmt w:val="decimal"/>
      <w:lvlText w:val="%2."/>
      <w:lvlJc w:val="left"/>
      <w:pPr>
        <w:tabs>
          <w:tab w:val="num" w:pos="2160"/>
        </w:tabs>
        <w:ind w:left="216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5760"/>
        </w:tabs>
        <w:ind w:left="5760" w:hanging="360"/>
      </w:pPr>
    </w:lvl>
    <w:lvl w:ilvl="7">
      <w:start w:val="1"/>
      <w:numFmt w:val="decimal"/>
      <w:lvlText w:val="%8."/>
      <w:lvlJc w:val="left"/>
      <w:pPr>
        <w:tabs>
          <w:tab w:val="num" w:pos="6480"/>
        </w:tabs>
        <w:ind w:left="6480" w:hanging="360"/>
      </w:pPr>
    </w:lvl>
    <w:lvl w:ilvl="8">
      <w:start w:val="1"/>
      <w:numFmt w:val="decimal"/>
      <w:lvlText w:val="%9."/>
      <w:lvlJc w:val="left"/>
      <w:pPr>
        <w:tabs>
          <w:tab w:val="num" w:pos="7200"/>
        </w:tabs>
        <w:ind w:left="7200" w:hanging="36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1E9247F"/>
    <w:multiLevelType w:val="multilevel"/>
    <w:tmpl w:val="9412EA0C"/>
    <w:lvl w:ilvl="0">
      <w:start w:val="1"/>
      <w:numFmt w:val="lowerLetter"/>
      <w:lvlText w:val="%1)"/>
      <w:lvlJc w:val="left"/>
      <w:pPr>
        <w:tabs>
          <w:tab w:val="num" w:pos="1440"/>
        </w:tabs>
        <w:ind w:left="1440" w:hanging="360"/>
      </w:pPr>
    </w:lvl>
    <w:lvl w:ilvl="1">
      <w:start w:val="1"/>
      <w:numFmt w:val="decimal"/>
      <w:lvlText w:val="%2."/>
      <w:lvlJc w:val="left"/>
      <w:pPr>
        <w:tabs>
          <w:tab w:val="num" w:pos="2160"/>
        </w:tabs>
        <w:ind w:left="216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5760"/>
        </w:tabs>
        <w:ind w:left="5760" w:hanging="360"/>
      </w:pPr>
    </w:lvl>
    <w:lvl w:ilvl="7">
      <w:start w:val="1"/>
      <w:numFmt w:val="decimal"/>
      <w:lvlText w:val="%8."/>
      <w:lvlJc w:val="left"/>
      <w:pPr>
        <w:tabs>
          <w:tab w:val="num" w:pos="6480"/>
        </w:tabs>
        <w:ind w:left="6480" w:hanging="360"/>
      </w:pPr>
    </w:lvl>
    <w:lvl w:ilvl="8">
      <w:start w:val="1"/>
      <w:numFmt w:val="decimal"/>
      <w:lvlText w:val="%9."/>
      <w:lvlJc w:val="left"/>
      <w:pPr>
        <w:tabs>
          <w:tab w:val="num" w:pos="7200"/>
        </w:tabs>
        <w:ind w:left="7200" w:hanging="36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F796191"/>
    <w:multiLevelType w:val="multilevel"/>
    <w:tmpl w:val="82380E00"/>
    <w:lvl w:ilvl="0">
      <w:start w:val="1"/>
      <w:numFmt w:val="lowerLetter"/>
      <w:lvlText w:val="%1)"/>
      <w:lvlJc w:val="left"/>
      <w:pPr>
        <w:tabs>
          <w:tab w:val="num" w:pos="1440"/>
        </w:tabs>
        <w:ind w:left="1440" w:hanging="360"/>
      </w:pPr>
    </w:lvl>
    <w:lvl w:ilvl="1">
      <w:start w:val="1"/>
      <w:numFmt w:val="decimal"/>
      <w:lvlText w:val="%2."/>
      <w:lvlJc w:val="left"/>
      <w:pPr>
        <w:tabs>
          <w:tab w:val="num" w:pos="2160"/>
        </w:tabs>
        <w:ind w:left="216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5760"/>
        </w:tabs>
        <w:ind w:left="5760" w:hanging="360"/>
      </w:pPr>
    </w:lvl>
    <w:lvl w:ilvl="7">
      <w:start w:val="1"/>
      <w:numFmt w:val="decimal"/>
      <w:lvlText w:val="%8."/>
      <w:lvlJc w:val="left"/>
      <w:pPr>
        <w:tabs>
          <w:tab w:val="num" w:pos="6480"/>
        </w:tabs>
        <w:ind w:left="6480" w:hanging="360"/>
      </w:pPr>
    </w:lvl>
    <w:lvl w:ilvl="8">
      <w:start w:val="1"/>
      <w:numFmt w:val="decimal"/>
      <w:lvlText w:val="%9."/>
      <w:lvlJc w:val="left"/>
      <w:pPr>
        <w:tabs>
          <w:tab w:val="num" w:pos="7200"/>
        </w:tabs>
        <w:ind w:left="7200" w:hanging="36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0"/>
  </w:num>
  <w:num w:numId="4">
    <w:abstractNumId w:val="20"/>
  </w:num>
  <w:num w:numId="5">
    <w:abstractNumId w:val="5"/>
  </w:num>
  <w:num w:numId="6">
    <w:abstractNumId w:val="4"/>
  </w:num>
  <w:num w:numId="7">
    <w:abstractNumId w:val="13"/>
  </w:num>
  <w:num w:numId="8">
    <w:abstractNumId w:val="19"/>
  </w:num>
  <w:num w:numId="9">
    <w:abstractNumId w:val="22"/>
  </w:num>
  <w:num w:numId="10">
    <w:abstractNumId w:val="1"/>
  </w:num>
  <w:num w:numId="11">
    <w:abstractNumId w:val="11"/>
  </w:num>
  <w:num w:numId="12">
    <w:abstractNumId w:val="16"/>
  </w:num>
  <w:num w:numId="13">
    <w:abstractNumId w:val="21"/>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6"/>
  </w:num>
  <w:num w:numId="18">
    <w:abstractNumId w:val="2"/>
  </w:num>
  <w:num w:numId="19">
    <w:abstractNumId w:val="3"/>
  </w:num>
  <w:num w:numId="20">
    <w:abstractNumId w:val="12"/>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A0746"/>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03FFB"/>
    <w:rsid w:val="005317D4"/>
    <w:rsid w:val="00534D7A"/>
    <w:rsid w:val="00553E1D"/>
    <w:rsid w:val="005925B8"/>
    <w:rsid w:val="0059272C"/>
    <w:rsid w:val="0059485C"/>
    <w:rsid w:val="005F0E79"/>
    <w:rsid w:val="00602EE5"/>
    <w:rsid w:val="006137E4"/>
    <w:rsid w:val="00635BDA"/>
    <w:rsid w:val="006564DF"/>
    <w:rsid w:val="00663C8D"/>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031DC"/>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D7554"/>
    <w:rsid w:val="00DF2EA1"/>
    <w:rsid w:val="00E11F2D"/>
    <w:rsid w:val="00E26720"/>
    <w:rsid w:val="00E545D8"/>
    <w:rsid w:val="00E817B3"/>
    <w:rsid w:val="00E90BC7"/>
    <w:rsid w:val="00EE0615"/>
    <w:rsid w:val="00F26B29"/>
    <w:rsid w:val="00F4014F"/>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9316842">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128</TotalTime>
  <Pages>1</Pages>
  <Words>244</Words>
  <Characters>1394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30</cp:revision>
  <cp:lastPrinted>2019-03-26T11:11:00Z</cp:lastPrinted>
  <dcterms:created xsi:type="dcterms:W3CDTF">2021-09-13T07:38:00Z</dcterms:created>
  <dcterms:modified xsi:type="dcterms:W3CDTF">2025-04-30T08:07:00Z</dcterms:modified>
</cp:coreProperties>
</file>