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FC2F8D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B792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FC2F8D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B792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E6649AB" w14:textId="77777777" w:rsidR="008B792E" w:rsidRPr="00FC3B42" w:rsidRDefault="008B792E" w:rsidP="008B792E">
      <w:pPr>
        <w:pStyle w:val="Default"/>
        <w:ind w:left="505"/>
        <w:rPr>
          <w:sz w:val="22"/>
          <w:szCs w:val="22"/>
        </w:rPr>
      </w:pPr>
      <w:r>
        <w:rPr>
          <w:sz w:val="22"/>
        </w:rPr>
        <w:br/>
      </w:r>
      <w:r w:rsidRPr="00FC3B42">
        <w:rPr>
          <w:sz w:val="22"/>
          <w:szCs w:val="22"/>
        </w:rPr>
        <w:t xml:space="preserve">Please note that the Health Board is carrying out significant work around recruitment generally and has a dedicated area on its website for recruitment: https://sbuhb.nhs.wales/jobs/jobs-and-volunteering. Within this area of the website the Health Board has details of vacancies, up-coming recruitment days, contact information and short videos (developed in-house) advertising the benefits of working for SBU and interviews with staff. As well as emphasising the career and learning opportunities offered by being part of such a large NHS organisation, we actively promote the great work-life balance that living in Swansea and South West Wales offers, including affordable housing, our beaches, countryside, etc. </w:t>
      </w:r>
    </w:p>
    <w:p w14:paraId="65252758" w14:textId="77777777" w:rsidR="008B792E" w:rsidRPr="00FC3B42" w:rsidRDefault="008B792E" w:rsidP="008B792E">
      <w:pPr>
        <w:rPr>
          <w:rFonts w:ascii="Verdana" w:hAnsi="Verdana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>Please note, we do everything possible to cover rotas with Swansea Bay staff and bank staff. It is only after exhausting these options, do we look to agencies for cover.</w: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831CFA3" w14:textId="55122951" w:rsidR="004836D5" w:rsidRPr="004836D5" w:rsidRDefault="004836D5" w:rsidP="004836D5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836D5">
        <w:rPr>
          <w:rFonts w:ascii="Verdana" w:hAnsi="Verdana"/>
          <w:b/>
          <w:sz w:val="22"/>
        </w:rPr>
        <w:t>Please can you confirm the cost the Health Board incurred on temporary medical and AHP staffing from Agency so far this financial yea</w:t>
      </w:r>
      <w:r>
        <w:rPr>
          <w:rFonts w:ascii="Verdana" w:hAnsi="Verdana"/>
          <w:b/>
          <w:sz w:val="22"/>
        </w:rPr>
        <w:t>r</w:t>
      </w:r>
      <w:r>
        <w:rPr>
          <w:rFonts w:ascii="Verdana" w:hAnsi="Verdana"/>
          <w:b/>
          <w:sz w:val="22"/>
        </w:rPr>
        <w:br/>
      </w:r>
      <w:r w:rsidRPr="004836D5">
        <w:rPr>
          <w:rFonts w:ascii="Verdana" w:hAnsi="Verdana"/>
          <w:bCs/>
          <w:sz w:val="22"/>
        </w:rPr>
        <w:t>The cost incurred by the Health Board on temporary medical and AHP staffing from Agency for financial year 2024/25 was £9,294,287.65.</w:t>
      </w:r>
      <w:r>
        <w:rPr>
          <w:rFonts w:ascii="Verdana" w:hAnsi="Verdana"/>
          <w:bCs/>
          <w:sz w:val="22"/>
        </w:rPr>
        <w:br/>
      </w:r>
    </w:p>
    <w:p w14:paraId="1CC92F80" w14:textId="74B68B18" w:rsidR="004836D5" w:rsidRPr="004836D5" w:rsidRDefault="004836D5" w:rsidP="004836D5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836D5">
        <w:rPr>
          <w:rFonts w:ascii="Verdana" w:hAnsi="Verdana"/>
          <w:b/>
          <w:sz w:val="22"/>
        </w:rPr>
        <w:t>Please can you confirm the % of agency workers the Health Board directly engaged i.e. on Health Board contracts, thereby avoiding VAT on their pay in the financial year ending April 2024.</w:t>
      </w:r>
      <w:r>
        <w:rPr>
          <w:rFonts w:ascii="Verdana" w:hAnsi="Verdana"/>
          <w:b/>
          <w:sz w:val="22"/>
        </w:rPr>
        <w:br/>
      </w:r>
      <w:r w:rsidRPr="004836D5">
        <w:rPr>
          <w:rFonts w:ascii="Verdana" w:hAnsi="Verdana"/>
          <w:b/>
          <w:sz w:val="22"/>
        </w:rPr>
        <w:t>If the Health Board does not use any Direct Engagement to avoid VAT on medical agency staffing, a confirmation of this will suffice.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 w:rsidRPr="004836D5">
        <w:rPr>
          <w:rFonts w:ascii="Verdana" w:hAnsi="Verdana"/>
          <w:bCs/>
          <w:sz w:val="22"/>
        </w:rPr>
        <w:t>Please see below the breakdown by month.</w:t>
      </w:r>
    </w:p>
    <w:p w14:paraId="6D2FF25A" w14:textId="11CF9F09" w:rsidR="004836D5" w:rsidRPr="004836D5" w:rsidRDefault="004836D5" w:rsidP="004836D5">
      <w:pPr>
        <w:spacing w:before="280"/>
        <w:jc w:val="center"/>
        <w:rPr>
          <w:rFonts w:ascii="Verdana" w:hAnsi="Verdana"/>
          <w:b/>
          <w:sz w:val="22"/>
        </w:rPr>
      </w:pPr>
      <w:r>
        <w:rPr>
          <w:noProof/>
          <w:lang w:eastAsia="en-US"/>
        </w:rPr>
        <w:drawing>
          <wp:inline distT="0" distB="0" distL="0" distR="0" wp14:anchorId="54551EB5" wp14:editId="09300229">
            <wp:extent cx="3857625" cy="24098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240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DF621B" w14:textId="412D5407" w:rsidR="00873328" w:rsidRPr="004836D5" w:rsidRDefault="004836D5" w:rsidP="004836D5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836D5">
        <w:rPr>
          <w:rFonts w:ascii="Verdana" w:hAnsi="Verdana"/>
          <w:b/>
          <w:sz w:val="22"/>
        </w:rPr>
        <w:lastRenderedPageBreak/>
        <w:t>Please can you confirm how many Resident Doctors the Health Board paid at BMA full-time trainee pay band 3, and for how many months in the financial year so far. A single value for these higher payments on band 3 would be acceptable if that is easier.</w:t>
      </w:r>
      <w:r>
        <w:rPr>
          <w:rFonts w:ascii="Verdana" w:hAnsi="Verdana"/>
          <w:b/>
          <w:sz w:val="22"/>
        </w:rPr>
        <w:br/>
      </w:r>
      <w:r w:rsidRPr="004836D5">
        <w:rPr>
          <w:rFonts w:ascii="Verdana" w:hAnsi="Verdana"/>
          <w:bCs/>
          <w:sz w:val="22"/>
        </w:rPr>
        <w:t>Nil.</w:t>
      </w:r>
    </w:p>
    <w:p w14:paraId="75970B72" w14:textId="02FD722E" w:rsidR="00A10460" w:rsidRDefault="00421E7F" w:rsidP="004836D5">
      <w:pPr>
        <w:ind w:left="0"/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31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1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D3827B9"/>
    <w:multiLevelType w:val="hybridMultilevel"/>
    <w:tmpl w:val="5574ACB0"/>
    <w:lvl w:ilvl="0" w:tplc="DC56828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36D5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B792E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8B792E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cid:image001.png@01DBB5E9.4A66091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2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2025-05-02T12:59:00Z</dcterms:modified>
</cp:coreProperties>
</file>