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9439B9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D1C0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25-J-012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9439B9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D1C0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25-J-012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31BF4D2" w14:textId="77777777" w:rsidR="008D1C0A" w:rsidRDefault="008D1C0A" w:rsidP="00DC0D5A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the information we have provided is for the period July to September 2025.</w:t>
      </w:r>
    </w:p>
    <w:p w14:paraId="635CAE49" w14:textId="6448ACD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1031827" w14:textId="7DEB0C3D" w:rsidR="008D1C0A" w:rsidRPr="008D1C0A" w:rsidRDefault="008D1C0A" w:rsidP="008D1C0A">
      <w:pPr>
        <w:pStyle w:val="ListParagraph"/>
        <w:numPr>
          <w:ilvl w:val="0"/>
          <w:numId w:val="21"/>
        </w:numPr>
        <w:spacing w:after="0"/>
        <w:rPr>
          <w:rFonts w:ascii="Verdana" w:hAnsi="Verdana"/>
          <w:b/>
          <w:bCs/>
          <w:sz w:val="22"/>
          <w:szCs w:val="22"/>
        </w:rPr>
      </w:pPr>
      <w:r w:rsidRPr="008D1C0A">
        <w:rPr>
          <w:rFonts w:ascii="Verdana" w:hAnsi="Verdana"/>
          <w:b/>
          <w:bCs/>
          <w:sz w:val="22"/>
          <w:szCs w:val="22"/>
        </w:rPr>
        <w:t>How many patients have been treated for breast cancer (any stage) in the past 3 months with the following systemic anti-cancer therapies:</w:t>
      </w:r>
    </w:p>
    <w:p w14:paraId="3EC2594C" w14:textId="77777777" w:rsidR="008D1C0A" w:rsidRPr="008D1C0A" w:rsidRDefault="008D1C0A" w:rsidP="008D1C0A">
      <w:pPr>
        <w:spacing w:after="0"/>
        <w:rPr>
          <w:rFonts w:ascii="Verdana" w:hAnsi="Verdana"/>
          <w:sz w:val="22"/>
          <w:szCs w:val="22"/>
        </w:rPr>
      </w:pPr>
    </w:p>
    <w:tbl>
      <w:tblPr>
        <w:tblW w:w="11020" w:type="dxa"/>
        <w:jc w:val="center"/>
        <w:tblLook w:val="04A0" w:firstRow="1" w:lastRow="0" w:firstColumn="1" w:lastColumn="0" w:noHBand="0" w:noVBand="1"/>
      </w:tblPr>
      <w:tblGrid>
        <w:gridCol w:w="6760"/>
        <w:gridCol w:w="4260"/>
      </w:tblGrid>
      <w:tr w:rsidR="008D1C0A" w:rsidRPr="008D1C0A" w14:paraId="02A26FC4" w14:textId="77777777" w:rsidTr="008D1C0A">
        <w:trPr>
          <w:trHeight w:val="6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CDACB4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Abemaciclib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+ Aromatase Inhibitor (e.g. anastrozole, exemestane, letrozole)</w:t>
            </w:r>
          </w:p>
        </w:tc>
        <w:tc>
          <w:tcPr>
            <w:tcW w:w="42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6743D7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sz w:val="22"/>
                <w:szCs w:val="22"/>
              </w:rPr>
              <w:t xml:space="preserve">Unable to split </w:t>
            </w:r>
            <w:proofErr w:type="spellStart"/>
            <w:r w:rsidRPr="008D1C0A">
              <w:rPr>
                <w:rFonts w:ascii="Calibri" w:eastAsia="Times New Roman" w:hAnsi="Calibri" w:cs="Calibri"/>
                <w:sz w:val="22"/>
                <w:szCs w:val="22"/>
              </w:rPr>
              <w:t>Abemaciclib</w:t>
            </w:r>
            <w:proofErr w:type="spellEnd"/>
            <w:r w:rsidRPr="008D1C0A">
              <w:rPr>
                <w:rFonts w:ascii="Calibri" w:eastAsia="Times New Roman" w:hAnsi="Calibri" w:cs="Calibri"/>
                <w:sz w:val="22"/>
                <w:szCs w:val="22"/>
              </w:rPr>
              <w:t xml:space="preserve"> patient s- total of patients 39</w:t>
            </w:r>
          </w:p>
        </w:tc>
      </w:tr>
      <w:tr w:rsidR="008D1C0A" w:rsidRPr="008D1C0A" w14:paraId="48ECF1C8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A671D2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Abemaciclib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+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Fulvestrant</w:t>
            </w:r>
            <w:proofErr w:type="spellEnd"/>
          </w:p>
        </w:tc>
        <w:tc>
          <w:tcPr>
            <w:tcW w:w="42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6940F0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8D1C0A" w:rsidRPr="008D1C0A" w14:paraId="7592642E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046125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Alpelisib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+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Fulvestrant</w:t>
            </w:r>
            <w:proofErr w:type="spellEnd"/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0F99F6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Nil</w:t>
            </w:r>
          </w:p>
        </w:tc>
      </w:tr>
      <w:tr w:rsidR="008D1C0A" w:rsidRPr="008D1C0A" w14:paraId="58AB2143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1A358C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Anthracycline (e.g. doxorubicin or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epirubicin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 + Cyclophosphamide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4E0A6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</w:tr>
      <w:tr w:rsidR="008D1C0A" w:rsidRPr="008D1C0A" w14:paraId="3FC26996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27E2D4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Anthracycline (e.g. doxorubicin or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epirubicin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 + Cyclophosphamide + Paclitaxel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35B089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8D1C0A" w:rsidRPr="008D1C0A" w14:paraId="05F95E6D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597609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Atezolizumab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2093E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8D1C0A" w:rsidRPr="008D1C0A" w14:paraId="207E34D1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A83957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Capivasertib</w:t>
            </w:r>
            <w:proofErr w:type="spellEnd"/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C8BDC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8D1C0A" w:rsidRPr="008D1C0A" w14:paraId="0E454BC8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BCEAC1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Capecitabine as a single agent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86A3C2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8D1C0A" w:rsidRPr="008D1C0A" w14:paraId="6C20CB90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78E657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Carboplatin + Paclitaxel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29514D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8D1C0A" w:rsidRPr="008D1C0A" w14:paraId="0A85E179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2E564A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Elacestrant</w:t>
            </w:r>
            <w:proofErr w:type="spellEnd"/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B11BD7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8D1C0A" w:rsidRPr="008D1C0A" w14:paraId="7913E1BE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794AE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Eribulin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as a single agent or in combination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7FBA1F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8D1C0A" w:rsidRPr="008D1C0A" w14:paraId="106B3921" w14:textId="77777777" w:rsidTr="008D1C0A">
        <w:trPr>
          <w:trHeight w:val="6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835DB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Everolimus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+ Exemestane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C6D878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6 patients on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Everolimus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– Exemestane not prescribed on Oncology systems</w:t>
            </w:r>
          </w:p>
        </w:tc>
      </w:tr>
      <w:tr w:rsidR="008D1C0A" w:rsidRPr="008D1C0A" w14:paraId="05788FF9" w14:textId="77777777" w:rsidTr="008D1C0A">
        <w:trPr>
          <w:trHeight w:val="6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7B700A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Fulvestrant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as a single agent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8633A9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 (unable to state if combined with Aromatase Inhibitors)</w:t>
            </w:r>
          </w:p>
        </w:tc>
      </w:tr>
      <w:tr w:rsidR="008D1C0A" w:rsidRPr="008D1C0A" w14:paraId="5F83FEB5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37F20F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Palbociclib + Aromatase Inhibitor (e.g.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anastrazole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exemestane, letrozole)</w:t>
            </w:r>
          </w:p>
        </w:tc>
        <w:tc>
          <w:tcPr>
            <w:tcW w:w="42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4E28E6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Unable to split Palbociclib </w:t>
            </w:r>
            <w:proofErr w:type="gram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patients  –</w:t>
            </w:r>
            <w:proofErr w:type="gram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total of patients 30</w:t>
            </w:r>
          </w:p>
        </w:tc>
      </w:tr>
      <w:tr w:rsidR="008D1C0A" w:rsidRPr="008D1C0A" w14:paraId="0A4A678E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CF48F5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gram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Palbociclib  +</w:t>
            </w:r>
            <w:proofErr w:type="gram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Fulvestrant</w:t>
            </w:r>
            <w:proofErr w:type="spellEnd"/>
          </w:p>
        </w:tc>
        <w:tc>
          <w:tcPr>
            <w:tcW w:w="42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2ECBB9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8D1C0A" w:rsidRPr="008D1C0A" w14:paraId="7C2C2006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7362EA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PARP inhibitors (Olaparib/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Talazoparib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A68AEA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8D1C0A" w:rsidRPr="008D1C0A" w14:paraId="3C43F77D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D59166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Pembrolizumab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7BC69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8D1C0A" w:rsidRPr="008D1C0A" w14:paraId="2DDC4380" w14:textId="77777777" w:rsidTr="008D1C0A">
        <w:trPr>
          <w:trHeight w:val="6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7A4D41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Pembrolizumab + Anthracycline (e.g. doxorubicin or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epirubicin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 + Cyclophosphamide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F27E18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8D1C0A" w:rsidRPr="008D1C0A" w14:paraId="695335E3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1644D0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Carboplatin + Paclitaxel + Pembrolizumab 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5ACC0F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8D1C0A" w:rsidRPr="008D1C0A" w14:paraId="64CF97AA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472885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Pertuzumab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Perteja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 + Trastuzumab (Herceptin)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EA551A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8D1C0A" w:rsidRPr="008D1C0A" w14:paraId="10575DB6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FA5111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Phesgo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Pertuzumab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+ Trastuzumab in a single injection)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04B9C4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</w:t>
            </w:r>
          </w:p>
        </w:tc>
      </w:tr>
      <w:tr w:rsidR="008D1C0A" w:rsidRPr="008D1C0A" w14:paraId="5DEFAD9D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B2C9DD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Ribociclib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+ Aromatase Inhibitor (e.g.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anastrazole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exemestane, letrozole)</w:t>
            </w:r>
          </w:p>
        </w:tc>
        <w:tc>
          <w:tcPr>
            <w:tcW w:w="42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F6E659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Unable to split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Ribociclib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patients  –</w:t>
            </w:r>
            <w:proofErr w:type="gram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total of patients 16</w:t>
            </w:r>
          </w:p>
        </w:tc>
      </w:tr>
      <w:tr w:rsidR="008D1C0A" w:rsidRPr="008D1C0A" w14:paraId="2C421215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E4433D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Ribociclib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+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Fulvestrant</w:t>
            </w:r>
            <w:proofErr w:type="spellEnd"/>
          </w:p>
        </w:tc>
        <w:tc>
          <w:tcPr>
            <w:tcW w:w="42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F467E2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8D1C0A" w:rsidRPr="008D1C0A" w14:paraId="1154B4B0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BC8651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Sacituzumab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Govitecan</w:t>
            </w:r>
            <w:proofErr w:type="spellEnd"/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79D7B3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8D1C0A" w:rsidRPr="008D1C0A" w14:paraId="40A45F1A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A4826D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Taxane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(e.g. docetaxel, paclitaxel, nab-paclitaxel) as a single agent 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C7C2B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</w:t>
            </w:r>
          </w:p>
        </w:tc>
      </w:tr>
      <w:tr w:rsidR="008D1C0A" w:rsidRPr="008D1C0A" w14:paraId="6C6115A9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E14E58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Trastuzumab as a single agent or in combination with Paclitaxel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87875E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</w:t>
            </w:r>
          </w:p>
        </w:tc>
      </w:tr>
      <w:tr w:rsidR="008D1C0A" w:rsidRPr="008D1C0A" w14:paraId="08D41279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8DF8A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Trastuzumab emtansine (Kadcyla)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F4A7BF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</w:tr>
      <w:tr w:rsidR="008D1C0A" w:rsidRPr="008D1C0A" w14:paraId="44C700AD" w14:textId="77777777" w:rsidTr="008D1C0A">
        <w:trPr>
          <w:trHeight w:val="3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D55564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Trastuzumab 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deruxtecan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Enhertu</w:t>
            </w:r>
            <w:proofErr w:type="spellEnd"/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39C853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8D1C0A" w:rsidRPr="008D1C0A" w14:paraId="6C2C3731" w14:textId="77777777" w:rsidTr="008D1C0A">
        <w:trPr>
          <w:trHeight w:val="600"/>
          <w:jc w:val="center"/>
        </w:trPr>
        <w:tc>
          <w:tcPr>
            <w:tcW w:w="6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71D5AD" w14:textId="77777777" w:rsidR="008D1C0A" w:rsidRPr="008D1C0A" w:rsidRDefault="008D1C0A" w:rsidP="008D1C0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Any other active systemic anti-cancer therapy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1F05BF" w14:textId="77777777" w:rsidR="008D1C0A" w:rsidRPr="008D1C0A" w:rsidRDefault="008D1C0A" w:rsidP="008D1C0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D1C0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 (patients may have had more than one SACT regimen)</w:t>
            </w:r>
          </w:p>
        </w:tc>
      </w:tr>
    </w:tbl>
    <w:p w14:paraId="3C492920" w14:textId="77777777" w:rsidR="008D1C0A" w:rsidRDefault="008D1C0A" w:rsidP="008D1C0A">
      <w:pPr>
        <w:spacing w:after="240"/>
        <w:rPr>
          <w:rFonts w:ascii="Verdana" w:hAnsi="Verdana"/>
          <w:sz w:val="22"/>
          <w:szCs w:val="22"/>
        </w:rPr>
      </w:pPr>
    </w:p>
    <w:p w14:paraId="68F4D839" w14:textId="17024D01" w:rsidR="008D1C0A" w:rsidRPr="008D1C0A" w:rsidRDefault="008D1C0A" w:rsidP="008D1C0A">
      <w:pPr>
        <w:pStyle w:val="ListParagraph"/>
        <w:numPr>
          <w:ilvl w:val="0"/>
          <w:numId w:val="21"/>
        </w:numPr>
        <w:spacing w:after="240"/>
        <w:rPr>
          <w:rFonts w:ascii="Verdana" w:hAnsi="Verdana"/>
          <w:b/>
          <w:bCs/>
          <w:sz w:val="22"/>
          <w:szCs w:val="22"/>
        </w:rPr>
      </w:pPr>
      <w:r w:rsidRPr="008D1C0A">
        <w:rPr>
          <w:rFonts w:ascii="Verdana" w:hAnsi="Verdana"/>
          <w:b/>
          <w:bCs/>
          <w:sz w:val="22"/>
          <w:szCs w:val="22"/>
        </w:rPr>
        <w:t>In the past 3 months, how many patients have been treated with the following systemic anti-cancer therapies for breast cancer (please indicate whether they were treated for early or metastatic disease):</w:t>
      </w:r>
    </w:p>
    <w:tbl>
      <w:tblPr>
        <w:tblpPr w:leftFromText="180" w:rightFromText="180" w:vertAnchor="text" w:tblpXSpec="center"/>
        <w:tblW w:w="919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1"/>
        <w:gridCol w:w="1276"/>
        <w:gridCol w:w="1561"/>
        <w:gridCol w:w="1561"/>
      </w:tblGrid>
      <w:tr w:rsidR="008D1C0A" w:rsidRPr="008D1C0A" w14:paraId="793F9E18" w14:textId="77777777" w:rsidTr="008B5990">
        <w:trPr>
          <w:trHeight w:val="831"/>
        </w:trPr>
        <w:tc>
          <w:tcPr>
            <w:tcW w:w="498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17E936" w14:textId="27844337" w:rsidR="008D1C0A" w:rsidRPr="008D1C0A" w:rsidRDefault="008D1C0A" w:rsidP="008D1C0A">
            <w:pPr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C0E6F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5A82AC" w14:textId="77777777" w:rsidR="008D1C0A" w:rsidRPr="008D1C0A" w:rsidRDefault="008D1C0A" w:rsidP="008D1C0A">
            <w:pPr>
              <w:spacing w:after="0" w:line="240" w:lineRule="auto"/>
              <w:ind w:left="7" w:right="113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Total Patients</w:t>
            </w:r>
          </w:p>
        </w:tc>
        <w:tc>
          <w:tcPr>
            <w:tcW w:w="138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E6F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53FA51" w14:textId="77777777" w:rsidR="008D1C0A" w:rsidRPr="008D1C0A" w:rsidRDefault="008D1C0A" w:rsidP="008D1C0A">
            <w:pPr>
              <w:spacing w:after="0" w:line="240" w:lineRule="auto"/>
              <w:ind w:left="30" w:right="142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Early Patients</w:t>
            </w:r>
          </w:p>
        </w:tc>
        <w:tc>
          <w:tcPr>
            <w:tcW w:w="156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C0E6F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B6DCC0" w14:textId="77777777" w:rsidR="008D1C0A" w:rsidRPr="008D1C0A" w:rsidRDefault="008D1C0A" w:rsidP="008D1C0A">
            <w:pPr>
              <w:spacing w:after="0" w:line="240" w:lineRule="auto"/>
              <w:ind w:left="31" w:right="99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Metastatic Patients</w:t>
            </w:r>
          </w:p>
        </w:tc>
      </w:tr>
      <w:tr w:rsidR="008D1C0A" w:rsidRPr="008D1C0A" w14:paraId="5D4BF1E4" w14:textId="77777777" w:rsidTr="008B5990">
        <w:trPr>
          <w:trHeight w:val="285"/>
        </w:trPr>
        <w:tc>
          <w:tcPr>
            <w:tcW w:w="49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A0F196" w14:textId="77777777" w:rsidR="008D1C0A" w:rsidRPr="008D1C0A" w:rsidRDefault="008D1C0A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Phesgo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 xml:space="preserve"> (</w:t>
            </w: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Pertuzumab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 xml:space="preserve"> + Trastuzumab in a single injection)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60CC80" w14:textId="5841BAFD" w:rsidR="008D1C0A" w:rsidRPr="008D1C0A" w:rsidRDefault="008B5990" w:rsidP="008D1C0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39</w:t>
            </w:r>
          </w:p>
        </w:tc>
        <w:tc>
          <w:tcPr>
            <w:tcW w:w="13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922F81" w14:textId="20FA5013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18</w:t>
            </w:r>
          </w:p>
        </w:tc>
        <w:tc>
          <w:tcPr>
            <w:tcW w:w="15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353C01" w14:textId="22DF675B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21</w:t>
            </w:r>
          </w:p>
        </w:tc>
      </w:tr>
      <w:tr w:rsidR="008D1C0A" w:rsidRPr="008D1C0A" w14:paraId="26C3A716" w14:textId="77777777" w:rsidTr="008B5990">
        <w:trPr>
          <w:trHeight w:val="285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8B9783" w14:textId="77777777" w:rsidR="008D1C0A" w:rsidRPr="008D1C0A" w:rsidRDefault="008D1C0A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Pertuzumab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 xml:space="preserve"> (</w:t>
            </w: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Perteja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) + Trastuzumab (Herceptin)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4054B5" w14:textId="6F8CDF5A" w:rsidR="008D1C0A" w:rsidRPr="008D1C0A" w:rsidRDefault="008B5990" w:rsidP="008D1C0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  <w:tc>
          <w:tcPr>
            <w:tcW w:w="13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FE6E9C" w14:textId="0A6182F9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E61BC1" w14:textId="59EA46EC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</w:tr>
      <w:tr w:rsidR="008D1C0A" w:rsidRPr="008D1C0A" w14:paraId="04534A42" w14:textId="77777777" w:rsidTr="008B5990">
        <w:trPr>
          <w:trHeight w:val="600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EDC704" w14:textId="77777777" w:rsidR="008D1C0A" w:rsidRPr="008D1C0A" w:rsidRDefault="008D1C0A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Trastuzumab (Herceptin) as a single agent or in combination with Paclitaxel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F8BDFE" w14:textId="6FCB4367" w:rsidR="008D1C0A" w:rsidRPr="008D1C0A" w:rsidRDefault="008B5990" w:rsidP="008D1C0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27</w:t>
            </w:r>
          </w:p>
        </w:tc>
        <w:tc>
          <w:tcPr>
            <w:tcW w:w="13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9D9570" w14:textId="0040FC1A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19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7AAD33" w14:textId="58142C0A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8</w:t>
            </w:r>
          </w:p>
        </w:tc>
      </w:tr>
      <w:tr w:rsidR="008D1C0A" w:rsidRPr="008D1C0A" w14:paraId="54A92266" w14:textId="77777777" w:rsidTr="008B5990">
        <w:trPr>
          <w:trHeight w:val="285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547975" w14:textId="77777777" w:rsidR="008D1C0A" w:rsidRPr="008D1C0A" w:rsidRDefault="008D1C0A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 xml:space="preserve">Trastuzumab </w:t>
            </w: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deruxtecan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 xml:space="preserve"> (</w:t>
            </w: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Enhertu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)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C428CF" w14:textId="18EA5720" w:rsidR="008D1C0A" w:rsidRPr="008D1C0A" w:rsidRDefault="008B5990" w:rsidP="008D1C0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6</w:t>
            </w:r>
          </w:p>
        </w:tc>
        <w:tc>
          <w:tcPr>
            <w:tcW w:w="13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5E8CF4" w14:textId="711D202B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523ADE" w14:textId="0567FEA5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6</w:t>
            </w:r>
          </w:p>
        </w:tc>
      </w:tr>
      <w:tr w:rsidR="008D1C0A" w:rsidRPr="008D1C0A" w14:paraId="72BCEC34" w14:textId="77777777" w:rsidTr="008B5990">
        <w:trPr>
          <w:trHeight w:val="285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999564" w14:textId="77777777" w:rsidR="008D1C0A" w:rsidRPr="008D1C0A" w:rsidRDefault="008D1C0A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Trastuzumab emtansine (Kadcyla)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052493" w14:textId="0EB94E68" w:rsidR="008D1C0A" w:rsidRPr="008D1C0A" w:rsidRDefault="008B5990" w:rsidP="008D1C0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11</w:t>
            </w:r>
          </w:p>
        </w:tc>
        <w:tc>
          <w:tcPr>
            <w:tcW w:w="13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58F000" w14:textId="7601A2B4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8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FBE63F" w14:textId="7AF73F5E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&lt;5*</w:t>
            </w:r>
          </w:p>
        </w:tc>
      </w:tr>
      <w:tr w:rsidR="008B5990" w:rsidRPr="008D1C0A" w14:paraId="5F8E4C72" w14:textId="77777777" w:rsidTr="008B5990">
        <w:trPr>
          <w:trHeight w:val="600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BE87B1" w14:textId="77777777" w:rsidR="008B5990" w:rsidRPr="008D1C0A" w:rsidRDefault="008B5990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Abemaciclib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 xml:space="preserve"> + Aromatase Inhibitor (e.g. </w:t>
            </w: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anastrazole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, exemestane, letrozole)</w:t>
            </w:r>
          </w:p>
        </w:tc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E18A95" w14:textId="2087245B" w:rsidR="008B5990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Unable to split these medications</w:t>
            </w:r>
          </w:p>
        </w:tc>
      </w:tr>
      <w:tr w:rsidR="008B5990" w:rsidRPr="008D1C0A" w14:paraId="3B2CA8C7" w14:textId="77777777" w:rsidTr="008B5990">
        <w:trPr>
          <w:trHeight w:val="565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1794D7" w14:textId="714F868C" w:rsidR="008B5990" w:rsidRPr="008D1C0A" w:rsidRDefault="008B5990" w:rsidP="008B5990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Abemaciclib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 xml:space="preserve"> + </w:t>
            </w: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Fulvestrant</w:t>
            </w:r>
            <w:proofErr w:type="spellEnd"/>
          </w:p>
        </w:tc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2E9590" w14:textId="080EDC7B" w:rsidR="008B5990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Unable to split these medications</w:t>
            </w:r>
          </w:p>
        </w:tc>
      </w:tr>
      <w:tr w:rsidR="008B5990" w:rsidRPr="008D1C0A" w14:paraId="4ADC821D" w14:textId="77777777" w:rsidTr="008B5990">
        <w:trPr>
          <w:trHeight w:val="600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53B09C" w14:textId="77777777" w:rsidR="008B5990" w:rsidRPr="008D1C0A" w:rsidRDefault="008B5990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Ribociclib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 xml:space="preserve"> + Aromatase Inhibitor (e.g. </w:t>
            </w: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anastrazole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, exemestane, letrozole)</w:t>
            </w:r>
          </w:p>
        </w:tc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8D96BC" w14:textId="3D2D0877" w:rsidR="008B5990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Unable to split these medications</w:t>
            </w:r>
          </w:p>
        </w:tc>
      </w:tr>
      <w:tr w:rsidR="008B5990" w:rsidRPr="008D1C0A" w14:paraId="2C8CEEEF" w14:textId="77777777" w:rsidTr="008B5990">
        <w:trPr>
          <w:trHeight w:val="285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867E2" w14:textId="77777777" w:rsidR="008B5990" w:rsidRPr="008D1C0A" w:rsidRDefault="008B5990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Ribociclib</w:t>
            </w:r>
            <w:proofErr w:type="spellEnd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 xml:space="preserve"> + </w:t>
            </w:r>
            <w:proofErr w:type="spellStart"/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Fulvestrant</w:t>
            </w:r>
            <w:proofErr w:type="spellEnd"/>
          </w:p>
        </w:tc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6F8D50" w14:textId="03AA9666" w:rsidR="008B5990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Unable to split these medications</w:t>
            </w:r>
          </w:p>
        </w:tc>
      </w:tr>
      <w:tr w:rsidR="008D1C0A" w:rsidRPr="008D1C0A" w14:paraId="39E05307" w14:textId="77777777" w:rsidTr="008B5990">
        <w:trPr>
          <w:trHeight w:val="285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B71B7F" w14:textId="77777777" w:rsidR="008D1C0A" w:rsidRPr="008D1C0A" w:rsidRDefault="008D1C0A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Capecitabine as a single agent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A6945A" w14:textId="5668F290" w:rsidR="008D1C0A" w:rsidRPr="008D1C0A" w:rsidRDefault="008B5990" w:rsidP="008D1C0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6</w:t>
            </w:r>
          </w:p>
        </w:tc>
        <w:tc>
          <w:tcPr>
            <w:tcW w:w="13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9629E5" w14:textId="1C8BC407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&lt;5*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D210ED" w14:textId="38EC0999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5</w:t>
            </w:r>
          </w:p>
        </w:tc>
      </w:tr>
      <w:tr w:rsidR="008D1C0A" w:rsidRPr="008D1C0A" w14:paraId="244F7D59" w14:textId="77777777" w:rsidTr="008B5990">
        <w:trPr>
          <w:trHeight w:val="285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DE01FE" w14:textId="77777777" w:rsidR="008D1C0A" w:rsidRPr="008D1C0A" w:rsidRDefault="008D1C0A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Carboplatin + Paclitaxel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FF4DEE" w14:textId="5B662218" w:rsidR="008D1C0A" w:rsidRPr="008D1C0A" w:rsidRDefault="008B5990" w:rsidP="008D1C0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&lt;5*</w:t>
            </w:r>
          </w:p>
        </w:tc>
        <w:tc>
          <w:tcPr>
            <w:tcW w:w="13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5D8996" w14:textId="7836D40C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&lt;5*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742F83" w14:textId="6A71CEB0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</w:tr>
      <w:tr w:rsidR="008D1C0A" w:rsidRPr="008D1C0A" w14:paraId="294C022C" w14:textId="77777777" w:rsidTr="008B5990">
        <w:trPr>
          <w:trHeight w:val="381"/>
        </w:trPr>
        <w:tc>
          <w:tcPr>
            <w:tcW w:w="49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88811F" w14:textId="6E310F40" w:rsidR="008D1C0A" w:rsidRPr="008D1C0A" w:rsidRDefault="008D1C0A" w:rsidP="008D1C0A">
            <w:pPr>
              <w:spacing w:after="0" w:line="240" w:lineRule="auto"/>
              <w:ind w:left="22" w:right="45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IN"/>
              </w:rPr>
            </w:pPr>
            <w:r w:rsidRPr="008D1C0A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Carboplatin + Paclitaxel + Pembrolizumab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CE482B" w14:textId="061FCD21" w:rsidR="008D1C0A" w:rsidRPr="008D1C0A" w:rsidRDefault="008B5990" w:rsidP="008D1C0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5</w:t>
            </w:r>
          </w:p>
        </w:tc>
        <w:tc>
          <w:tcPr>
            <w:tcW w:w="13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B38584" w14:textId="16C1066A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5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16085F" w14:textId="2B13195E" w:rsidR="008D1C0A" w:rsidRPr="008D1C0A" w:rsidRDefault="008B5990" w:rsidP="008D1C0A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</w:tr>
    </w:tbl>
    <w:p w14:paraId="1CFE2205" w14:textId="35C684C5" w:rsidR="008D1C0A" w:rsidRPr="008B5990" w:rsidRDefault="008D1C0A" w:rsidP="008B5990">
      <w:pPr>
        <w:spacing w:after="0"/>
        <w:rPr>
          <w:rFonts w:ascii="Verdana" w:eastAsiaTheme="minorHAnsi" w:hAnsi="Verdana" w:cs="Calibri"/>
          <w:sz w:val="22"/>
          <w:szCs w:val="22"/>
          <w:lang w:eastAsia="en-US"/>
        </w:rPr>
      </w:pPr>
      <w:r w:rsidRPr="008D1C0A">
        <w:rPr>
          <w:rFonts w:ascii="Verdana" w:hAnsi="Verdana"/>
          <w:sz w:val="22"/>
          <w:szCs w:val="22"/>
        </w:rPr>
        <w:t xml:space="preserve">         </w:t>
      </w:r>
    </w:p>
    <w:p w14:paraId="23DF621B" w14:textId="7EEE0B4B" w:rsidR="00873328" w:rsidRDefault="008D1C0A" w:rsidP="008B5990">
      <w:pPr>
        <w:pStyle w:val="ListParagraph"/>
        <w:numPr>
          <w:ilvl w:val="0"/>
          <w:numId w:val="21"/>
        </w:numPr>
        <w:spacing w:after="0"/>
        <w:rPr>
          <w:rFonts w:ascii="Verdana" w:hAnsi="Verdana"/>
          <w:b/>
          <w:bCs/>
          <w:sz w:val="22"/>
          <w:szCs w:val="22"/>
        </w:rPr>
      </w:pPr>
      <w:r w:rsidRPr="008B5990">
        <w:rPr>
          <w:rFonts w:ascii="Verdana" w:hAnsi="Verdana"/>
          <w:b/>
          <w:bCs/>
          <w:sz w:val="22"/>
          <w:szCs w:val="22"/>
        </w:rPr>
        <w:t xml:space="preserve">Does your </w:t>
      </w:r>
      <w:r w:rsidR="008B5990" w:rsidRPr="008B5990">
        <w:rPr>
          <w:rFonts w:ascii="Verdana" w:hAnsi="Verdana"/>
          <w:b/>
          <w:bCs/>
          <w:sz w:val="22"/>
          <w:szCs w:val="22"/>
        </w:rPr>
        <w:t>Health Board</w:t>
      </w:r>
      <w:r w:rsidRPr="008B5990">
        <w:rPr>
          <w:rFonts w:ascii="Verdana" w:hAnsi="Verdana"/>
          <w:b/>
          <w:bCs/>
          <w:sz w:val="22"/>
          <w:szCs w:val="22"/>
        </w:rPr>
        <w:t xml:space="preserve"> participate in any clinical trials for breast cancer? If so, please provide the name of each trial, and the number of patients taking part.</w:t>
      </w:r>
    </w:p>
    <w:p w14:paraId="27871EF5" w14:textId="4CBA281B" w:rsidR="008B5990" w:rsidRPr="008B5990" w:rsidRDefault="008B5990" w:rsidP="008B5990">
      <w:pPr>
        <w:pStyle w:val="ListParagraph"/>
        <w:spacing w:after="0"/>
        <w:ind w:left="865"/>
        <w:rPr>
          <w:rFonts w:ascii="Verdana" w:hAnsi="Verdana"/>
          <w:sz w:val="22"/>
          <w:szCs w:val="22"/>
        </w:rPr>
      </w:pPr>
      <w:r w:rsidRPr="008B5990">
        <w:rPr>
          <w:rFonts w:ascii="Verdana" w:hAnsi="Verdana"/>
          <w:sz w:val="22"/>
          <w:szCs w:val="22"/>
        </w:rPr>
        <w:t xml:space="preserve">Yes, as </w:t>
      </w:r>
      <w:proofErr w:type="gramStart"/>
      <w:r w:rsidRPr="008B5990">
        <w:rPr>
          <w:rFonts w:ascii="Verdana" w:hAnsi="Verdana"/>
          <w:sz w:val="22"/>
          <w:szCs w:val="22"/>
        </w:rPr>
        <w:t>below;</w:t>
      </w:r>
      <w:proofErr w:type="gramEnd"/>
    </w:p>
    <w:p w14:paraId="7B50E46F" w14:textId="77777777" w:rsidR="008B5990" w:rsidRDefault="008B5990" w:rsidP="008B5990">
      <w:pPr>
        <w:pStyle w:val="ListParagraph"/>
        <w:spacing w:after="0"/>
        <w:ind w:left="865"/>
        <w:rPr>
          <w:rFonts w:ascii="Verdana" w:hAnsi="Verdana"/>
          <w:b/>
          <w:bCs/>
          <w:sz w:val="22"/>
          <w:szCs w:val="22"/>
        </w:rPr>
      </w:pPr>
    </w:p>
    <w:p w14:paraId="01A56C59" w14:textId="0DFABEFB" w:rsidR="008B5990" w:rsidRPr="008B5990" w:rsidRDefault="008B5990" w:rsidP="008B5990">
      <w:pPr>
        <w:pStyle w:val="ListParagraph"/>
        <w:numPr>
          <w:ilvl w:val="0"/>
          <w:numId w:val="22"/>
        </w:numPr>
        <w:spacing w:after="0"/>
        <w:rPr>
          <w:rFonts w:ascii="Verdana" w:hAnsi="Verdana"/>
          <w:sz w:val="22"/>
          <w:szCs w:val="22"/>
        </w:rPr>
      </w:pPr>
      <w:proofErr w:type="spellStart"/>
      <w:r w:rsidRPr="008B5990">
        <w:rPr>
          <w:rFonts w:ascii="Verdana" w:hAnsi="Verdana"/>
          <w:sz w:val="22"/>
          <w:szCs w:val="22"/>
        </w:rPr>
        <w:t>Endonet</w:t>
      </w:r>
      <w:proofErr w:type="spellEnd"/>
      <w:r w:rsidRPr="008B5990">
        <w:rPr>
          <w:rFonts w:ascii="Verdana" w:hAnsi="Verdana"/>
          <w:sz w:val="22"/>
          <w:szCs w:val="22"/>
        </w:rPr>
        <w:t xml:space="preserve"> - Randomised controlled trial evaluating effectiveness of neoadjuvant endocrine treatment in post-menopausal women (</w:t>
      </w:r>
      <w:proofErr w:type="spellStart"/>
      <w:r w:rsidRPr="008B5990">
        <w:rPr>
          <w:rFonts w:ascii="Verdana" w:hAnsi="Verdana"/>
          <w:sz w:val="22"/>
          <w:szCs w:val="22"/>
        </w:rPr>
        <w:t>EndoNET</w:t>
      </w:r>
      <w:proofErr w:type="spellEnd"/>
      <w:r w:rsidRPr="008B5990">
        <w:rPr>
          <w:rFonts w:ascii="Verdana" w:hAnsi="Verdana"/>
          <w:sz w:val="22"/>
          <w:szCs w:val="22"/>
        </w:rPr>
        <w:t>)</w:t>
      </w:r>
    </w:p>
    <w:p w14:paraId="4C55FB61" w14:textId="77777777" w:rsidR="008B5990" w:rsidRPr="008B5990" w:rsidRDefault="008B5990" w:rsidP="008B5990">
      <w:pPr>
        <w:pStyle w:val="ListParagraph"/>
        <w:spacing w:after="0"/>
        <w:ind w:left="865"/>
        <w:rPr>
          <w:rFonts w:ascii="Verdana" w:hAnsi="Verdana"/>
          <w:sz w:val="22"/>
          <w:szCs w:val="22"/>
        </w:rPr>
      </w:pPr>
    </w:p>
    <w:p w14:paraId="34940EC8" w14:textId="287C6561" w:rsidR="008B5990" w:rsidRPr="008B5990" w:rsidRDefault="008B5990" w:rsidP="008B5990">
      <w:pPr>
        <w:pStyle w:val="ListParagraph"/>
        <w:numPr>
          <w:ilvl w:val="0"/>
          <w:numId w:val="22"/>
        </w:numPr>
        <w:spacing w:after="0"/>
        <w:rPr>
          <w:rFonts w:ascii="Verdana" w:hAnsi="Verdana"/>
          <w:sz w:val="22"/>
          <w:szCs w:val="22"/>
        </w:rPr>
      </w:pPr>
      <w:r w:rsidRPr="008B5990">
        <w:rPr>
          <w:rFonts w:ascii="Verdana" w:hAnsi="Verdana"/>
          <w:sz w:val="22"/>
          <w:szCs w:val="22"/>
        </w:rPr>
        <w:lastRenderedPageBreak/>
        <w:t>ATNEC - Axillary management in cT1-3N1M0 breast cancer patients with needle biopsy proven nodal metastases at presentation after neoadjuvant chemotherapy</w:t>
      </w:r>
    </w:p>
    <w:p w14:paraId="7EC90241" w14:textId="77777777" w:rsidR="008B5990" w:rsidRPr="008B5990" w:rsidRDefault="008B5990" w:rsidP="008B5990">
      <w:pPr>
        <w:pStyle w:val="ListParagraph"/>
        <w:spacing w:after="0"/>
        <w:ind w:left="865"/>
        <w:rPr>
          <w:rFonts w:ascii="Verdana" w:hAnsi="Verdana"/>
          <w:sz w:val="22"/>
          <w:szCs w:val="22"/>
        </w:rPr>
      </w:pPr>
    </w:p>
    <w:p w14:paraId="4316FB41" w14:textId="78851231" w:rsidR="008B5990" w:rsidRPr="008B5990" w:rsidRDefault="008B5990" w:rsidP="008B5990">
      <w:pPr>
        <w:pStyle w:val="ListParagraph"/>
        <w:numPr>
          <w:ilvl w:val="0"/>
          <w:numId w:val="22"/>
        </w:numPr>
        <w:spacing w:after="0"/>
        <w:rPr>
          <w:rFonts w:ascii="Verdana" w:hAnsi="Verdana"/>
          <w:sz w:val="22"/>
          <w:szCs w:val="22"/>
        </w:rPr>
      </w:pPr>
      <w:proofErr w:type="spellStart"/>
      <w:r w:rsidRPr="008B5990">
        <w:rPr>
          <w:rFonts w:ascii="Verdana" w:hAnsi="Verdana"/>
          <w:sz w:val="22"/>
          <w:szCs w:val="22"/>
        </w:rPr>
        <w:t>Fastforward</w:t>
      </w:r>
      <w:proofErr w:type="spellEnd"/>
      <w:r w:rsidRPr="008B5990">
        <w:rPr>
          <w:rFonts w:ascii="Verdana" w:hAnsi="Verdana"/>
          <w:sz w:val="22"/>
          <w:szCs w:val="22"/>
        </w:rPr>
        <w:t xml:space="preserve"> boost - A randomised clinical trial testing a 1-week schedule of curative simultaneous integrated boost radiotherapy against a standard 3-week schedule in patients with early breast cancer.</w:t>
      </w:r>
    </w:p>
    <w:p w14:paraId="446B44EB" w14:textId="77777777" w:rsidR="008B5990" w:rsidRPr="008B5990" w:rsidRDefault="008B5990" w:rsidP="008B5990">
      <w:pPr>
        <w:pStyle w:val="ListParagraph"/>
        <w:spacing w:after="0"/>
        <w:ind w:left="865"/>
        <w:rPr>
          <w:rFonts w:ascii="Verdana" w:hAnsi="Verdana"/>
          <w:sz w:val="22"/>
          <w:szCs w:val="22"/>
        </w:rPr>
      </w:pPr>
    </w:p>
    <w:p w14:paraId="44B6CC31" w14:textId="2E892DCB" w:rsidR="008B5990" w:rsidRPr="008B5990" w:rsidRDefault="008B5990" w:rsidP="008B5990">
      <w:pPr>
        <w:pStyle w:val="ListParagraph"/>
        <w:numPr>
          <w:ilvl w:val="0"/>
          <w:numId w:val="22"/>
        </w:numPr>
        <w:spacing w:after="0"/>
        <w:rPr>
          <w:rFonts w:ascii="Verdana" w:hAnsi="Verdana"/>
          <w:sz w:val="22"/>
          <w:szCs w:val="22"/>
        </w:rPr>
      </w:pPr>
      <w:r w:rsidRPr="008B5990">
        <w:rPr>
          <w:rFonts w:ascii="Verdana" w:hAnsi="Verdana"/>
          <w:sz w:val="22"/>
          <w:szCs w:val="22"/>
        </w:rPr>
        <w:t>Parable - Proton beam therapy in patients with breast cancer: evaluating early and late effects</w:t>
      </w:r>
    </w:p>
    <w:p w14:paraId="464391FA" w14:textId="77777777" w:rsidR="008B5990" w:rsidRPr="008B5990" w:rsidRDefault="008B5990" w:rsidP="008B5990">
      <w:pPr>
        <w:pStyle w:val="ListParagraph"/>
        <w:spacing w:after="0"/>
        <w:ind w:left="865"/>
        <w:rPr>
          <w:rFonts w:ascii="Verdana" w:hAnsi="Verdana"/>
          <w:sz w:val="22"/>
          <w:szCs w:val="22"/>
        </w:rPr>
      </w:pPr>
    </w:p>
    <w:p w14:paraId="32C872A7" w14:textId="4E3250F9" w:rsidR="008B5990" w:rsidRPr="008B5990" w:rsidRDefault="008B5990" w:rsidP="008B5990">
      <w:pPr>
        <w:pStyle w:val="ListParagraph"/>
        <w:numPr>
          <w:ilvl w:val="0"/>
          <w:numId w:val="22"/>
        </w:numPr>
        <w:spacing w:after="0"/>
        <w:rPr>
          <w:rFonts w:ascii="Verdana" w:hAnsi="Verdana"/>
          <w:sz w:val="22"/>
          <w:szCs w:val="22"/>
        </w:rPr>
      </w:pPr>
      <w:r w:rsidRPr="008B5990">
        <w:rPr>
          <w:rFonts w:ascii="Verdana" w:hAnsi="Verdana"/>
          <w:sz w:val="22"/>
          <w:szCs w:val="22"/>
        </w:rPr>
        <w:t>PBT Trials Recruitment study – Exploring possible barriers to recruitment for proton beam therapy trials</w:t>
      </w:r>
    </w:p>
    <w:p w14:paraId="276C3AD0" w14:textId="77777777" w:rsidR="008B5990" w:rsidRDefault="008B5990" w:rsidP="008B5990">
      <w:pPr>
        <w:pStyle w:val="ListParagraph"/>
        <w:spacing w:after="0"/>
        <w:ind w:left="865"/>
        <w:rPr>
          <w:rFonts w:ascii="Verdana" w:hAnsi="Verdana"/>
          <w:b/>
          <w:bCs/>
          <w:sz w:val="22"/>
          <w:szCs w:val="22"/>
        </w:rPr>
      </w:pPr>
    </w:p>
    <w:p w14:paraId="1F1A5057" w14:textId="173BB681" w:rsidR="008B5990" w:rsidRPr="008B5990" w:rsidRDefault="008B5990" w:rsidP="008B5990">
      <w:pPr>
        <w:pStyle w:val="ListParagraph"/>
        <w:spacing w:after="0"/>
        <w:ind w:left="865"/>
        <w:rPr>
          <w:rFonts w:ascii="Verdana" w:hAnsi="Verdana"/>
          <w:sz w:val="22"/>
          <w:szCs w:val="22"/>
        </w:rPr>
      </w:pPr>
      <w:r w:rsidRPr="008B5990">
        <w:rPr>
          <w:rFonts w:ascii="Verdana" w:hAnsi="Verdana"/>
          <w:sz w:val="22"/>
          <w:szCs w:val="22"/>
        </w:rPr>
        <w:t>16 patients recruited across all trials.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1E18BB28" w:rsidR="00A10460" w:rsidRDefault="008B5990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8B5990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2E0265"/>
    <w:multiLevelType w:val="hybridMultilevel"/>
    <w:tmpl w:val="24960BE4"/>
    <w:lvl w:ilvl="0" w:tplc="08090001">
      <w:start w:val="1"/>
      <w:numFmt w:val="bullet"/>
      <w:lvlText w:val=""/>
      <w:lvlJc w:val="left"/>
      <w:pPr>
        <w:ind w:left="15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98855A9"/>
    <w:multiLevelType w:val="hybridMultilevel"/>
    <w:tmpl w:val="BAC6C5F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E952AB"/>
    <w:multiLevelType w:val="hybridMultilevel"/>
    <w:tmpl w:val="57A8192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4B57077"/>
    <w:multiLevelType w:val="hybridMultilevel"/>
    <w:tmpl w:val="3B3A6C92"/>
    <w:lvl w:ilvl="0" w:tplc="7478979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7"/>
  </w:num>
  <w:num w:numId="2" w16cid:durableId="828599020">
    <w:abstractNumId w:val="1"/>
  </w:num>
  <w:num w:numId="3" w16cid:durableId="1966037800">
    <w:abstractNumId w:val="11"/>
  </w:num>
  <w:num w:numId="4" w16cid:durableId="1125923312">
    <w:abstractNumId w:val="19"/>
  </w:num>
  <w:num w:numId="5" w16cid:durableId="1143425367">
    <w:abstractNumId w:val="7"/>
  </w:num>
  <w:num w:numId="6" w16cid:durableId="1293360629">
    <w:abstractNumId w:val="6"/>
  </w:num>
  <w:num w:numId="7" w16cid:durableId="479228409">
    <w:abstractNumId w:val="13"/>
  </w:num>
  <w:num w:numId="8" w16cid:durableId="1553300907">
    <w:abstractNumId w:val="18"/>
  </w:num>
  <w:num w:numId="9" w16cid:durableId="687946864">
    <w:abstractNumId w:val="21"/>
  </w:num>
  <w:num w:numId="10" w16cid:durableId="993416643">
    <w:abstractNumId w:val="2"/>
  </w:num>
  <w:num w:numId="11" w16cid:durableId="1541481371">
    <w:abstractNumId w:val="12"/>
  </w:num>
  <w:num w:numId="12" w16cid:durableId="1525171868">
    <w:abstractNumId w:val="15"/>
  </w:num>
  <w:num w:numId="13" w16cid:durableId="200629463">
    <w:abstractNumId w:val="20"/>
  </w:num>
  <w:num w:numId="14" w16cid:durableId="54383208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4"/>
  </w:num>
  <w:num w:numId="17" w16cid:durableId="1764229674">
    <w:abstractNumId w:val="8"/>
  </w:num>
  <w:num w:numId="18" w16cid:durableId="949163570">
    <w:abstractNumId w:val="3"/>
  </w:num>
  <w:num w:numId="19" w16cid:durableId="175717220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511526683">
    <w:abstractNumId w:val="5"/>
  </w:num>
  <w:num w:numId="21" w16cid:durableId="748188674">
    <w:abstractNumId w:val="16"/>
  </w:num>
  <w:num w:numId="22" w16cid:durableId="10030456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B5990"/>
    <w:rsid w:val="008D1C0A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151B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80</TotalTime>
  <Pages>3</Pages>
  <Words>685</Words>
  <Characters>3910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2025-10-21T12:29:00Z</dcterms:modified>
</cp:coreProperties>
</file>