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8AF5C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8591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B8AF5C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8591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E878D3F" w14:textId="77777777" w:rsidR="0028591E" w:rsidRPr="0028591E" w:rsidRDefault="0028591E" w:rsidP="0028591E">
      <w:pPr>
        <w:rPr>
          <w:rFonts w:ascii="Verdana" w:hAnsi="Verdana"/>
          <w:b/>
          <w:bCs/>
          <w:noProof/>
          <w:sz w:val="22"/>
          <w:szCs w:val="22"/>
        </w:rPr>
      </w:pPr>
      <w:r w:rsidRPr="0028591E">
        <w:rPr>
          <w:rFonts w:ascii="Verdana" w:hAnsi="Verdana"/>
          <w:b/>
          <w:bCs/>
          <w:noProof/>
          <w:sz w:val="22"/>
          <w:szCs w:val="22"/>
        </w:rPr>
        <w:t>We recently read about your remarkable success using dostarlimab and were inspired by the outcome </w:t>
      </w:r>
      <w:hyperlink r:id="rId8" w:history="1">
        <w:r w:rsidRPr="0028591E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Link</w:t>
        </w:r>
      </w:hyperlink>
      <w:r w:rsidRPr="0028591E">
        <w:rPr>
          <w:rFonts w:ascii="Verdana" w:hAnsi="Verdana"/>
          <w:b/>
          <w:bCs/>
          <w:noProof/>
          <w:sz w:val="22"/>
          <w:szCs w:val="22"/>
        </w:rPr>
        <w:t xml:space="preserve"> Could you please advise whether dostarlimab or related PD-1/PD-L1 immunotherapies have shown any promise or are under evaluation for pediatric diffuse midline glioma (H3K27M-mutant) cases?</w:t>
      </w:r>
    </w:p>
    <w:p w14:paraId="3142A299" w14:textId="31F58340" w:rsidR="0028591E" w:rsidRPr="0028591E" w:rsidRDefault="0028591E" w:rsidP="0028591E">
      <w:pPr>
        <w:rPr>
          <w:rFonts w:ascii="Verdana" w:hAnsi="Verdana"/>
          <w:b/>
          <w:bCs/>
          <w:noProof/>
          <w:sz w:val="22"/>
          <w:szCs w:val="22"/>
        </w:rPr>
      </w:pPr>
      <w:r w:rsidRPr="0028591E">
        <w:rPr>
          <w:rFonts w:ascii="Verdana" w:hAnsi="Verdana"/>
          <w:b/>
          <w:bCs/>
          <w:noProof/>
          <w:sz w:val="22"/>
          <w:szCs w:val="22"/>
        </w:rPr>
        <w:t xml:space="preserve">If such programs exist or are being explored, we would be grateful for any guidance on eligibility or referral pathways for international patients.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267A03EE" w:rsidR="00873328" w:rsidRPr="0028591E" w:rsidRDefault="0028591E" w:rsidP="00421E7F">
      <w:pPr>
        <w:rPr>
          <w:rFonts w:ascii="Verdana" w:hAnsi="Verdana"/>
          <w:noProof/>
          <w:sz w:val="22"/>
          <w:szCs w:val="22"/>
        </w:rPr>
      </w:pPr>
      <w:r w:rsidRPr="0028591E">
        <w:rPr>
          <w:rFonts w:ascii="Verdana" w:hAnsi="Verdana"/>
          <w:noProof/>
          <w:sz w:val="22"/>
          <w:szCs w:val="22"/>
        </w:rPr>
        <w:t xml:space="preserve">I </w:t>
      </w:r>
      <w:r>
        <w:rPr>
          <w:rFonts w:ascii="Verdana" w:hAnsi="Verdana"/>
          <w:noProof/>
          <w:sz w:val="22"/>
          <w:szCs w:val="22"/>
        </w:rPr>
        <w:t>can confirm that paediatric cases are not treated in the South West Wales Cancer Centre.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5pt;height:225.55pt;visibility:visible;mso-wrap-style:square" o:bullet="t">
        <v:imagedata r:id="rId3" o:title=""/>
      </v:shape>
    </w:pict>
  </w:numPicBullet>
  <w:numPicBullet w:numPicBulletId="3">
    <w:pict>
      <v:shape id="_x0000_i1029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591E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0C6C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859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news/swansea-bay-health-news/first-person-in-wales-to-get-cancer-wonder-drug-is-given-the-all-clear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2025-10-13T10:13:00Z</dcterms:modified>
</cp:coreProperties>
</file>