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7728D19C"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477F13">
                              <w:rPr>
                                <w:rFonts w:ascii="Verdana" w:hAnsi="Verdana"/>
                                <w:b/>
                                <w:sz w:val="22"/>
                                <w:szCs w:val="22"/>
                              </w:rPr>
                              <w:t>25-I-012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7728D19C"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477F13">
                        <w:rPr>
                          <w:rFonts w:ascii="Verdana" w:hAnsi="Verdana"/>
                          <w:b/>
                          <w:sz w:val="22"/>
                          <w:szCs w:val="22"/>
                        </w:rPr>
                        <w:t>25-I-012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23DF621B" w14:textId="16C70053" w:rsidR="00873328" w:rsidRPr="00477F13" w:rsidRDefault="00477F13" w:rsidP="00421E7F">
      <w:pPr>
        <w:rPr>
          <w:rFonts w:ascii="Verdana" w:hAnsi="Verdana"/>
          <w:b/>
          <w:bCs/>
          <w:noProof/>
          <w:sz w:val="22"/>
          <w:szCs w:val="22"/>
        </w:rPr>
      </w:pPr>
      <w:r w:rsidRPr="00477F13">
        <w:rPr>
          <w:rFonts w:ascii="Verdana" w:hAnsi="Verdana"/>
          <w:b/>
          <w:bCs/>
          <w:noProof/>
          <w:sz w:val="22"/>
          <w:szCs w:val="22"/>
        </w:rPr>
        <w:t>Please could you point me in the right direction to see the published outcomes</w:t>
      </w:r>
      <w:r w:rsidRPr="00477F13">
        <w:rPr>
          <w:rFonts w:ascii="Verdana" w:hAnsi="Verdana"/>
          <w:b/>
          <w:bCs/>
          <w:noProof/>
          <w:sz w:val="22"/>
          <w:szCs w:val="22"/>
        </w:rPr>
        <w:t xml:space="preserve"> in relation to </w:t>
      </w:r>
      <w:hyperlink r:id="rId8" w:history="1">
        <w:r w:rsidRPr="00477F13">
          <w:rPr>
            <w:rStyle w:val="Hyperlink"/>
            <w:rFonts w:ascii="Verdana" w:hAnsi="Verdana" w:cs="Arial"/>
            <w:b/>
            <w:bCs/>
            <w:noProof/>
            <w:sz w:val="22"/>
            <w:szCs w:val="22"/>
          </w:rPr>
          <w:t>https://sbuhb.nhs.wales/files/freedom-of-information-disclosure-log-202</w:t>
        </w:r>
        <w:r w:rsidRPr="00477F13">
          <w:rPr>
            <w:rStyle w:val="Hyperlink"/>
            <w:rFonts w:ascii="Verdana" w:hAnsi="Verdana" w:cs="Arial"/>
            <w:b/>
            <w:bCs/>
            <w:noProof/>
            <w:sz w:val="22"/>
            <w:szCs w:val="22"/>
          </w:rPr>
          <w:t>3</w:t>
        </w:r>
        <w:r w:rsidRPr="00477F13">
          <w:rPr>
            <w:rStyle w:val="Hyperlink"/>
            <w:rFonts w:ascii="Verdana" w:hAnsi="Verdana" w:cs="Arial"/>
            <w:b/>
            <w:bCs/>
            <w:noProof/>
            <w:sz w:val="22"/>
            <w:szCs w:val="22"/>
          </w:rPr>
          <w:t>/march/23-c-048-accredited-centre-for-mesh-complications</w:t>
        </w:r>
      </w:hyperlink>
      <w:r w:rsidRPr="00477F13">
        <w:rPr>
          <w:rFonts w:ascii="Verdana" w:hAnsi="Verdana"/>
          <w:b/>
          <w:bCs/>
          <w:noProof/>
          <w:sz w:val="22"/>
          <w:szCs w:val="22"/>
        </w:rPr>
        <w:t xml:space="preserve"> </w:t>
      </w:r>
    </w:p>
    <w:p w14:paraId="75970B72" w14:textId="282D48C9" w:rsidR="00A10460" w:rsidRDefault="00477F13" w:rsidP="00421E7F">
      <w:pPr>
        <w:rPr>
          <w:rFonts w:ascii="Verdana" w:hAnsi="Verdana"/>
          <w:b/>
          <w:bCs/>
          <w:noProof/>
          <w:sz w:val="22"/>
          <w:szCs w:val="22"/>
        </w:rPr>
      </w:pPr>
      <w:r w:rsidRPr="00477F13">
        <w:rPr>
          <w:rFonts w:ascii="Verdana" w:hAnsi="Verdana"/>
          <w:noProof/>
          <w:sz w:val="22"/>
          <w:szCs w:val="22"/>
        </w:rPr>
        <w:t xml:space="preserve">I can confirm that SBU Health Board does hold </w:t>
      </w:r>
      <w:r>
        <w:rPr>
          <w:rFonts w:ascii="Verdana" w:hAnsi="Verdana"/>
          <w:noProof/>
          <w:sz w:val="22"/>
          <w:szCs w:val="22"/>
        </w:rPr>
        <w:t>information on outcomes of mesh removal surgery however</w:t>
      </w:r>
      <w:r w:rsidRPr="00477F13">
        <w:rPr>
          <w:rFonts w:ascii="Verdana" w:hAnsi="Verdana"/>
          <w:noProof/>
          <w:sz w:val="22"/>
          <w:szCs w:val="22"/>
        </w:rPr>
        <w:t xml:space="preserve"> this is currently in draft format and as a result I am unable to comply with your request.  This is in line with Section 22 of the Freedom of Information Act which states that information is exempt if it is intended that the information held by the public authority will be published at a future date.  I can however inform you that this draft document will be available </w:t>
      </w:r>
      <w:r w:rsidR="00412455">
        <w:rPr>
          <w:rFonts w:ascii="Verdana" w:hAnsi="Verdana"/>
          <w:noProof/>
          <w:sz w:val="22"/>
          <w:szCs w:val="22"/>
        </w:rPr>
        <w:t>by the second half of 2026.</w:t>
      </w:r>
      <w:r w:rsidR="00421E7F">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9"/>
      <w:headerReference w:type="first" r:id="rId10"/>
      <w:footerReference w:type="first" r:id="rId11"/>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22" type="#_x0000_t75" style="width:20.25pt;height:20.25pt;visibility:visible;mso-wrap-style:square" o:bullet="t">
        <v:imagedata r:id="rId1" o:title=""/>
      </v:shape>
    </w:pict>
  </w:numPicBullet>
  <w:numPicBullet w:numPicBulletId="1">
    <w:pict>
      <v:shape id="_x0000_i1223" type="#_x0000_t75" style="width:382.5pt;height:382.5pt;visibility:visible;mso-wrap-style:square" o:bullet="t">
        <v:imagedata r:id="rId2" o:title=""/>
      </v:shape>
    </w:pict>
  </w:numPicBullet>
  <w:numPicBullet w:numPicBulletId="2">
    <w:pict>
      <v:shape id="_x0000_i1224" type="#_x0000_t75" style="width:225.75pt;height:225.75pt;visibility:visible;mso-wrap-style:square" o:bullet="t">
        <v:imagedata r:id="rId3" o:title=""/>
      </v:shape>
    </w:pict>
  </w:numPicBullet>
  <w:numPicBullet w:numPicBulletId="3">
    <w:pict>
      <v:shape id="_x0000_i1225"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3"/>
  </w:num>
  <w:num w:numId="2" w16cid:durableId="828599020">
    <w:abstractNumId w:val="0"/>
  </w:num>
  <w:num w:numId="3" w16cid:durableId="1966037800">
    <w:abstractNumId w:val="8"/>
  </w:num>
  <w:num w:numId="4" w16cid:durableId="1125923312">
    <w:abstractNumId w:val="15"/>
  </w:num>
  <w:num w:numId="5" w16cid:durableId="1143425367">
    <w:abstractNumId w:val="4"/>
  </w:num>
  <w:num w:numId="6" w16cid:durableId="1293360629">
    <w:abstractNumId w:val="3"/>
  </w:num>
  <w:num w:numId="7" w16cid:durableId="479228409">
    <w:abstractNumId w:val="10"/>
  </w:num>
  <w:num w:numId="8" w16cid:durableId="1553300907">
    <w:abstractNumId w:val="14"/>
  </w:num>
  <w:num w:numId="9" w16cid:durableId="687946864">
    <w:abstractNumId w:val="17"/>
  </w:num>
  <w:num w:numId="10" w16cid:durableId="993416643">
    <w:abstractNumId w:val="1"/>
  </w:num>
  <w:num w:numId="11" w16cid:durableId="1541481371">
    <w:abstractNumId w:val="9"/>
  </w:num>
  <w:num w:numId="12" w16cid:durableId="1525171868">
    <w:abstractNumId w:val="12"/>
  </w:num>
  <w:num w:numId="13" w16cid:durableId="200629463">
    <w:abstractNumId w:val="16"/>
  </w:num>
  <w:num w:numId="14" w16cid:durableId="54383208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1"/>
  </w:num>
  <w:num w:numId="17" w16cid:durableId="1764229674">
    <w:abstractNumId w:val="5"/>
  </w:num>
  <w:num w:numId="18" w16cid:durableId="94916357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12455"/>
    <w:rsid w:val="00421E7F"/>
    <w:rsid w:val="00442A3A"/>
    <w:rsid w:val="00453C57"/>
    <w:rsid w:val="00473815"/>
    <w:rsid w:val="00477F13"/>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21013"/>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UnresolvedMention">
    <w:name w:val="Unresolved Mention"/>
    <w:basedOn w:val="DefaultParagraphFont"/>
    <w:uiPriority w:val="99"/>
    <w:semiHidden/>
    <w:unhideWhenUsed/>
    <w:rsid w:val="00477F13"/>
    <w:rPr>
      <w:color w:val="605E5C"/>
      <w:shd w:val="clear" w:color="auto" w:fill="E1DFDD"/>
    </w:rPr>
  </w:style>
  <w:style w:type="character" w:styleId="FollowedHyperlink">
    <w:name w:val="FollowedHyperlink"/>
    <w:basedOn w:val="DefaultParagraphFont"/>
    <w:uiPriority w:val="99"/>
    <w:semiHidden/>
    <w:unhideWhenUsed/>
    <w:rsid w:val="00477F13"/>
    <w:rPr>
      <w:color w:val="B26B0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buhb.nhs.wales/files/freedom-of-information-disclosure-log-2023/march/23-c-048-accredited-centre-for-mesh-complication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76</TotalTime>
  <Pages>1</Pages>
  <Words>141</Words>
  <Characters>806</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26</cp:revision>
  <cp:lastPrinted>2019-03-26T11:11:00Z</cp:lastPrinted>
  <dcterms:created xsi:type="dcterms:W3CDTF">2021-09-13T07:38:00Z</dcterms:created>
  <dcterms:modified xsi:type="dcterms:W3CDTF">2025-09-19T12:30:00Z</dcterms:modified>
</cp:coreProperties>
</file>