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6A0758" w:rsidRDefault="00A10460" w:rsidP="00D62A67">
      <w:pPr>
        <w:spacing w:before="280"/>
        <w:rPr>
          <w:rFonts w:ascii="Verdana" w:hAnsi="Verdana"/>
          <w:sz w:val="22"/>
          <w:szCs w:val="22"/>
        </w:rPr>
      </w:pPr>
      <w:r w:rsidRPr="006A0758">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47004C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05CD7">
                              <w:rPr>
                                <w:rFonts w:ascii="Verdana" w:hAnsi="Verdana"/>
                                <w:b/>
                                <w:sz w:val="22"/>
                                <w:szCs w:val="22"/>
                              </w:rPr>
                              <w:t>25-I-039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47004C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05CD7">
                        <w:rPr>
                          <w:rFonts w:ascii="Verdana" w:hAnsi="Verdana"/>
                          <w:b/>
                          <w:sz w:val="22"/>
                          <w:szCs w:val="22"/>
                        </w:rPr>
                        <w:t>25-I-039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6A0758" w:rsidRDefault="00DC7FA9" w:rsidP="00D62A67">
      <w:pPr>
        <w:spacing w:before="280"/>
        <w:rPr>
          <w:rFonts w:ascii="Verdana" w:hAnsi="Verdana"/>
          <w:sz w:val="22"/>
          <w:szCs w:val="22"/>
        </w:rPr>
      </w:pPr>
    </w:p>
    <w:p w14:paraId="635CAE49" w14:textId="77777777" w:rsidR="00DC0D5A" w:rsidRPr="006A0758" w:rsidRDefault="00A10460" w:rsidP="00DC0D5A">
      <w:pPr>
        <w:spacing w:before="280"/>
        <w:rPr>
          <w:rFonts w:ascii="Verdana" w:hAnsi="Verdana"/>
          <w:b/>
          <w:sz w:val="22"/>
          <w:szCs w:val="22"/>
        </w:rPr>
      </w:pPr>
      <w:r w:rsidRPr="006A0758">
        <w:rPr>
          <w:rFonts w:ascii="Verdana" w:hAnsi="Verdana"/>
          <w:sz w:val="22"/>
          <w:szCs w:val="22"/>
        </w:rPr>
        <w:br/>
      </w:r>
      <w:r w:rsidRPr="006A0758">
        <w:rPr>
          <w:rFonts w:ascii="Verdana" w:hAnsi="Verdana"/>
          <w:b/>
          <w:sz w:val="22"/>
          <w:szCs w:val="22"/>
        </w:rPr>
        <w:t>You asked:</w:t>
      </w:r>
    </w:p>
    <w:p w14:paraId="60FC2241" w14:textId="77777777" w:rsidR="00805CD7" w:rsidRPr="006A0758" w:rsidRDefault="00805CD7" w:rsidP="00805CD7">
      <w:pPr>
        <w:rPr>
          <w:rFonts w:ascii="Verdana" w:hAnsi="Verdana"/>
          <w:b/>
          <w:bCs/>
          <w:noProof/>
          <w:sz w:val="22"/>
          <w:szCs w:val="22"/>
        </w:rPr>
      </w:pPr>
      <w:r w:rsidRPr="006A0758">
        <w:rPr>
          <w:rFonts w:ascii="Verdana" w:hAnsi="Verdana"/>
          <w:b/>
          <w:bCs/>
          <w:noProof/>
          <w:sz w:val="22"/>
          <w:szCs w:val="22"/>
        </w:rPr>
        <w:t>I am writing to request information under the Freedom of Information Act regarding services and data relating to early onset dementia (dementia diagnosed before the age of 65). I would be grateful if you could provide the following information for your Health Board:</w:t>
      </w:r>
    </w:p>
    <w:p w14:paraId="43BB1352" w14:textId="77777777" w:rsidR="00805CD7" w:rsidRPr="006A0758" w:rsidRDefault="00805CD7" w:rsidP="00805CD7">
      <w:pPr>
        <w:rPr>
          <w:rFonts w:ascii="Verdana" w:hAnsi="Verdana"/>
          <w:b/>
          <w:bCs/>
          <w:noProof/>
          <w:sz w:val="22"/>
          <w:szCs w:val="22"/>
        </w:rPr>
      </w:pPr>
    </w:p>
    <w:p w14:paraId="7AE1065B" w14:textId="77777777" w:rsidR="00805CD7" w:rsidRPr="006A0758" w:rsidRDefault="00805CD7" w:rsidP="00805CD7">
      <w:pPr>
        <w:numPr>
          <w:ilvl w:val="0"/>
          <w:numId w:val="19"/>
        </w:numPr>
        <w:rPr>
          <w:rFonts w:ascii="Verdana" w:hAnsi="Verdana"/>
          <w:b/>
          <w:bCs/>
          <w:noProof/>
          <w:sz w:val="22"/>
          <w:szCs w:val="22"/>
        </w:rPr>
      </w:pPr>
      <w:r w:rsidRPr="006A0758">
        <w:rPr>
          <w:rFonts w:ascii="Verdana" w:hAnsi="Verdana"/>
          <w:b/>
          <w:bCs/>
          <w:noProof/>
          <w:sz w:val="22"/>
          <w:szCs w:val="22"/>
        </w:rPr>
        <w:t>Waiting times</w:t>
      </w:r>
    </w:p>
    <w:p w14:paraId="25BDBB89" w14:textId="77777777" w:rsidR="00805CD7" w:rsidRPr="006A0758" w:rsidRDefault="00805CD7" w:rsidP="00805CD7">
      <w:pPr>
        <w:numPr>
          <w:ilvl w:val="1"/>
          <w:numId w:val="19"/>
        </w:numPr>
        <w:rPr>
          <w:rFonts w:ascii="Verdana" w:hAnsi="Verdana"/>
          <w:b/>
          <w:bCs/>
          <w:noProof/>
          <w:sz w:val="22"/>
          <w:szCs w:val="22"/>
        </w:rPr>
      </w:pPr>
      <w:r w:rsidRPr="006A0758">
        <w:rPr>
          <w:rFonts w:ascii="Verdana" w:hAnsi="Verdana"/>
          <w:b/>
          <w:bCs/>
          <w:noProof/>
          <w:sz w:val="22"/>
          <w:szCs w:val="22"/>
        </w:rPr>
        <w:t>The average waiting time (mean and median, if available) from first referral to diagnosis for patients with suspected early onset dementia, for the most recent full year of data available.</w:t>
      </w:r>
      <w:r w:rsidRPr="006A0758">
        <w:rPr>
          <w:rFonts w:ascii="Verdana" w:hAnsi="Verdana"/>
          <w:b/>
          <w:bCs/>
          <w:noProof/>
          <w:sz w:val="22"/>
          <w:szCs w:val="22"/>
        </w:rPr>
        <w:br/>
        <w:t>Please specify the time period covered.</w:t>
      </w:r>
    </w:p>
    <w:p w14:paraId="7BAF56D0" w14:textId="1B7A1F14" w:rsidR="00805CD7" w:rsidRPr="006A0758" w:rsidRDefault="00805CD7" w:rsidP="00805CD7">
      <w:pPr>
        <w:pStyle w:val="ListParagraph"/>
        <w:spacing w:before="100" w:beforeAutospacing="1" w:after="100" w:afterAutospacing="1" w:line="240" w:lineRule="auto"/>
        <w:rPr>
          <w:rFonts w:ascii="Verdana" w:eastAsia="Times New Roman" w:hAnsi="Verdana" w:cs="Times New Roman"/>
          <w:sz w:val="22"/>
          <w:szCs w:val="22"/>
        </w:rPr>
      </w:pPr>
      <w:r w:rsidRPr="006A0758">
        <w:rPr>
          <w:rFonts w:ascii="Verdana" w:eastAsia="Times New Roman" w:hAnsi="Verdana" w:cs="Times New Roman"/>
          <w:sz w:val="22"/>
          <w:szCs w:val="22"/>
        </w:rPr>
        <w:t xml:space="preserve">We have only introduced the recording of new diagnoses of dementia in </w:t>
      </w:r>
      <w:r w:rsidR="006A0758" w:rsidRPr="006A0758">
        <w:rPr>
          <w:rFonts w:ascii="Verdana" w:eastAsia="Times New Roman" w:hAnsi="Verdana" w:cs="Times New Roman"/>
          <w:sz w:val="22"/>
          <w:szCs w:val="22"/>
        </w:rPr>
        <w:t>Welsh Patient Administration System (</w:t>
      </w:r>
      <w:r w:rsidRPr="006A0758">
        <w:rPr>
          <w:rFonts w:ascii="Verdana" w:eastAsia="Times New Roman" w:hAnsi="Verdana" w:cs="Times New Roman"/>
          <w:sz w:val="22"/>
          <w:szCs w:val="22"/>
        </w:rPr>
        <w:t>WPAS</w:t>
      </w:r>
      <w:r w:rsidR="006A0758" w:rsidRPr="006A0758">
        <w:rPr>
          <w:rFonts w:ascii="Verdana" w:eastAsia="Times New Roman" w:hAnsi="Verdana" w:cs="Times New Roman"/>
          <w:sz w:val="22"/>
          <w:szCs w:val="22"/>
        </w:rPr>
        <w:t>)</w:t>
      </w:r>
      <w:r w:rsidRPr="006A0758">
        <w:rPr>
          <w:rFonts w:ascii="Verdana" w:eastAsia="Times New Roman" w:hAnsi="Verdana" w:cs="Times New Roman"/>
          <w:sz w:val="22"/>
          <w:szCs w:val="22"/>
        </w:rPr>
        <w:t xml:space="preserve"> from April. As such, the number of patients identified as having a new diagnosis of early onset dementia (EOD) since the introduction of this process is very small (fewer than five). Disclosing this level of detail could potentially lead to the identification of individuals, which would constitute a breach of the Data Protection Act 2018. Therefore, this information is exempt under Section 40(2) of the Freedom of Information Act 2000 – Personal Information. Where applicable, we have applied statistical disclosure control to prevent the risk of identification.</w:t>
      </w:r>
    </w:p>
    <w:p w14:paraId="57087CFA" w14:textId="77777777" w:rsidR="00805CD7" w:rsidRPr="006A0758" w:rsidRDefault="00805CD7" w:rsidP="00805CD7">
      <w:pPr>
        <w:rPr>
          <w:rFonts w:ascii="Verdana" w:hAnsi="Verdana"/>
          <w:b/>
          <w:bCs/>
          <w:noProof/>
          <w:sz w:val="22"/>
          <w:szCs w:val="22"/>
        </w:rPr>
      </w:pPr>
    </w:p>
    <w:p w14:paraId="7AD02E96" w14:textId="77777777" w:rsidR="00805CD7" w:rsidRPr="006A0758" w:rsidRDefault="00805CD7" w:rsidP="00805CD7">
      <w:pPr>
        <w:numPr>
          <w:ilvl w:val="0"/>
          <w:numId w:val="19"/>
        </w:numPr>
        <w:rPr>
          <w:rFonts w:ascii="Verdana" w:hAnsi="Verdana"/>
          <w:b/>
          <w:bCs/>
          <w:noProof/>
          <w:sz w:val="22"/>
          <w:szCs w:val="22"/>
        </w:rPr>
      </w:pPr>
      <w:r w:rsidRPr="006A0758">
        <w:rPr>
          <w:rFonts w:ascii="Verdana" w:hAnsi="Verdana"/>
          <w:b/>
          <w:bCs/>
          <w:noProof/>
          <w:sz w:val="22"/>
          <w:szCs w:val="22"/>
        </w:rPr>
        <w:t>Patient numbers</w:t>
      </w:r>
    </w:p>
    <w:p w14:paraId="1F983D0F" w14:textId="77777777" w:rsidR="00805CD7" w:rsidRPr="006A0758" w:rsidRDefault="00805CD7" w:rsidP="00805CD7">
      <w:pPr>
        <w:numPr>
          <w:ilvl w:val="1"/>
          <w:numId w:val="19"/>
        </w:numPr>
        <w:rPr>
          <w:rFonts w:ascii="Verdana" w:hAnsi="Verdana"/>
          <w:b/>
          <w:bCs/>
          <w:noProof/>
          <w:sz w:val="22"/>
          <w:szCs w:val="22"/>
        </w:rPr>
      </w:pPr>
      <w:r w:rsidRPr="006A0758">
        <w:rPr>
          <w:rFonts w:ascii="Verdana" w:hAnsi="Verdana"/>
          <w:b/>
          <w:bCs/>
          <w:noProof/>
          <w:sz w:val="22"/>
          <w:szCs w:val="22"/>
        </w:rPr>
        <w:t>The number of patients currently diagnosed with early onset dementia within your Health Board area.</w:t>
      </w:r>
      <w:r w:rsidRPr="006A0758">
        <w:rPr>
          <w:rFonts w:ascii="Verdana" w:hAnsi="Verdana"/>
          <w:b/>
          <w:bCs/>
          <w:noProof/>
          <w:sz w:val="22"/>
          <w:szCs w:val="22"/>
        </w:rPr>
        <w:br/>
        <w:t>If available, please provide a breakdown for the past three years.</w:t>
      </w:r>
    </w:p>
    <w:p w14:paraId="712751D3" w14:textId="77777777" w:rsidR="00805CD7" w:rsidRPr="006A0758" w:rsidRDefault="00805CD7" w:rsidP="00805CD7">
      <w:pPr>
        <w:pStyle w:val="ListParagraph"/>
        <w:spacing w:before="100" w:beforeAutospacing="1" w:after="100" w:afterAutospacing="1" w:line="240" w:lineRule="auto"/>
        <w:rPr>
          <w:rFonts w:ascii="Verdana" w:eastAsia="Times New Roman" w:hAnsi="Verdana" w:cs="Times New Roman"/>
          <w:sz w:val="22"/>
          <w:szCs w:val="22"/>
        </w:rPr>
      </w:pPr>
      <w:r w:rsidRPr="006A0758">
        <w:rPr>
          <w:rFonts w:ascii="Verdana" w:eastAsia="Times New Roman" w:hAnsi="Verdana" w:cs="Times New Roman"/>
          <w:sz w:val="22"/>
          <w:szCs w:val="22"/>
        </w:rPr>
        <w:t>Please see response to Question 1. Due to the recent introduction of recording new diagnoses in WPAS from April, we are unable to provide a reliable breakdown for the past three years. Additionally, the number of patients identified since the new process began is fewer than five and therefore withheld under Section 40(2) for the reasons outlined above.</w:t>
      </w:r>
    </w:p>
    <w:p w14:paraId="61B4D39E" w14:textId="77777777" w:rsidR="00805CD7" w:rsidRPr="006A0758" w:rsidRDefault="00805CD7" w:rsidP="00805CD7">
      <w:pPr>
        <w:rPr>
          <w:rFonts w:ascii="Verdana" w:hAnsi="Verdana"/>
          <w:b/>
          <w:bCs/>
          <w:noProof/>
          <w:sz w:val="22"/>
          <w:szCs w:val="22"/>
        </w:rPr>
      </w:pPr>
    </w:p>
    <w:p w14:paraId="2E09787A" w14:textId="77777777" w:rsidR="00864FE9" w:rsidRPr="006A0758" w:rsidRDefault="00864FE9">
      <w:pPr>
        <w:spacing w:before="0" w:after="0" w:line="240" w:lineRule="auto"/>
        <w:ind w:left="0" w:right="0"/>
        <w:rPr>
          <w:rFonts w:ascii="Verdana" w:hAnsi="Verdana"/>
          <w:b/>
          <w:bCs/>
          <w:noProof/>
          <w:sz w:val="22"/>
          <w:szCs w:val="22"/>
        </w:rPr>
      </w:pPr>
      <w:r w:rsidRPr="006A0758">
        <w:rPr>
          <w:rFonts w:ascii="Verdana" w:hAnsi="Verdana"/>
          <w:b/>
          <w:bCs/>
          <w:noProof/>
          <w:sz w:val="22"/>
          <w:szCs w:val="22"/>
        </w:rPr>
        <w:br w:type="page"/>
      </w:r>
    </w:p>
    <w:p w14:paraId="2E6B3900" w14:textId="62A34E8E" w:rsidR="00805CD7" w:rsidRPr="006A0758" w:rsidRDefault="00805CD7" w:rsidP="00805CD7">
      <w:pPr>
        <w:numPr>
          <w:ilvl w:val="0"/>
          <w:numId w:val="19"/>
        </w:numPr>
        <w:rPr>
          <w:rFonts w:ascii="Verdana" w:hAnsi="Verdana"/>
          <w:b/>
          <w:bCs/>
          <w:noProof/>
          <w:sz w:val="22"/>
          <w:szCs w:val="22"/>
        </w:rPr>
      </w:pPr>
      <w:r w:rsidRPr="006A0758">
        <w:rPr>
          <w:rFonts w:ascii="Verdana" w:hAnsi="Verdana"/>
          <w:b/>
          <w:bCs/>
          <w:noProof/>
          <w:sz w:val="22"/>
          <w:szCs w:val="22"/>
        </w:rPr>
        <w:lastRenderedPageBreak/>
        <w:t>Workforce</w:t>
      </w:r>
    </w:p>
    <w:p w14:paraId="62767297" w14:textId="77777777" w:rsidR="00805CD7" w:rsidRPr="006A0758" w:rsidRDefault="00805CD7" w:rsidP="00805CD7">
      <w:pPr>
        <w:numPr>
          <w:ilvl w:val="1"/>
          <w:numId w:val="19"/>
        </w:numPr>
        <w:rPr>
          <w:rFonts w:ascii="Verdana" w:hAnsi="Verdana"/>
          <w:b/>
          <w:bCs/>
          <w:noProof/>
          <w:sz w:val="22"/>
          <w:szCs w:val="22"/>
        </w:rPr>
      </w:pPr>
      <w:r w:rsidRPr="006A0758">
        <w:rPr>
          <w:rFonts w:ascii="Verdana" w:hAnsi="Verdana"/>
          <w:b/>
          <w:bCs/>
          <w:noProof/>
          <w:sz w:val="22"/>
          <w:szCs w:val="22"/>
        </w:rPr>
        <w:t>The number of specialist early onset dementia nurses employed by your Health Board.</w:t>
      </w:r>
    </w:p>
    <w:p w14:paraId="7516F088" w14:textId="77777777" w:rsidR="00805CD7" w:rsidRPr="006A0758" w:rsidRDefault="00805CD7" w:rsidP="00805CD7">
      <w:pPr>
        <w:numPr>
          <w:ilvl w:val="1"/>
          <w:numId w:val="19"/>
        </w:numPr>
        <w:rPr>
          <w:rFonts w:ascii="Verdana" w:hAnsi="Verdana"/>
          <w:b/>
          <w:bCs/>
          <w:noProof/>
          <w:sz w:val="22"/>
          <w:szCs w:val="22"/>
        </w:rPr>
      </w:pPr>
      <w:r w:rsidRPr="006A0758">
        <w:rPr>
          <w:rFonts w:ascii="Verdana" w:hAnsi="Verdana"/>
          <w:b/>
          <w:bCs/>
          <w:noProof/>
          <w:sz w:val="22"/>
          <w:szCs w:val="22"/>
        </w:rPr>
        <w:t>Whether your Health Board has any specialist nursing roles or services specifically for patients under 65 with dementia. If yes, please describe.</w:t>
      </w:r>
    </w:p>
    <w:p w14:paraId="1B03A0C9" w14:textId="77777777" w:rsidR="00805CD7" w:rsidRPr="006A0758" w:rsidRDefault="00805CD7" w:rsidP="00864FE9">
      <w:pPr>
        <w:pStyle w:val="ListParagraph"/>
        <w:spacing w:before="100" w:beforeAutospacing="1" w:after="100" w:afterAutospacing="1" w:line="240" w:lineRule="auto"/>
        <w:rPr>
          <w:rFonts w:ascii="Verdana" w:eastAsia="Times New Roman" w:hAnsi="Verdana" w:cs="Times New Roman"/>
          <w:sz w:val="22"/>
          <w:szCs w:val="22"/>
        </w:rPr>
      </w:pPr>
      <w:r w:rsidRPr="006A0758">
        <w:rPr>
          <w:rFonts w:ascii="Verdana" w:eastAsia="Times New Roman" w:hAnsi="Verdana" w:cs="Times New Roman"/>
          <w:sz w:val="22"/>
          <w:szCs w:val="22"/>
        </w:rPr>
        <w:t>There are currently no specialist early onset dementia nurses employed specifically for patients under 65. However, patients with early onset dementia are supported by our wider dementia and mental health services, which include community mental health teams and memory assessment services.</w:t>
      </w:r>
    </w:p>
    <w:p w14:paraId="55F45F94" w14:textId="77777777" w:rsidR="00805CD7" w:rsidRPr="006A0758" w:rsidRDefault="00805CD7" w:rsidP="00805CD7">
      <w:pPr>
        <w:rPr>
          <w:rFonts w:ascii="Verdana" w:hAnsi="Verdana"/>
          <w:b/>
          <w:bCs/>
          <w:noProof/>
          <w:sz w:val="22"/>
          <w:szCs w:val="22"/>
        </w:rPr>
      </w:pPr>
    </w:p>
    <w:p w14:paraId="0C167DE8" w14:textId="77777777" w:rsidR="00805CD7" w:rsidRPr="006A0758" w:rsidRDefault="00805CD7" w:rsidP="00805CD7">
      <w:pPr>
        <w:numPr>
          <w:ilvl w:val="0"/>
          <w:numId w:val="19"/>
        </w:numPr>
        <w:rPr>
          <w:rFonts w:ascii="Verdana" w:hAnsi="Verdana"/>
          <w:b/>
          <w:bCs/>
          <w:noProof/>
          <w:sz w:val="22"/>
          <w:szCs w:val="22"/>
        </w:rPr>
      </w:pPr>
      <w:r w:rsidRPr="006A0758">
        <w:rPr>
          <w:rFonts w:ascii="Verdana" w:hAnsi="Verdana"/>
          <w:b/>
          <w:bCs/>
          <w:noProof/>
          <w:sz w:val="22"/>
          <w:szCs w:val="22"/>
        </w:rPr>
        <w:t>Beds and facilities</w:t>
      </w:r>
    </w:p>
    <w:p w14:paraId="55E8E15B" w14:textId="77777777" w:rsidR="00805CD7" w:rsidRPr="006A0758" w:rsidRDefault="00805CD7" w:rsidP="00805CD7">
      <w:pPr>
        <w:numPr>
          <w:ilvl w:val="1"/>
          <w:numId w:val="19"/>
        </w:numPr>
        <w:rPr>
          <w:rFonts w:ascii="Verdana" w:hAnsi="Verdana"/>
          <w:b/>
          <w:bCs/>
          <w:noProof/>
          <w:sz w:val="22"/>
          <w:szCs w:val="22"/>
        </w:rPr>
      </w:pPr>
      <w:r w:rsidRPr="006A0758">
        <w:rPr>
          <w:rFonts w:ascii="Verdana" w:hAnsi="Verdana"/>
          <w:b/>
          <w:bCs/>
          <w:noProof/>
          <w:sz w:val="22"/>
          <w:szCs w:val="22"/>
        </w:rPr>
        <w:t>The number of inpatient beds or designated care placements available specifically for people with early onset dementia (or if none are specifically designated).</w:t>
      </w:r>
    </w:p>
    <w:p w14:paraId="2BB300E5" w14:textId="77777777" w:rsidR="00864FE9" w:rsidRPr="006A0758" w:rsidRDefault="00864FE9" w:rsidP="00864FE9">
      <w:pPr>
        <w:pStyle w:val="ListParagraph"/>
        <w:spacing w:before="100" w:beforeAutospacing="1" w:after="100" w:afterAutospacing="1" w:line="240" w:lineRule="auto"/>
        <w:rPr>
          <w:rFonts w:ascii="Verdana" w:eastAsia="Times New Roman" w:hAnsi="Verdana" w:cs="Times New Roman"/>
          <w:sz w:val="22"/>
          <w:szCs w:val="22"/>
        </w:rPr>
      </w:pPr>
      <w:r w:rsidRPr="006A0758">
        <w:rPr>
          <w:rFonts w:ascii="Verdana" w:eastAsia="Times New Roman" w:hAnsi="Verdana" w:cs="Times New Roman"/>
          <w:sz w:val="22"/>
          <w:szCs w:val="22"/>
        </w:rPr>
        <w:t>There are no inpatient beds or designated care placements specifically allocated for people with early onset dementia. Patients are admitted to general mental health or dementia care facilities based on clinical need.</w:t>
      </w:r>
    </w:p>
    <w:p w14:paraId="37F77792" w14:textId="77777777" w:rsidR="00864FE9" w:rsidRPr="006A0758" w:rsidRDefault="00864FE9" w:rsidP="00864FE9">
      <w:pPr>
        <w:rPr>
          <w:rFonts w:ascii="Verdana" w:hAnsi="Verdana"/>
          <w:b/>
          <w:bCs/>
          <w:noProof/>
          <w:sz w:val="22"/>
          <w:szCs w:val="22"/>
        </w:rPr>
      </w:pPr>
    </w:p>
    <w:p w14:paraId="621A431D" w14:textId="77777777" w:rsidR="00805CD7" w:rsidRPr="006A0758" w:rsidRDefault="00805CD7" w:rsidP="00805CD7">
      <w:pPr>
        <w:numPr>
          <w:ilvl w:val="0"/>
          <w:numId w:val="19"/>
        </w:numPr>
        <w:rPr>
          <w:rFonts w:ascii="Verdana" w:hAnsi="Verdana"/>
          <w:b/>
          <w:bCs/>
          <w:noProof/>
          <w:sz w:val="22"/>
          <w:szCs w:val="22"/>
        </w:rPr>
      </w:pPr>
      <w:r w:rsidRPr="006A0758">
        <w:rPr>
          <w:rFonts w:ascii="Verdana" w:hAnsi="Verdana"/>
          <w:b/>
          <w:bCs/>
          <w:noProof/>
          <w:sz w:val="22"/>
          <w:szCs w:val="22"/>
        </w:rPr>
        <w:t>Waiting lists</w:t>
      </w:r>
    </w:p>
    <w:p w14:paraId="248D8E52" w14:textId="77777777" w:rsidR="00805CD7" w:rsidRPr="006A0758" w:rsidRDefault="00805CD7" w:rsidP="00805CD7">
      <w:pPr>
        <w:numPr>
          <w:ilvl w:val="1"/>
          <w:numId w:val="19"/>
        </w:numPr>
        <w:rPr>
          <w:rFonts w:ascii="Verdana" w:hAnsi="Verdana"/>
          <w:b/>
          <w:bCs/>
          <w:noProof/>
          <w:sz w:val="22"/>
          <w:szCs w:val="22"/>
        </w:rPr>
      </w:pPr>
      <w:r w:rsidRPr="006A0758">
        <w:rPr>
          <w:rFonts w:ascii="Verdana" w:hAnsi="Verdana"/>
          <w:b/>
          <w:bCs/>
          <w:noProof/>
          <w:sz w:val="22"/>
          <w:szCs w:val="22"/>
        </w:rPr>
        <w:t>The number of people under 65 currently waiting more than six months for a dementia assessment.</w:t>
      </w:r>
      <w:r w:rsidRPr="006A0758">
        <w:rPr>
          <w:rFonts w:ascii="Verdana" w:hAnsi="Verdana"/>
          <w:b/>
          <w:bCs/>
          <w:noProof/>
          <w:sz w:val="22"/>
          <w:szCs w:val="22"/>
        </w:rPr>
        <w:br/>
        <w:t>If possible, please provide figures for those waiting over 12 months.</w:t>
      </w:r>
    </w:p>
    <w:p w14:paraId="0ED4D2ED" w14:textId="77777777" w:rsidR="00864FE9" w:rsidRPr="006A0758" w:rsidRDefault="00864FE9" w:rsidP="00864FE9">
      <w:pPr>
        <w:pStyle w:val="ListParagraph"/>
        <w:spacing w:before="100" w:beforeAutospacing="1" w:after="100" w:afterAutospacing="1" w:line="240" w:lineRule="auto"/>
        <w:rPr>
          <w:rFonts w:ascii="Verdana" w:eastAsia="Times New Roman" w:hAnsi="Verdana" w:cs="Times New Roman"/>
          <w:sz w:val="22"/>
          <w:szCs w:val="22"/>
        </w:rPr>
      </w:pPr>
      <w:r w:rsidRPr="006A0758">
        <w:rPr>
          <w:rFonts w:ascii="Verdana" w:eastAsia="Times New Roman" w:hAnsi="Verdana" w:cs="Times New Roman"/>
          <w:sz w:val="22"/>
          <w:szCs w:val="22"/>
        </w:rPr>
        <w:t>There are currently no patients under the age of 65 waiting more than six months for a dementia assessment in Swansea.</w:t>
      </w:r>
    </w:p>
    <w:p w14:paraId="75970B72" w14:textId="4BC3614D" w:rsidR="00A10460" w:rsidRPr="006A0758" w:rsidRDefault="00421E7F" w:rsidP="00421E7F">
      <w:pPr>
        <w:rPr>
          <w:rFonts w:ascii="Verdana" w:hAnsi="Verdana"/>
          <w:b/>
          <w:bCs/>
          <w:noProof/>
          <w:sz w:val="22"/>
          <w:szCs w:val="22"/>
        </w:rPr>
      </w:pPr>
      <w:r w:rsidRPr="006A0758">
        <w:rPr>
          <w:rFonts w:ascii="Verdana" w:hAnsi="Verdana"/>
          <w:b/>
          <w:bCs/>
          <w:noProof/>
          <w:sz w:val="22"/>
          <w:szCs w:val="22"/>
        </w:rPr>
        <w:br/>
        <w:t xml:space="preserve">_____________________________________________________________ </w:t>
      </w:r>
    </w:p>
    <w:p w14:paraId="6644CEA6" w14:textId="77777777" w:rsidR="004F001A" w:rsidRPr="006A0758" w:rsidRDefault="004F001A" w:rsidP="004F001A">
      <w:pPr>
        <w:spacing w:before="0" w:after="0" w:line="240" w:lineRule="auto"/>
        <w:ind w:left="0" w:right="0"/>
        <w:rPr>
          <w:rFonts w:ascii="Verdana" w:hAnsi="Verdana"/>
          <w:b/>
          <w:bCs/>
          <w:noProof/>
          <w:sz w:val="22"/>
          <w:szCs w:val="22"/>
        </w:rPr>
      </w:pPr>
    </w:p>
    <w:sectPr w:rsidR="004F001A" w:rsidRPr="006A0758"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0DA385B"/>
    <w:multiLevelType w:val="multilevel"/>
    <w:tmpl w:val="6A34BA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1139155342">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36DF1"/>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D312C"/>
    <w:rsid w:val="005F0E79"/>
    <w:rsid w:val="00602EE5"/>
    <w:rsid w:val="006137E4"/>
    <w:rsid w:val="00635BDA"/>
    <w:rsid w:val="006564DF"/>
    <w:rsid w:val="00684641"/>
    <w:rsid w:val="006A0758"/>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05CD7"/>
    <w:rsid w:val="00816437"/>
    <w:rsid w:val="00824D19"/>
    <w:rsid w:val="00846C1D"/>
    <w:rsid w:val="00864FE9"/>
    <w:rsid w:val="00873328"/>
    <w:rsid w:val="0089491A"/>
    <w:rsid w:val="008A2D60"/>
    <w:rsid w:val="008A6D41"/>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E527F"/>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5D312C"/>
    <w:rPr>
      <w:sz w:val="16"/>
      <w:szCs w:val="16"/>
    </w:rPr>
  </w:style>
  <w:style w:type="paragraph" w:styleId="CommentText">
    <w:name w:val="annotation text"/>
    <w:basedOn w:val="Normal"/>
    <w:link w:val="CommentTextChar"/>
    <w:uiPriority w:val="99"/>
    <w:unhideWhenUsed/>
    <w:rsid w:val="005D312C"/>
    <w:pPr>
      <w:spacing w:line="240" w:lineRule="auto"/>
    </w:pPr>
    <w:rPr>
      <w:sz w:val="20"/>
      <w:szCs w:val="20"/>
    </w:rPr>
  </w:style>
  <w:style w:type="character" w:customStyle="1" w:styleId="CommentTextChar">
    <w:name w:val="Comment Text Char"/>
    <w:basedOn w:val="DefaultParagraphFont"/>
    <w:link w:val="CommentText"/>
    <w:uiPriority w:val="99"/>
    <w:rsid w:val="005D312C"/>
  </w:style>
  <w:style w:type="paragraph" w:styleId="CommentSubject">
    <w:name w:val="annotation subject"/>
    <w:basedOn w:val="CommentText"/>
    <w:next w:val="CommentText"/>
    <w:link w:val="CommentSubjectChar"/>
    <w:uiPriority w:val="99"/>
    <w:semiHidden/>
    <w:unhideWhenUsed/>
    <w:rsid w:val="005D312C"/>
    <w:rPr>
      <w:b/>
      <w:bCs/>
    </w:rPr>
  </w:style>
  <w:style w:type="character" w:customStyle="1" w:styleId="CommentSubjectChar">
    <w:name w:val="Comment Subject Char"/>
    <w:basedOn w:val="CommentTextChar"/>
    <w:link w:val="CommentSubject"/>
    <w:uiPriority w:val="99"/>
    <w:semiHidden/>
    <w:rsid w:val="005D312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87</TotalTime>
  <Pages>2</Pages>
  <Words>469</Words>
  <Characters>2574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28</cp:revision>
  <cp:lastPrinted>2019-03-26T11:11:00Z</cp:lastPrinted>
  <dcterms:created xsi:type="dcterms:W3CDTF">2021-09-13T07:38:00Z</dcterms:created>
  <dcterms:modified xsi:type="dcterms:W3CDTF">2025-10-07T16:13:00Z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8083c91c-ca56-45e5-8129-e5f22e9aaf95</vt:lpwstr>
  </property>
</Properties>
</file>