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2DC313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66CC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25-I-042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2DC313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66CC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25-I-042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82403AD" w14:textId="77777777" w:rsidR="00766CCA" w:rsidRPr="00766CCA" w:rsidRDefault="00766CCA" w:rsidP="00766CCA">
      <w:pPr>
        <w:rPr>
          <w:rFonts w:ascii="Verdana" w:hAnsi="Verdana"/>
          <w:b/>
          <w:bCs/>
          <w:noProof/>
          <w:sz w:val="22"/>
          <w:szCs w:val="22"/>
        </w:rPr>
      </w:pPr>
      <w:r w:rsidRPr="00766CCA">
        <w:rPr>
          <w:rFonts w:ascii="Verdana" w:hAnsi="Verdana"/>
          <w:b/>
          <w:bCs/>
          <w:noProof/>
          <w:sz w:val="22"/>
          <w:szCs w:val="22"/>
        </w:rPr>
        <w:t>How many new cancer diagnoses occurred (excluding non-melanoma skin cancer) within the local authorities covered by Swansea Bay University Health Board between each of the following years:</w:t>
      </w:r>
    </w:p>
    <w:p w14:paraId="41E1F1D1" w14:textId="77777777" w:rsidR="00766CCA" w:rsidRPr="00766CCA" w:rsidRDefault="00766CCA" w:rsidP="00766CC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66CCA">
        <w:rPr>
          <w:rFonts w:ascii="Verdana" w:hAnsi="Verdana"/>
          <w:b/>
          <w:bCs/>
          <w:noProof/>
          <w:sz w:val="22"/>
          <w:szCs w:val="22"/>
        </w:rPr>
        <w:t>1965-1970</w:t>
      </w:r>
    </w:p>
    <w:p w14:paraId="1406ACC7" w14:textId="77777777" w:rsidR="00766CCA" w:rsidRPr="00766CCA" w:rsidRDefault="00766CCA" w:rsidP="00766CC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66CCA">
        <w:rPr>
          <w:rFonts w:ascii="Verdana" w:hAnsi="Verdana"/>
          <w:b/>
          <w:bCs/>
          <w:noProof/>
          <w:sz w:val="22"/>
          <w:szCs w:val="22"/>
        </w:rPr>
        <w:t>1971-1975</w:t>
      </w:r>
    </w:p>
    <w:p w14:paraId="5F1F1D91" w14:textId="77777777" w:rsidR="00766CCA" w:rsidRPr="00766CCA" w:rsidRDefault="00766CCA" w:rsidP="00766CC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66CCA">
        <w:rPr>
          <w:rFonts w:ascii="Verdana" w:hAnsi="Verdana"/>
          <w:b/>
          <w:bCs/>
          <w:noProof/>
          <w:sz w:val="22"/>
          <w:szCs w:val="22"/>
        </w:rPr>
        <w:t>1976-1980</w:t>
      </w:r>
    </w:p>
    <w:p w14:paraId="47BE2442" w14:textId="77777777" w:rsidR="00766CCA" w:rsidRPr="00766CCA" w:rsidRDefault="00766CCA" w:rsidP="00766CC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66CCA">
        <w:rPr>
          <w:rFonts w:ascii="Verdana" w:hAnsi="Verdana"/>
          <w:b/>
          <w:bCs/>
          <w:noProof/>
          <w:sz w:val="22"/>
          <w:szCs w:val="22"/>
        </w:rPr>
        <w:t>1981-1985</w:t>
      </w:r>
    </w:p>
    <w:p w14:paraId="6481D6FC" w14:textId="77777777" w:rsidR="00766CCA" w:rsidRPr="00766CCA" w:rsidRDefault="00766CCA" w:rsidP="00766CC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66CCA">
        <w:rPr>
          <w:rFonts w:ascii="Verdana" w:hAnsi="Verdana"/>
          <w:b/>
          <w:bCs/>
          <w:noProof/>
          <w:sz w:val="22"/>
          <w:szCs w:val="22"/>
        </w:rPr>
        <w:t>1986-1990</w:t>
      </w:r>
    </w:p>
    <w:p w14:paraId="642167AC" w14:textId="77777777" w:rsidR="00766CCA" w:rsidRPr="00766CCA" w:rsidRDefault="00766CCA" w:rsidP="00766CC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66CCA">
        <w:rPr>
          <w:rFonts w:ascii="Verdana" w:hAnsi="Verdana"/>
          <w:b/>
          <w:bCs/>
          <w:noProof/>
          <w:sz w:val="22"/>
          <w:szCs w:val="22"/>
        </w:rPr>
        <w:t>1991-1995</w:t>
      </w:r>
    </w:p>
    <w:p w14:paraId="7093216D" w14:textId="77777777" w:rsidR="00766CCA" w:rsidRPr="00766CCA" w:rsidRDefault="00766CCA" w:rsidP="00766CC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66CCA">
        <w:rPr>
          <w:rFonts w:ascii="Verdana" w:hAnsi="Verdana"/>
          <w:b/>
          <w:bCs/>
          <w:noProof/>
          <w:sz w:val="22"/>
          <w:szCs w:val="22"/>
        </w:rPr>
        <w:t>1996-2001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04FD19E5" w:rsidR="00A10460" w:rsidRDefault="00766CCA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766CCA">
        <w:rPr>
          <w:rFonts w:ascii="Verdana" w:hAnsi="Verdana"/>
          <w:noProof/>
          <w:sz w:val="22"/>
          <w:szCs w:val="22"/>
        </w:rPr>
        <w:t>This information is not something we hold locally.  It pre-dates current or most recently retired IT systems. 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63" type="#_x0000_t75" style="width:382.45pt;height:382.45pt;visibility:visible;mso-wrap-style:square" o:bullet="t">
        <v:imagedata r:id="rId2" o:title=""/>
      </v:shape>
    </w:pict>
  </w:numPicBullet>
  <w:numPicBullet w:numPicBulletId="2">
    <w:pict>
      <v:shape id="_x0000_i1064" type="#_x0000_t75" style="width:225.55pt;height:225.55pt;visibility:visible;mso-wrap-style:square" o:bullet="t">
        <v:imagedata r:id="rId3" o:title=""/>
      </v:shape>
    </w:pict>
  </w:numPicBullet>
  <w:numPicBullet w:numPicBulletId="3">
    <w:pict>
      <v:shape id="_x0000_i1065" type="#_x0000_t75" style="width:15.8pt;height:15.8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61F0D10"/>
    <w:multiLevelType w:val="hybridMultilevel"/>
    <w:tmpl w:val="8B723CFE"/>
    <w:lvl w:ilvl="0" w:tplc="08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23409120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2527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6CC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152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2025-10-01T15:47:00Z</dcterms:modified>
</cp:coreProperties>
</file>