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54783BEE">
                <wp:simplePos x="0" y="0"/>
                <wp:positionH relativeFrom="column">
                  <wp:posOffset>284480</wp:posOffset>
                </wp:positionH>
                <wp:positionV relativeFrom="paragraph">
                  <wp:posOffset>-13970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BCC43B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93FD2">
                              <w:rPr>
                                <w:rFonts w:ascii="Verdana" w:hAnsi="Verdana"/>
                                <w:b/>
                                <w:sz w:val="22"/>
                                <w:szCs w:val="22"/>
                              </w:rPr>
                              <w:t>25-I-048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1.1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" filled="f" stroked="f">
                <v:textbox>
                  <w:txbxContent>
                    <w:p w14:paraId="6B840BE9" w14:textId="7BCC43B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93FD2">
                        <w:rPr>
                          <w:rFonts w:ascii="Verdana" w:hAnsi="Verdana"/>
                          <w:b/>
                          <w:sz w:val="22"/>
                          <w:szCs w:val="22"/>
                        </w:rPr>
                        <w:t>25-I-048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3937F3B7" w:rsidR="00DC0D5A" w:rsidRDefault="00A10460" w:rsidP="00DC0D5A">
      <w:pPr>
        <w:spacing w:before="280"/>
        <w:rPr>
          <w:rFonts w:ascii="Verdana" w:hAnsi="Verdana"/>
          <w:b/>
          <w:sz w:val="22"/>
        </w:rPr>
      </w:pPr>
      <w:r w:rsidRPr="00A10460">
        <w:rPr>
          <w:rFonts w:ascii="Verdana" w:hAnsi="Verdana"/>
          <w:b/>
          <w:sz w:val="22"/>
        </w:rPr>
        <w:t>You asked:</w:t>
      </w:r>
    </w:p>
    <w:p w14:paraId="7D8ED206" w14:textId="77777777" w:rsidR="007A0482" w:rsidRDefault="00C93FD2" w:rsidP="007A0482">
      <w:pPr>
        <w:pStyle w:val="ListParagraph"/>
        <w:numPr>
          <w:ilvl w:val="0"/>
          <w:numId w:val="20"/>
        </w:numPr>
        <w:rPr>
          <w:rFonts w:ascii="Verdana" w:hAnsi="Verdana"/>
          <w:b/>
          <w:bCs/>
          <w:noProof/>
          <w:sz w:val="22"/>
          <w:szCs w:val="22"/>
        </w:rPr>
      </w:pPr>
      <w:r w:rsidRPr="007A0482">
        <w:rPr>
          <w:rFonts w:ascii="Verdana" w:hAnsi="Verdana"/>
          <w:b/>
          <w:bCs/>
          <w:noProof/>
          <w:sz w:val="22"/>
          <w:szCs w:val="22"/>
        </w:rPr>
        <w:t>Since the online booking system for blood tests how many blood tests were done before on a daily basis</w:t>
      </w:r>
      <w:r w:rsidR="007A0482">
        <w:rPr>
          <w:rFonts w:ascii="Verdana" w:hAnsi="Verdana"/>
          <w:b/>
          <w:bCs/>
          <w:noProof/>
          <w:sz w:val="22"/>
          <w:szCs w:val="22"/>
        </w:rPr>
        <w:t>?</w:t>
      </w:r>
    </w:p>
    <w:p w14:paraId="3B8F6952" w14:textId="3478C5C4" w:rsidR="00C93FD2" w:rsidRPr="007A0482" w:rsidRDefault="007A0482" w:rsidP="007A0482">
      <w:pPr>
        <w:pStyle w:val="ListParagraph"/>
        <w:numPr>
          <w:ilvl w:val="0"/>
          <w:numId w:val="20"/>
        </w:numPr>
        <w:rPr>
          <w:rFonts w:ascii="Verdana" w:hAnsi="Verdana"/>
          <w:b/>
          <w:bCs/>
          <w:noProof/>
          <w:sz w:val="22"/>
          <w:szCs w:val="22"/>
        </w:rPr>
      </w:pPr>
      <w:r>
        <w:rPr>
          <w:rFonts w:ascii="Verdana" w:hAnsi="Verdana"/>
          <w:b/>
          <w:bCs/>
          <w:noProof/>
          <w:sz w:val="22"/>
          <w:szCs w:val="22"/>
        </w:rPr>
        <w:t>H</w:t>
      </w:r>
      <w:r w:rsidR="00C93FD2" w:rsidRPr="007A0482">
        <w:rPr>
          <w:rFonts w:ascii="Verdana" w:hAnsi="Verdana"/>
          <w:b/>
          <w:bCs/>
          <w:noProof/>
          <w:sz w:val="22"/>
          <w:szCs w:val="22"/>
        </w:rPr>
        <w:t>ow many are being done now? (Not to include the newer locations set up since on line booking)</w:t>
      </w:r>
    </w:p>
    <w:p w14:paraId="5CD95142" w14:textId="77777777" w:rsidR="00C93FD2" w:rsidRDefault="00C93FD2" w:rsidP="00C93FD2">
      <w:pPr>
        <w:rPr>
          <w:rFonts w:ascii="Verdana" w:hAnsi="Verdana"/>
          <w:noProof/>
          <w:sz w:val="22"/>
          <w:szCs w:val="22"/>
        </w:rPr>
      </w:pPr>
      <w:r w:rsidRPr="00C93FD2">
        <w:rPr>
          <w:rFonts w:ascii="Verdana" w:hAnsi="Verdana"/>
          <w:noProof/>
          <w:sz w:val="22"/>
          <w:szCs w:val="22"/>
        </w:rPr>
        <w:t xml:space="preserve">The first weeks of September 2019 and September 2025 were selected for comparison, as 2019 was the final year before the booking system was introduced. While </w:t>
      </w:r>
      <w:r>
        <w:rPr>
          <w:rFonts w:ascii="Verdana" w:hAnsi="Verdana"/>
          <w:noProof/>
          <w:sz w:val="22"/>
          <w:szCs w:val="22"/>
        </w:rPr>
        <w:t>it is</w:t>
      </w:r>
      <w:r w:rsidRPr="00C93FD2">
        <w:rPr>
          <w:rFonts w:ascii="Verdana" w:hAnsi="Verdana"/>
          <w:noProof/>
          <w:sz w:val="22"/>
          <w:szCs w:val="22"/>
        </w:rPr>
        <w:t xml:space="preserve"> difficult to quantify </w:t>
      </w:r>
      <w:r>
        <w:rPr>
          <w:rFonts w:ascii="Verdana" w:hAnsi="Verdana"/>
          <w:noProof/>
          <w:sz w:val="22"/>
          <w:szCs w:val="22"/>
        </w:rPr>
        <w:t xml:space="preserve">the number of tests done before the online booking system </w:t>
      </w:r>
      <w:r w:rsidRPr="00C93FD2">
        <w:rPr>
          <w:rFonts w:ascii="Verdana" w:hAnsi="Verdana"/>
          <w:noProof/>
          <w:sz w:val="22"/>
          <w:szCs w:val="22"/>
        </w:rPr>
        <w:t>due to daily variability under the walk-in model, the relevant dates for both weeks are provided below.</w:t>
      </w:r>
    </w:p>
    <w:p w14:paraId="7F68ECAE" w14:textId="328D95B6" w:rsidR="00C93FD2" w:rsidRPr="00C93FD2" w:rsidRDefault="00C93FD2" w:rsidP="00C93FD2">
      <w:pPr>
        <w:rPr>
          <w:rFonts w:ascii="Verdana" w:hAnsi="Verdana"/>
          <w:noProof/>
          <w:sz w:val="22"/>
          <w:szCs w:val="22"/>
        </w:rPr>
      </w:pPr>
      <w:r w:rsidRPr="00C93FD2">
        <w:rPr>
          <w:rFonts w:ascii="Verdana" w:hAnsi="Verdana"/>
          <w:noProof/>
          <w:sz w:val="22"/>
          <w:szCs w:val="22"/>
        </w:rPr>
        <w:t>Although hub data was not requested, it has been included to reflect the broader transformation of the service. In 2019, staff attended primary care settings to perform phlebotomy. Since the introduction of community hubs, we are able to see more patients per day, resulting in overall increased appointment availability for non-ward-based activity. It is also important to note that in the comparison month, eight primary care sessions were cancelled due to staffing constraints, further highlighting the challenges of the previous model.</w:t>
      </w:r>
    </w:p>
    <w:tbl>
      <w:tblPr>
        <w:tblW w:w="9639" w:type="dxa"/>
        <w:tblInd w:w="557" w:type="dxa"/>
        <w:tblCellMar>
          <w:left w:w="0" w:type="dxa"/>
          <w:right w:w="0" w:type="dxa"/>
        </w:tblCellMar>
        <w:tblLook w:val="04A0" w:firstRow="1" w:lastRow="0" w:firstColumn="1" w:lastColumn="0" w:noHBand="0" w:noVBand="1"/>
      </w:tblPr>
      <w:tblGrid>
        <w:gridCol w:w="5529"/>
        <w:gridCol w:w="1984"/>
        <w:gridCol w:w="2126"/>
      </w:tblGrid>
      <w:tr w:rsidR="00C93FD2" w:rsidRPr="00C93FD2" w14:paraId="6B9FD45D" w14:textId="77777777" w:rsidTr="00203DB4">
        <w:tc>
          <w:tcPr>
            <w:tcW w:w="55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006BFBDF" w14:textId="77777777" w:rsidR="00C93FD2" w:rsidRPr="00C93FD2" w:rsidRDefault="00C93FD2" w:rsidP="00C93FD2">
            <w:pPr>
              <w:spacing w:before="0" w:after="0"/>
              <w:ind w:left="0" w:right="0"/>
              <w:rPr>
                <w:rFonts w:ascii="Verdana" w:hAnsi="Verdana"/>
                <w:noProof/>
                <w:sz w:val="22"/>
                <w:szCs w:val="22"/>
              </w:rPr>
            </w:pPr>
          </w:p>
        </w:tc>
        <w:tc>
          <w:tcPr>
            <w:tcW w:w="4110"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77C6E4A" w14:textId="64D146A2" w:rsidR="00C93FD2" w:rsidRPr="00203DB4" w:rsidRDefault="00C93FD2" w:rsidP="00203DB4">
            <w:pPr>
              <w:spacing w:before="0" w:after="0"/>
              <w:ind w:left="0" w:right="0"/>
              <w:jc w:val="center"/>
              <w:rPr>
                <w:rFonts w:ascii="Verdana" w:hAnsi="Verdana"/>
                <w:b/>
                <w:bCs/>
                <w:noProof/>
                <w:sz w:val="20"/>
                <w:szCs w:val="20"/>
              </w:rPr>
            </w:pPr>
            <w:r w:rsidRPr="00203DB4">
              <w:rPr>
                <w:rFonts w:ascii="Verdana" w:hAnsi="Verdana"/>
                <w:b/>
                <w:bCs/>
                <w:noProof/>
                <w:sz w:val="20"/>
                <w:szCs w:val="20"/>
              </w:rPr>
              <w:t>Average number of blood tests taken during the 1</w:t>
            </w:r>
            <w:r w:rsidRPr="00203DB4">
              <w:rPr>
                <w:rFonts w:ascii="Verdana" w:hAnsi="Verdana"/>
                <w:b/>
                <w:bCs/>
                <w:noProof/>
                <w:sz w:val="20"/>
                <w:szCs w:val="20"/>
                <w:vertAlign w:val="superscript"/>
              </w:rPr>
              <w:t>st</w:t>
            </w:r>
            <w:r w:rsidRPr="00203DB4">
              <w:rPr>
                <w:rFonts w:ascii="Verdana" w:hAnsi="Verdana"/>
                <w:b/>
                <w:bCs/>
                <w:noProof/>
                <w:sz w:val="20"/>
                <w:szCs w:val="20"/>
              </w:rPr>
              <w:t xml:space="preserve"> week in September</w:t>
            </w:r>
            <w:r w:rsidR="00203DB4" w:rsidRPr="00203DB4">
              <w:rPr>
                <w:rFonts w:ascii="Verdana" w:hAnsi="Verdana"/>
                <w:b/>
                <w:bCs/>
                <w:noProof/>
                <w:sz w:val="20"/>
                <w:szCs w:val="20"/>
              </w:rPr>
              <w:t xml:space="preserve"> </w:t>
            </w:r>
            <w:r w:rsidRPr="00203DB4">
              <w:rPr>
                <w:rFonts w:ascii="Verdana" w:hAnsi="Verdana"/>
                <w:b/>
                <w:bCs/>
                <w:noProof/>
                <w:sz w:val="20"/>
                <w:szCs w:val="20"/>
              </w:rPr>
              <w:t>(per day)</w:t>
            </w:r>
          </w:p>
        </w:tc>
      </w:tr>
      <w:tr w:rsidR="00C93FD2" w:rsidRPr="00C93FD2" w14:paraId="1CC44D20" w14:textId="77777777" w:rsidTr="00203DB4">
        <w:tc>
          <w:tcPr>
            <w:tcW w:w="55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57BB32E5" w14:textId="77777777" w:rsidR="00C93FD2" w:rsidRPr="00C93FD2" w:rsidRDefault="00C93FD2" w:rsidP="00C93FD2">
            <w:pPr>
              <w:spacing w:before="0" w:after="0"/>
              <w:ind w:left="0" w:right="0"/>
              <w:rPr>
                <w:rFonts w:ascii="Verdana" w:hAnsi="Verdana"/>
                <w:noProof/>
                <w:sz w:val="22"/>
                <w:szCs w:val="22"/>
              </w:rPr>
            </w:pP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39C4EE3" w14:textId="049FF31D" w:rsidR="00C93FD2" w:rsidRPr="00203DB4" w:rsidRDefault="00C93FD2" w:rsidP="00203DB4">
            <w:pPr>
              <w:spacing w:before="0" w:after="0"/>
              <w:ind w:left="0" w:right="0"/>
              <w:jc w:val="center"/>
              <w:rPr>
                <w:rFonts w:ascii="Verdana" w:hAnsi="Verdana"/>
                <w:b/>
                <w:bCs/>
                <w:noProof/>
                <w:sz w:val="20"/>
                <w:szCs w:val="20"/>
              </w:rPr>
            </w:pPr>
            <w:r w:rsidRPr="00203DB4">
              <w:rPr>
                <w:rFonts w:ascii="Verdana" w:hAnsi="Verdana"/>
                <w:b/>
                <w:bCs/>
                <w:noProof/>
                <w:sz w:val="20"/>
                <w:szCs w:val="20"/>
              </w:rPr>
              <w:t>2019</w:t>
            </w:r>
            <w:r w:rsidR="00203DB4" w:rsidRPr="00203DB4">
              <w:rPr>
                <w:rFonts w:ascii="Verdana" w:hAnsi="Verdana"/>
                <w:b/>
                <w:bCs/>
                <w:noProof/>
                <w:sz w:val="20"/>
                <w:szCs w:val="20"/>
              </w:rPr>
              <w:t xml:space="preserve"> (per day)</w:t>
            </w:r>
          </w:p>
        </w:tc>
        <w:tc>
          <w:tcPr>
            <w:tcW w:w="212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5E8B302E" w14:textId="19842102" w:rsidR="00C93FD2" w:rsidRPr="00203DB4" w:rsidRDefault="00C93FD2" w:rsidP="00203DB4">
            <w:pPr>
              <w:spacing w:before="0" w:after="0"/>
              <w:ind w:left="0" w:right="0"/>
              <w:jc w:val="center"/>
              <w:rPr>
                <w:rFonts w:ascii="Verdana" w:hAnsi="Verdana"/>
                <w:b/>
                <w:bCs/>
                <w:noProof/>
                <w:sz w:val="20"/>
                <w:szCs w:val="20"/>
              </w:rPr>
            </w:pPr>
            <w:r w:rsidRPr="00203DB4">
              <w:rPr>
                <w:rFonts w:ascii="Verdana" w:hAnsi="Verdana"/>
                <w:b/>
                <w:bCs/>
                <w:noProof/>
                <w:sz w:val="20"/>
                <w:szCs w:val="20"/>
              </w:rPr>
              <w:t>2025</w:t>
            </w:r>
            <w:r w:rsidR="00203DB4" w:rsidRPr="00203DB4">
              <w:rPr>
                <w:rFonts w:ascii="Verdana" w:hAnsi="Verdana"/>
                <w:b/>
                <w:bCs/>
                <w:noProof/>
                <w:sz w:val="20"/>
                <w:szCs w:val="20"/>
              </w:rPr>
              <w:t xml:space="preserve"> (per day)</w:t>
            </w:r>
          </w:p>
        </w:tc>
      </w:tr>
      <w:tr w:rsidR="00203DB4" w:rsidRPr="00C93FD2" w14:paraId="516C6735" w14:textId="77777777" w:rsidTr="00203DB4">
        <w:tc>
          <w:tcPr>
            <w:tcW w:w="55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7011097" w14:textId="615CDD18" w:rsidR="00203DB4" w:rsidRPr="00C93FD2" w:rsidRDefault="00203DB4" w:rsidP="00C93FD2">
            <w:pPr>
              <w:spacing w:before="0" w:after="0"/>
              <w:ind w:left="0" w:right="0"/>
              <w:rPr>
                <w:rFonts w:ascii="Verdana" w:hAnsi="Verdana"/>
                <w:noProof/>
                <w:sz w:val="22"/>
                <w:szCs w:val="22"/>
              </w:rPr>
            </w:pPr>
            <w:r>
              <w:rPr>
                <w:rFonts w:ascii="Verdana" w:hAnsi="Verdana"/>
                <w:noProof/>
                <w:sz w:val="22"/>
                <w:szCs w:val="22"/>
              </w:rPr>
              <w:t>Inpatient activity</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EE62AC7" w14:textId="5D20FC15" w:rsidR="00203DB4" w:rsidRPr="00203DB4" w:rsidRDefault="00203DB4" w:rsidP="00C93FD2">
            <w:pPr>
              <w:spacing w:before="0" w:after="0"/>
              <w:ind w:left="0" w:right="0"/>
              <w:jc w:val="center"/>
              <w:rPr>
                <w:rFonts w:ascii="Verdana" w:hAnsi="Verdana"/>
                <w:i/>
                <w:iCs/>
                <w:noProof/>
                <w:sz w:val="22"/>
                <w:szCs w:val="22"/>
              </w:rPr>
            </w:pPr>
            <w:r w:rsidRPr="00203DB4">
              <w:rPr>
                <w:rFonts w:ascii="Verdana" w:hAnsi="Verdana"/>
                <w:i/>
                <w:iCs/>
                <w:noProof/>
                <w:sz w:val="22"/>
                <w:szCs w:val="22"/>
              </w:rPr>
              <w:t>Not included</w:t>
            </w:r>
          </w:p>
        </w:tc>
        <w:tc>
          <w:tcPr>
            <w:tcW w:w="212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F03D76D" w14:textId="4054832C" w:rsidR="00203DB4" w:rsidRPr="00203DB4" w:rsidRDefault="00203DB4" w:rsidP="00C93FD2">
            <w:pPr>
              <w:spacing w:before="0" w:after="0"/>
              <w:ind w:left="0" w:right="0"/>
              <w:jc w:val="center"/>
              <w:rPr>
                <w:rFonts w:ascii="Verdana" w:hAnsi="Verdana"/>
                <w:i/>
                <w:iCs/>
                <w:noProof/>
                <w:sz w:val="22"/>
                <w:szCs w:val="22"/>
              </w:rPr>
            </w:pPr>
            <w:r w:rsidRPr="00203DB4">
              <w:rPr>
                <w:rFonts w:ascii="Verdana" w:hAnsi="Verdana"/>
                <w:i/>
                <w:iCs/>
                <w:noProof/>
                <w:sz w:val="22"/>
                <w:szCs w:val="22"/>
              </w:rPr>
              <w:t>Not included</w:t>
            </w:r>
          </w:p>
        </w:tc>
      </w:tr>
      <w:tr w:rsidR="00C93FD2" w:rsidRPr="00C93FD2" w14:paraId="6BB0495C" w14:textId="77777777" w:rsidTr="00203DB4">
        <w:tc>
          <w:tcPr>
            <w:tcW w:w="552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CF7421" w14:textId="458AEBF3" w:rsidR="00C93FD2" w:rsidRPr="00C93FD2" w:rsidRDefault="00C93FD2" w:rsidP="00C93FD2">
            <w:pPr>
              <w:spacing w:before="0" w:after="0"/>
              <w:ind w:left="0" w:right="0"/>
              <w:rPr>
                <w:rFonts w:ascii="Verdana" w:hAnsi="Verdana"/>
                <w:noProof/>
                <w:sz w:val="22"/>
                <w:szCs w:val="22"/>
              </w:rPr>
            </w:pPr>
            <w:r w:rsidRPr="00C93FD2">
              <w:rPr>
                <w:rFonts w:ascii="Verdana" w:hAnsi="Verdana"/>
                <w:noProof/>
                <w:sz w:val="22"/>
                <w:szCs w:val="22"/>
              </w:rPr>
              <w:t>O</w:t>
            </w:r>
            <w:r>
              <w:rPr>
                <w:rFonts w:ascii="Verdana" w:hAnsi="Verdana"/>
                <w:noProof/>
                <w:sz w:val="22"/>
                <w:szCs w:val="22"/>
              </w:rPr>
              <w:t xml:space="preserve">utpatient Department (OPD) </w:t>
            </w:r>
            <w:r w:rsidRPr="00C93FD2">
              <w:rPr>
                <w:rFonts w:ascii="Verdana" w:hAnsi="Verdana"/>
                <w:noProof/>
                <w:sz w:val="22"/>
                <w:szCs w:val="22"/>
              </w:rPr>
              <w:t xml:space="preserve">activity in </w:t>
            </w:r>
            <w:r>
              <w:rPr>
                <w:rFonts w:ascii="Verdana" w:hAnsi="Verdana"/>
                <w:noProof/>
                <w:sz w:val="22"/>
                <w:szCs w:val="22"/>
              </w:rPr>
              <w:t xml:space="preserve">Neath Port Talbot, Morriston and Singleton </w:t>
            </w:r>
            <w:r w:rsidRPr="00C93FD2">
              <w:rPr>
                <w:rFonts w:ascii="Verdana" w:hAnsi="Verdana"/>
                <w:noProof/>
                <w:sz w:val="22"/>
                <w:szCs w:val="22"/>
              </w:rPr>
              <w:t>Hospitals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7EA6F5F8" w14:textId="2D2872CF" w:rsidR="00C93FD2" w:rsidRPr="00C93FD2" w:rsidRDefault="007A0482" w:rsidP="00C93FD2">
            <w:pPr>
              <w:spacing w:before="0" w:after="0"/>
              <w:ind w:left="0" w:right="0"/>
              <w:jc w:val="center"/>
              <w:rPr>
                <w:rFonts w:ascii="Verdana" w:hAnsi="Verdana"/>
                <w:noProof/>
                <w:sz w:val="22"/>
                <w:szCs w:val="22"/>
              </w:rPr>
            </w:pPr>
            <w:r>
              <w:rPr>
                <w:rFonts w:ascii="Verdana" w:hAnsi="Verdana"/>
                <w:noProof/>
                <w:sz w:val="22"/>
                <w:szCs w:val="22"/>
              </w:rPr>
              <w:t>670</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14:paraId="66371F15" w14:textId="77777777" w:rsidR="00C93FD2" w:rsidRPr="00C93FD2" w:rsidRDefault="00C93FD2" w:rsidP="00C93FD2">
            <w:pPr>
              <w:spacing w:before="0" w:after="0"/>
              <w:ind w:left="0" w:right="0"/>
              <w:jc w:val="center"/>
              <w:rPr>
                <w:rFonts w:ascii="Verdana" w:hAnsi="Verdana"/>
                <w:noProof/>
                <w:sz w:val="22"/>
                <w:szCs w:val="22"/>
              </w:rPr>
            </w:pPr>
            <w:r w:rsidRPr="00C93FD2">
              <w:rPr>
                <w:rFonts w:ascii="Verdana" w:hAnsi="Verdana"/>
                <w:noProof/>
                <w:sz w:val="22"/>
                <w:szCs w:val="22"/>
              </w:rPr>
              <w:t>778</w:t>
            </w:r>
          </w:p>
        </w:tc>
      </w:tr>
      <w:tr w:rsidR="00C93FD2" w:rsidRPr="00C93FD2" w14:paraId="7F531464" w14:textId="77777777" w:rsidTr="00203DB4">
        <w:tc>
          <w:tcPr>
            <w:tcW w:w="552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4FB3B5E" w14:textId="77777777" w:rsidR="00C93FD2" w:rsidRPr="00C93FD2" w:rsidRDefault="00C93FD2" w:rsidP="00C93FD2">
            <w:pPr>
              <w:spacing w:before="0" w:after="0"/>
              <w:ind w:left="0" w:right="0"/>
              <w:rPr>
                <w:rFonts w:ascii="Verdana" w:hAnsi="Verdana"/>
                <w:noProof/>
                <w:sz w:val="22"/>
                <w:szCs w:val="22"/>
              </w:rPr>
            </w:pPr>
            <w:r w:rsidRPr="00C93FD2">
              <w:rPr>
                <w:rFonts w:ascii="Verdana" w:hAnsi="Verdana"/>
                <w:noProof/>
                <w:sz w:val="22"/>
                <w:szCs w:val="22"/>
              </w:rPr>
              <w:t>Primary Care</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15216330" w14:textId="30280178" w:rsidR="00C93FD2" w:rsidRPr="00C93FD2" w:rsidRDefault="00C93FD2" w:rsidP="00C93FD2">
            <w:pPr>
              <w:spacing w:before="0" w:after="0"/>
              <w:ind w:left="0" w:right="0"/>
              <w:jc w:val="center"/>
              <w:rPr>
                <w:rFonts w:ascii="Verdana" w:hAnsi="Verdana"/>
                <w:noProof/>
                <w:sz w:val="22"/>
                <w:szCs w:val="22"/>
              </w:rPr>
            </w:pPr>
            <w:r w:rsidRPr="00C93FD2">
              <w:rPr>
                <w:rFonts w:ascii="Verdana" w:hAnsi="Verdana"/>
                <w:noProof/>
                <w:sz w:val="22"/>
                <w:szCs w:val="22"/>
              </w:rPr>
              <w:t>2</w:t>
            </w:r>
            <w:r w:rsidR="007A0482">
              <w:rPr>
                <w:rFonts w:ascii="Verdana" w:hAnsi="Verdana"/>
                <w:noProof/>
                <w:sz w:val="22"/>
                <w:szCs w:val="22"/>
              </w:rPr>
              <w:t>09</w:t>
            </w:r>
          </w:p>
        </w:tc>
        <w:tc>
          <w:tcPr>
            <w:tcW w:w="2126" w:type="dxa"/>
            <w:tcBorders>
              <w:top w:val="nil"/>
              <w:left w:val="nil"/>
              <w:bottom w:val="single" w:sz="8" w:space="0" w:color="auto"/>
              <w:right w:val="single" w:sz="8" w:space="0" w:color="auto"/>
            </w:tcBorders>
            <w:tcMar>
              <w:top w:w="0" w:type="dxa"/>
              <w:left w:w="108" w:type="dxa"/>
              <w:bottom w:w="0" w:type="dxa"/>
              <w:right w:w="108" w:type="dxa"/>
            </w:tcMar>
          </w:tcPr>
          <w:p w14:paraId="3CE6DA57" w14:textId="5BBDE4F6" w:rsidR="00C93FD2" w:rsidRPr="00C93FD2" w:rsidRDefault="0086205F" w:rsidP="00C93FD2">
            <w:pPr>
              <w:spacing w:before="0" w:after="0"/>
              <w:ind w:left="0" w:right="0"/>
              <w:jc w:val="center"/>
              <w:rPr>
                <w:rFonts w:ascii="Verdana" w:hAnsi="Verdana"/>
                <w:noProof/>
                <w:sz w:val="22"/>
                <w:szCs w:val="22"/>
              </w:rPr>
            </w:pPr>
            <w:r>
              <w:rPr>
                <w:rFonts w:ascii="Verdana" w:hAnsi="Verdana"/>
                <w:noProof/>
                <w:sz w:val="22"/>
                <w:szCs w:val="22"/>
              </w:rPr>
              <w:t>0</w:t>
            </w:r>
          </w:p>
        </w:tc>
      </w:tr>
      <w:tr w:rsidR="00C93FD2" w:rsidRPr="00C93FD2" w14:paraId="3B3DE79A" w14:textId="77777777" w:rsidTr="00203DB4">
        <w:tc>
          <w:tcPr>
            <w:tcW w:w="552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4249E6" w14:textId="77777777" w:rsidR="00C93FD2" w:rsidRPr="00C93FD2" w:rsidRDefault="00C93FD2" w:rsidP="00C93FD2">
            <w:pPr>
              <w:spacing w:before="0" w:after="0"/>
              <w:ind w:left="0" w:right="0"/>
              <w:rPr>
                <w:rFonts w:ascii="Verdana" w:hAnsi="Verdana"/>
                <w:noProof/>
                <w:sz w:val="22"/>
                <w:szCs w:val="22"/>
              </w:rPr>
            </w:pPr>
            <w:r w:rsidRPr="00C93FD2">
              <w:rPr>
                <w:rFonts w:ascii="Verdana" w:hAnsi="Verdana"/>
                <w:noProof/>
                <w:sz w:val="22"/>
                <w:szCs w:val="22"/>
              </w:rPr>
              <w:t>Phlebotomy Community Hubs</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5719C2E9" w14:textId="1F05945A" w:rsidR="00C93FD2" w:rsidRPr="00C93FD2" w:rsidRDefault="0086205F" w:rsidP="00C93FD2">
            <w:pPr>
              <w:spacing w:before="0" w:after="0"/>
              <w:ind w:left="0" w:right="0"/>
              <w:jc w:val="center"/>
              <w:rPr>
                <w:rFonts w:ascii="Verdana" w:hAnsi="Verdana"/>
                <w:noProof/>
                <w:sz w:val="22"/>
                <w:szCs w:val="22"/>
              </w:rPr>
            </w:pPr>
            <w:r>
              <w:rPr>
                <w:rFonts w:ascii="Verdana" w:hAnsi="Verdana"/>
                <w:noProof/>
                <w:sz w:val="22"/>
                <w:szCs w:val="22"/>
              </w:rPr>
              <w:t>0</w:t>
            </w:r>
          </w:p>
        </w:tc>
        <w:tc>
          <w:tcPr>
            <w:tcW w:w="2126" w:type="dxa"/>
            <w:tcBorders>
              <w:top w:val="nil"/>
              <w:left w:val="nil"/>
              <w:bottom w:val="single" w:sz="8" w:space="0" w:color="auto"/>
              <w:right w:val="single" w:sz="8" w:space="0" w:color="auto"/>
            </w:tcBorders>
            <w:tcMar>
              <w:top w:w="0" w:type="dxa"/>
              <w:left w:w="108" w:type="dxa"/>
              <w:bottom w:w="0" w:type="dxa"/>
              <w:right w:w="108" w:type="dxa"/>
            </w:tcMar>
            <w:hideMark/>
          </w:tcPr>
          <w:p w14:paraId="125753FE" w14:textId="77777777" w:rsidR="00C93FD2" w:rsidRPr="00C93FD2" w:rsidRDefault="00C93FD2" w:rsidP="00C93FD2">
            <w:pPr>
              <w:spacing w:before="0" w:after="0"/>
              <w:ind w:left="0" w:right="0"/>
              <w:jc w:val="center"/>
              <w:rPr>
                <w:rFonts w:ascii="Verdana" w:hAnsi="Verdana"/>
                <w:noProof/>
                <w:sz w:val="22"/>
                <w:szCs w:val="22"/>
              </w:rPr>
            </w:pPr>
            <w:r w:rsidRPr="00C93FD2">
              <w:rPr>
                <w:rFonts w:ascii="Verdana" w:hAnsi="Verdana"/>
                <w:noProof/>
                <w:sz w:val="22"/>
                <w:szCs w:val="22"/>
              </w:rPr>
              <w:t>482</w:t>
            </w:r>
          </w:p>
        </w:tc>
      </w:tr>
      <w:tr w:rsidR="00C93FD2" w:rsidRPr="00C93FD2" w14:paraId="08F0DFF4" w14:textId="77777777" w:rsidTr="00203DB4">
        <w:tc>
          <w:tcPr>
            <w:tcW w:w="5529"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0EADEDA" w14:textId="04625F95" w:rsidR="00C93FD2" w:rsidRPr="007A0482" w:rsidRDefault="00C93FD2" w:rsidP="007A0482">
            <w:pPr>
              <w:spacing w:before="0" w:after="0"/>
              <w:ind w:left="0" w:right="0"/>
              <w:rPr>
                <w:rFonts w:ascii="Verdana" w:hAnsi="Verdana"/>
                <w:b/>
                <w:bCs/>
                <w:noProof/>
                <w:sz w:val="22"/>
                <w:szCs w:val="22"/>
              </w:rPr>
            </w:pPr>
            <w:r w:rsidRPr="007A0482">
              <w:rPr>
                <w:rFonts w:ascii="Verdana" w:hAnsi="Verdana"/>
                <w:b/>
                <w:bCs/>
                <w:noProof/>
                <w:sz w:val="22"/>
                <w:szCs w:val="22"/>
              </w:rPr>
              <w:t>Total number of people</w:t>
            </w:r>
            <w:r w:rsidR="007A0482" w:rsidRPr="007A0482">
              <w:rPr>
                <w:rFonts w:ascii="Verdana" w:hAnsi="Verdana"/>
                <w:b/>
                <w:bCs/>
                <w:noProof/>
                <w:sz w:val="22"/>
                <w:szCs w:val="22"/>
              </w:rPr>
              <w:t xml:space="preserve"> bled per day</w:t>
            </w:r>
            <w:r w:rsidRPr="007A0482">
              <w:rPr>
                <w:rFonts w:ascii="Verdana" w:hAnsi="Verdana"/>
                <w:b/>
                <w:bCs/>
                <w:noProof/>
                <w:sz w:val="22"/>
                <w:szCs w:val="22"/>
              </w:rPr>
              <w:t xml:space="preserve"> in primary care and OPD</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743E37" w14:textId="651C30EC" w:rsidR="00C93FD2" w:rsidRPr="007A0482" w:rsidRDefault="007A0482" w:rsidP="007A0482">
            <w:pPr>
              <w:spacing w:before="0" w:after="0"/>
              <w:ind w:left="0" w:right="0"/>
              <w:jc w:val="center"/>
              <w:rPr>
                <w:rFonts w:ascii="Verdana" w:hAnsi="Verdana"/>
                <w:b/>
                <w:bCs/>
                <w:noProof/>
                <w:sz w:val="22"/>
                <w:szCs w:val="22"/>
              </w:rPr>
            </w:pPr>
            <w:r w:rsidRPr="007A0482">
              <w:rPr>
                <w:rFonts w:ascii="Verdana" w:hAnsi="Verdana"/>
                <w:b/>
                <w:bCs/>
                <w:noProof/>
                <w:sz w:val="22"/>
                <w:szCs w:val="22"/>
              </w:rPr>
              <w:t>87</w:t>
            </w:r>
            <w:r w:rsidR="00203DB4">
              <w:rPr>
                <w:rFonts w:ascii="Verdana" w:hAnsi="Verdana"/>
                <w:b/>
                <w:bCs/>
                <w:noProof/>
                <w:sz w:val="22"/>
                <w:szCs w:val="22"/>
              </w:rPr>
              <w:t>9</w:t>
            </w:r>
          </w:p>
        </w:tc>
        <w:tc>
          <w:tcPr>
            <w:tcW w:w="212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F83A8D5" w14:textId="77777777" w:rsidR="00C93FD2" w:rsidRPr="007A0482" w:rsidRDefault="00C93FD2" w:rsidP="007A0482">
            <w:pPr>
              <w:spacing w:before="0" w:after="0"/>
              <w:ind w:left="0" w:right="0"/>
              <w:jc w:val="center"/>
              <w:rPr>
                <w:rFonts w:ascii="Verdana" w:hAnsi="Verdana"/>
                <w:b/>
                <w:bCs/>
                <w:noProof/>
                <w:sz w:val="22"/>
                <w:szCs w:val="22"/>
              </w:rPr>
            </w:pPr>
            <w:r w:rsidRPr="007A0482">
              <w:rPr>
                <w:rFonts w:ascii="Verdana" w:hAnsi="Verdana"/>
                <w:b/>
                <w:bCs/>
                <w:noProof/>
                <w:sz w:val="22"/>
                <w:szCs w:val="22"/>
              </w:rPr>
              <w:t>1260</w:t>
            </w:r>
          </w:p>
        </w:tc>
      </w:tr>
    </w:tbl>
    <w:p w14:paraId="2D72EFB3" w14:textId="77777777" w:rsidR="00C93FD2" w:rsidRPr="00C93FD2" w:rsidRDefault="00C93FD2" w:rsidP="00C93FD2">
      <w:pPr>
        <w:rPr>
          <w:rFonts w:ascii="Verdana" w:hAnsi="Verdana"/>
          <w:noProof/>
          <w:sz w:val="22"/>
          <w:szCs w:val="22"/>
        </w:rPr>
      </w:pPr>
    </w:p>
    <w:p w14:paraId="07F764E2" w14:textId="3FC54A54" w:rsidR="00C93FD2" w:rsidRPr="007A0482" w:rsidRDefault="00C93FD2" w:rsidP="007A0482">
      <w:pPr>
        <w:pStyle w:val="ListParagraph"/>
        <w:numPr>
          <w:ilvl w:val="0"/>
          <w:numId w:val="20"/>
        </w:numPr>
        <w:rPr>
          <w:rFonts w:ascii="Verdana" w:hAnsi="Verdana"/>
          <w:b/>
          <w:bCs/>
          <w:noProof/>
          <w:sz w:val="22"/>
          <w:szCs w:val="22"/>
        </w:rPr>
      </w:pPr>
      <w:r w:rsidRPr="007A0482">
        <w:rPr>
          <w:rFonts w:ascii="Verdana" w:hAnsi="Verdana"/>
          <w:b/>
          <w:bCs/>
          <w:noProof/>
          <w:sz w:val="22"/>
          <w:szCs w:val="22"/>
        </w:rPr>
        <w:t>How many phlebotomists are there currently working full time or equivalent of full time in SBUHB  compared to previously before online booking (Not to include those employed to cover newer locations for online booking.) </w:t>
      </w:r>
      <w:r w:rsidR="007A0482">
        <w:rPr>
          <w:rFonts w:ascii="Verdana" w:hAnsi="Verdana"/>
          <w:b/>
          <w:bCs/>
          <w:noProof/>
          <w:sz w:val="22"/>
          <w:szCs w:val="22"/>
        </w:rPr>
        <w:br/>
      </w:r>
      <w:r w:rsidRPr="007A0482">
        <w:rPr>
          <w:rFonts w:ascii="Verdana" w:hAnsi="Verdana"/>
          <w:noProof/>
          <w:sz w:val="22"/>
          <w:szCs w:val="22"/>
        </w:rPr>
        <w:t xml:space="preserve">The phlebotomy team rotates between acute sites and community hubs following their implementation, and previously between acute sites and primary care settings. </w:t>
      </w:r>
      <w:r w:rsidR="007A0482">
        <w:rPr>
          <w:rFonts w:ascii="Verdana" w:hAnsi="Verdana"/>
          <w:noProof/>
          <w:sz w:val="22"/>
          <w:szCs w:val="22"/>
        </w:rPr>
        <w:t>O</w:t>
      </w:r>
      <w:r w:rsidR="007A0482" w:rsidRPr="007A0482">
        <w:rPr>
          <w:rFonts w:ascii="Verdana" w:hAnsi="Verdana"/>
          <w:noProof/>
          <w:sz w:val="22"/>
          <w:szCs w:val="22"/>
        </w:rPr>
        <w:t>n average the inpatient activity has increased by 30% and outpatient/GP activity has increased by on average 40%</w:t>
      </w:r>
      <w:r w:rsidR="007A0482">
        <w:rPr>
          <w:rFonts w:ascii="Verdana" w:hAnsi="Verdana"/>
          <w:noProof/>
          <w:sz w:val="22"/>
          <w:szCs w:val="22"/>
        </w:rPr>
        <w:t>.</w:t>
      </w:r>
      <w:r w:rsidR="007A0482">
        <w:rPr>
          <w:rFonts w:ascii="Verdana" w:hAnsi="Verdana"/>
          <w:noProof/>
          <w:sz w:val="22"/>
          <w:szCs w:val="22"/>
        </w:rPr>
        <w:br/>
      </w:r>
      <w:r w:rsidRPr="007A0482">
        <w:rPr>
          <w:rFonts w:ascii="Verdana" w:hAnsi="Verdana"/>
          <w:noProof/>
          <w:sz w:val="22"/>
          <w:szCs w:val="22"/>
        </w:rPr>
        <w:t xml:space="preserve">To reflect total phlebotomy activity across all settings, the Whole Time Equivalent </w:t>
      </w:r>
      <w:r w:rsidRPr="007A0482">
        <w:rPr>
          <w:rFonts w:ascii="Verdana" w:hAnsi="Verdana"/>
          <w:noProof/>
          <w:sz w:val="22"/>
          <w:szCs w:val="22"/>
        </w:rPr>
        <w:lastRenderedPageBreak/>
        <w:t>(WTE) is provided below.</w:t>
      </w:r>
      <w:r w:rsidR="007A0482">
        <w:rPr>
          <w:rFonts w:ascii="Verdana" w:hAnsi="Verdana"/>
          <w:noProof/>
          <w:sz w:val="22"/>
          <w:szCs w:val="22"/>
        </w:rPr>
        <w:br/>
      </w:r>
    </w:p>
    <w:p w14:paraId="5D7DDC7A" w14:textId="7FC5E341" w:rsidR="0086205F" w:rsidRPr="0086205F" w:rsidRDefault="00C93FD2" w:rsidP="0086205F">
      <w:pPr>
        <w:pStyle w:val="ListParagraph"/>
        <w:numPr>
          <w:ilvl w:val="0"/>
          <w:numId w:val="19"/>
        </w:numPr>
        <w:rPr>
          <w:rFonts w:ascii="Verdana" w:hAnsi="Verdana"/>
          <w:noProof/>
          <w:sz w:val="22"/>
          <w:szCs w:val="22"/>
        </w:rPr>
      </w:pPr>
      <w:r w:rsidRPr="0086205F">
        <w:rPr>
          <w:rFonts w:ascii="Verdana" w:hAnsi="Verdana"/>
          <w:noProof/>
          <w:sz w:val="22"/>
          <w:szCs w:val="22"/>
        </w:rPr>
        <w:t>2019</w:t>
      </w:r>
      <w:r w:rsidRPr="0086205F">
        <w:rPr>
          <w:rFonts w:ascii="Verdana" w:hAnsi="Verdana"/>
          <w:noProof/>
          <w:sz w:val="22"/>
          <w:szCs w:val="22"/>
        </w:rPr>
        <w:tab/>
        <w:t>3</w:t>
      </w:r>
      <w:r w:rsidR="007A0482">
        <w:rPr>
          <w:rFonts w:ascii="Verdana" w:hAnsi="Verdana"/>
          <w:noProof/>
          <w:sz w:val="22"/>
          <w:szCs w:val="22"/>
        </w:rPr>
        <w:t>8.86</w:t>
      </w:r>
      <w:r w:rsidRPr="0086205F">
        <w:rPr>
          <w:rFonts w:ascii="Verdana" w:hAnsi="Verdana"/>
          <w:noProof/>
          <w:sz w:val="22"/>
          <w:szCs w:val="22"/>
        </w:rPr>
        <w:t xml:space="preserve"> WTE</w:t>
      </w:r>
    </w:p>
    <w:p w14:paraId="38038BDB" w14:textId="5BD3C82B" w:rsidR="0086205F" w:rsidRPr="0086205F" w:rsidRDefault="00C93FD2" w:rsidP="0086205F">
      <w:pPr>
        <w:pStyle w:val="ListParagraph"/>
        <w:numPr>
          <w:ilvl w:val="0"/>
          <w:numId w:val="19"/>
        </w:numPr>
        <w:rPr>
          <w:rFonts w:ascii="Verdana" w:hAnsi="Verdana"/>
          <w:b/>
          <w:bCs/>
          <w:noProof/>
          <w:sz w:val="22"/>
          <w:szCs w:val="22"/>
        </w:rPr>
      </w:pPr>
      <w:r w:rsidRPr="0086205F">
        <w:rPr>
          <w:rFonts w:ascii="Verdana" w:hAnsi="Verdana"/>
          <w:noProof/>
          <w:sz w:val="22"/>
          <w:szCs w:val="22"/>
        </w:rPr>
        <w:t xml:space="preserve">2025 </w:t>
      </w:r>
      <w:r w:rsidRPr="0086205F">
        <w:rPr>
          <w:rFonts w:ascii="Verdana" w:hAnsi="Verdana"/>
          <w:noProof/>
          <w:sz w:val="22"/>
          <w:szCs w:val="22"/>
        </w:rPr>
        <w:tab/>
        <w:t>4</w:t>
      </w:r>
      <w:r w:rsidR="007A0482">
        <w:rPr>
          <w:rFonts w:ascii="Verdana" w:hAnsi="Verdana"/>
          <w:noProof/>
          <w:sz w:val="22"/>
          <w:szCs w:val="22"/>
        </w:rPr>
        <w:t xml:space="preserve">6.82 </w:t>
      </w:r>
      <w:r w:rsidRPr="0086205F">
        <w:rPr>
          <w:rFonts w:ascii="Verdana" w:hAnsi="Verdana"/>
          <w:noProof/>
          <w:sz w:val="22"/>
          <w:szCs w:val="22"/>
        </w:rPr>
        <w:t>WTE</w:t>
      </w:r>
    </w:p>
    <w:p w14:paraId="6644CEA6" w14:textId="7EE5FEF5" w:rsidR="004F001A" w:rsidRPr="00A10460" w:rsidRDefault="00421E7F" w:rsidP="0086205F">
      <w:pPr>
        <w:rPr>
          <w:rFonts w:ascii="Verdana" w:hAnsi="Verdana"/>
          <w:b/>
          <w:bCs/>
          <w:noProof/>
          <w:sz w:val="22"/>
          <w:szCs w:val="22"/>
        </w:rPr>
      </w:pPr>
      <w:r w:rsidRPr="0086205F">
        <w:rPr>
          <w:rFonts w:ascii="Verdana" w:hAnsi="Verdana"/>
          <w:b/>
          <w:bCs/>
          <w:noProof/>
          <w:sz w:val="22"/>
          <w:szCs w:val="22"/>
        </w:rP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20.25pt;height:20.25pt;visibility:visible;mso-wrap-style:square" o:bullet="t">
        <v:imagedata r:id="rId1" o:title=""/>
      </v:shape>
    </w:pict>
  </w:numPicBullet>
  <w:numPicBullet w:numPicBulletId="1">
    <w:pict>
      <v:shape id="_x0000_i1035" type="#_x0000_t75" style="width:382.5pt;height:382.5pt;visibility:visible;mso-wrap-style:square" o:bullet="t">
        <v:imagedata r:id="rId2" o:title=""/>
      </v:shape>
    </w:pict>
  </w:numPicBullet>
  <w:numPicBullet w:numPicBulletId="2">
    <w:pict>
      <v:shape id="_x0000_i1036" type="#_x0000_t75" style="width:225.75pt;height:225.75pt;visibility:visible;mso-wrap-style:square" o:bullet="t">
        <v:imagedata r:id="rId3" o:title=""/>
      </v:shape>
    </w:pict>
  </w:numPicBullet>
  <w:numPicBullet w:numPicBulletId="3">
    <w:pict>
      <v:shape id="_x0000_i103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25A7D1E"/>
    <w:multiLevelType w:val="hybridMultilevel"/>
    <w:tmpl w:val="F22ABCBC"/>
    <w:lvl w:ilvl="0" w:tplc="E08C08E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59AD0DA0"/>
    <w:multiLevelType w:val="hybridMultilevel"/>
    <w:tmpl w:val="B516B574"/>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7"/>
  </w:num>
  <w:num w:numId="5" w16cid:durableId="1143425367">
    <w:abstractNumId w:val="4"/>
  </w:num>
  <w:num w:numId="6" w16cid:durableId="1293360629">
    <w:abstractNumId w:val="3"/>
  </w:num>
  <w:num w:numId="7" w16cid:durableId="479228409">
    <w:abstractNumId w:val="11"/>
  </w:num>
  <w:num w:numId="8" w16cid:durableId="1553300907">
    <w:abstractNumId w:val="16"/>
  </w:num>
  <w:num w:numId="9" w16cid:durableId="687946864">
    <w:abstractNumId w:val="19"/>
  </w:num>
  <w:num w:numId="10" w16cid:durableId="993416643">
    <w:abstractNumId w:val="1"/>
  </w:num>
  <w:num w:numId="11" w16cid:durableId="1541481371">
    <w:abstractNumId w:val="10"/>
  </w:num>
  <w:num w:numId="12" w16cid:durableId="1525171868">
    <w:abstractNumId w:val="13"/>
  </w:num>
  <w:num w:numId="13" w16cid:durableId="200629463">
    <w:abstractNumId w:val="18"/>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2"/>
  </w:num>
  <w:num w:numId="19" w16cid:durableId="211119069">
    <w:abstractNumId w:val="15"/>
  </w:num>
  <w:num w:numId="20" w16cid:durableId="21068798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03DB4"/>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776DF"/>
    <w:rsid w:val="00684641"/>
    <w:rsid w:val="006C4048"/>
    <w:rsid w:val="006D5578"/>
    <w:rsid w:val="006F4A69"/>
    <w:rsid w:val="006F5A5D"/>
    <w:rsid w:val="00730DD2"/>
    <w:rsid w:val="00734492"/>
    <w:rsid w:val="0073651A"/>
    <w:rsid w:val="00771F1B"/>
    <w:rsid w:val="007778CB"/>
    <w:rsid w:val="00790973"/>
    <w:rsid w:val="007953A0"/>
    <w:rsid w:val="00795AD1"/>
    <w:rsid w:val="007A0482"/>
    <w:rsid w:val="007A5616"/>
    <w:rsid w:val="007B0951"/>
    <w:rsid w:val="007B516B"/>
    <w:rsid w:val="007B6D99"/>
    <w:rsid w:val="007D0444"/>
    <w:rsid w:val="007D06BB"/>
    <w:rsid w:val="007D6A3E"/>
    <w:rsid w:val="007F192C"/>
    <w:rsid w:val="00816437"/>
    <w:rsid w:val="00824D19"/>
    <w:rsid w:val="00846C1D"/>
    <w:rsid w:val="0086205F"/>
    <w:rsid w:val="00873328"/>
    <w:rsid w:val="0089491A"/>
    <w:rsid w:val="008A2D60"/>
    <w:rsid w:val="0090178A"/>
    <w:rsid w:val="00912B14"/>
    <w:rsid w:val="009267EE"/>
    <w:rsid w:val="009269BD"/>
    <w:rsid w:val="00937E61"/>
    <w:rsid w:val="00945AA6"/>
    <w:rsid w:val="009574AC"/>
    <w:rsid w:val="0097092D"/>
    <w:rsid w:val="00982170"/>
    <w:rsid w:val="009A0943"/>
    <w:rsid w:val="009A654F"/>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93FD2"/>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85</TotalTime>
  <Pages>2</Pages>
  <Words>326</Words>
  <Characters>1860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2025-11-17T14:28:00Z</dcterms:modified>
</cp:coreProperties>
</file>