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DC724F" w:rsidRPr="0087391C">
        <w:rPr>
          <w:b/>
          <w:sz w:val="24"/>
        </w:rPr>
        <w:t>June</w:t>
      </w:r>
      <w:r w:rsidR="00CF638B" w:rsidRPr="006C492E">
        <w:rPr>
          <w:b/>
          <w:sz w:val="24"/>
        </w:rPr>
        <w:t xml:space="preserve"> </w:t>
      </w:r>
      <w:r w:rsidR="008919F6" w:rsidRPr="006C492E">
        <w:rPr>
          <w:b/>
          <w:sz w:val="24"/>
        </w:rPr>
        <w:t>20</w:t>
      </w:r>
      <w:r w:rsidR="0083765C">
        <w:rPr>
          <w:b/>
          <w:sz w:val="24"/>
        </w:rPr>
        <w:t>20</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9314C">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B907C2" w:rsidP="00147FCD">
      <w:pPr>
        <w:spacing w:line="240" w:lineRule="auto"/>
        <w:jc w:val="both"/>
      </w:pPr>
      <w:r>
        <w:rPr>
          <w:noProof/>
          <w:lang w:eastAsia="en-GB"/>
        </w:rPr>
        <w:drawing>
          <wp:inline distT="0" distB="0" distL="0" distR="0" wp14:anchorId="776E6F1F">
            <wp:extent cx="5706110" cy="2390775"/>
            <wp:effectExtent l="0" t="0" r="889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6110" cy="2390775"/>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111565" w:rsidRDefault="00522B79" w:rsidP="00267769">
      <w:pPr>
        <w:spacing w:line="240" w:lineRule="auto"/>
        <w:jc w:val="both"/>
        <w:rPr>
          <w:b/>
        </w:rPr>
      </w:pPr>
      <w:r>
        <w:t>Deprivation is measured in 5 parts ranging from the least to the most deprived</w:t>
      </w:r>
      <w:r w:rsidR="00EA2548">
        <w:t>.</w:t>
      </w:r>
    </w:p>
    <w:p w:rsidR="00C55DD7" w:rsidRDefault="00C55DD7">
      <w:pPr>
        <w:spacing w:after="0" w:line="240" w:lineRule="auto"/>
        <w:rPr>
          <w:b/>
        </w:rPr>
      </w:pPr>
      <w:r>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t>6.0</w:t>
      </w:r>
      <w:r w:rsidR="00522B79" w:rsidRPr="00305742">
        <w:t>,</w:t>
      </w:r>
      <w:r w:rsidR="00772B62">
        <w:t xml:space="preserve"> </w:t>
      </w:r>
      <w:r w:rsidR="006700DF" w:rsidRPr="00305742">
        <w:t xml:space="preserve">the All Wales </w:t>
      </w:r>
      <w:r w:rsidR="00C87BF3" w:rsidRPr="00305742">
        <w:t>a</w:t>
      </w:r>
      <w:r w:rsidR="00936821" w:rsidRPr="00305742">
        <w:t xml:space="preserve">verage </w:t>
      </w:r>
      <w:r w:rsidR="00E2505F">
        <w:t>is</w:t>
      </w:r>
      <w:r w:rsidR="002135BC" w:rsidRPr="00305742">
        <w:t xml:space="preserve"> </w:t>
      </w:r>
      <w:r w:rsidR="0067106E">
        <w:t>6.</w:t>
      </w:r>
      <w:r>
        <w:t>3</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CF0C8D">
        <w:t xml:space="preserve">In the winter period of </w:t>
      </w:r>
      <w:r w:rsidR="00925F67">
        <w:t xml:space="preserve">2017/18 </w:t>
      </w:r>
      <w:r w:rsidR="004236B3" w:rsidRPr="00CF0C8D">
        <w:t>the num</w:t>
      </w:r>
      <w:r w:rsidR="00505244" w:rsidRPr="00CF0C8D">
        <w:t>ber of excess winter deaths</w:t>
      </w:r>
      <w:r w:rsidR="00144B57" w:rsidRPr="00CF0C8D">
        <w:t xml:space="preserve"> w</w:t>
      </w:r>
      <w:r w:rsidR="000364CB" w:rsidRPr="00CF0C8D">
        <w:t>as</w:t>
      </w:r>
      <w:r w:rsidR="004236B3" w:rsidRPr="00CF0C8D">
        <w:t xml:space="preserve">  higher than</w:t>
      </w:r>
      <w:r w:rsidR="004236B3" w:rsidRPr="00304F2F">
        <w:t xml:space="preserve"> 201</w:t>
      </w:r>
      <w:r w:rsidR="00925F67" w:rsidRPr="00304F2F">
        <w:t>6</w:t>
      </w:r>
      <w:r w:rsidR="004236B3" w:rsidRPr="00304F2F">
        <w:t>/201</w:t>
      </w:r>
      <w:r w:rsidR="00925F67" w:rsidRPr="00304F2F">
        <w:t xml:space="preserve">7. The  </w:t>
      </w:r>
      <w:r w:rsidR="00505244" w:rsidRPr="00304F2F">
        <w:t>average temperature for the period</w:t>
      </w:r>
      <w:r w:rsidR="00925F67" w:rsidRPr="00304F2F">
        <w:t xml:space="preserve"> was lower than the previous 4 years.</w:t>
      </w:r>
    </w:p>
    <w:tbl>
      <w:tblPr>
        <w:tblW w:w="5656" w:type="pct"/>
        <w:tblInd w:w="-431" w:type="dxa"/>
        <w:tblLayout w:type="fixed"/>
        <w:tblLook w:val="04A0" w:firstRow="1" w:lastRow="0" w:firstColumn="1" w:lastColumn="0" w:noHBand="0" w:noVBand="1"/>
      </w:tblPr>
      <w:tblGrid>
        <w:gridCol w:w="1702"/>
        <w:gridCol w:w="711"/>
        <w:gridCol w:w="710"/>
        <w:gridCol w:w="708"/>
        <w:gridCol w:w="710"/>
        <w:gridCol w:w="708"/>
        <w:gridCol w:w="708"/>
        <w:gridCol w:w="710"/>
        <w:gridCol w:w="708"/>
        <w:gridCol w:w="710"/>
        <w:gridCol w:w="708"/>
        <w:gridCol w:w="706"/>
        <w:gridCol w:w="700"/>
      </w:tblGrid>
      <w:tr w:rsidR="00F10E34" w:rsidRPr="004236B3" w:rsidTr="00101A01">
        <w:trPr>
          <w:trHeight w:val="443"/>
        </w:trPr>
        <w:tc>
          <w:tcPr>
            <w:tcW w:w="835"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9"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6"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c>
          <w:tcPr>
            <w:tcW w:w="346" w:type="pct"/>
            <w:tcBorders>
              <w:top w:val="single" w:sz="4" w:space="0" w:color="auto"/>
              <w:left w:val="nil"/>
              <w:bottom w:val="single" w:sz="4" w:space="0" w:color="auto"/>
              <w:right w:val="single" w:sz="4" w:space="0" w:color="auto"/>
            </w:tcBorders>
            <w:shd w:val="clear" w:color="auto" w:fill="D9D9D9" w:themeFill="background1" w:themeFillShade="D9"/>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2017-18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25.8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34.5</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9"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6"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b/>
                <w:bCs/>
                <w:sz w:val="20"/>
                <w:szCs w:val="20"/>
                <w:lang w:eastAsia="en-GB"/>
              </w:rPr>
            </w:pPr>
            <w:r>
              <w:rPr>
                <w:rFonts w:asciiTheme="minorHAnsi" w:eastAsia="Times New Roman" w:hAnsiTheme="minorHAnsi" w:cstheme="minorHAnsi"/>
                <w:b/>
                <w:bCs/>
                <w:sz w:val="20"/>
                <w:szCs w:val="20"/>
                <w:lang w:eastAsia="en-GB"/>
              </w:rPr>
              <w:t>32.3</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9"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6"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c>
          <w:tcPr>
            <w:tcW w:w="346" w:type="pct"/>
            <w:tcBorders>
              <w:top w:val="nil"/>
              <w:left w:val="nil"/>
              <w:bottom w:val="single" w:sz="4" w:space="0" w:color="auto"/>
              <w:right w:val="single" w:sz="4" w:space="0" w:color="auto"/>
            </w:tcBorders>
            <w:shd w:val="clear" w:color="auto" w:fill="D9D9D9" w:themeFill="background1" w:themeFillShade="D9"/>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4.25</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7632CC">
        <w:t xml:space="preserve">Causes of death considered avoidable, amenable &amp; preventable, European age-standardised rate (EASR) per 100,000 person, </w:t>
      </w:r>
      <w:r w:rsidR="008B0D1A" w:rsidRPr="007C0EE5">
        <w:t>Swansea Bay</w:t>
      </w:r>
      <w:r w:rsidRPr="007632CC">
        <w:t xml:space="preserve"> UHB, 2014-</w:t>
      </w:r>
      <w:r w:rsidRPr="00F015E4">
        <w:t>201</w:t>
      </w:r>
      <w:r w:rsidR="002A3AB6" w:rsidRPr="00F015E4">
        <w:t>8</w:t>
      </w:r>
      <w:r w:rsidRPr="00F015E4">
        <w:t>.</w:t>
      </w:r>
    </w:p>
    <w:p w:rsidR="00241490" w:rsidRDefault="00241490" w:rsidP="00147FCD">
      <w:pPr>
        <w:jc w:val="both"/>
      </w:pPr>
    </w:p>
    <w:p w:rsidR="00304F2F" w:rsidRDefault="00304F2F" w:rsidP="00147FCD">
      <w:pPr>
        <w:jc w:val="both"/>
      </w:pPr>
      <w:bookmarkStart w:id="0" w:name="_GoBack"/>
      <w:bookmarkEnd w:id="0"/>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2A3AB6" w:rsidRPr="00F015E4">
        <w:t>267</w:t>
      </w:r>
      <w:r w:rsidR="001B1160" w:rsidRPr="00F015E4">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Default="006700DF" w:rsidP="00147FCD">
      <w:pPr>
        <w:spacing w:line="240" w:lineRule="auto"/>
        <w:jc w:val="both"/>
        <w:rPr>
          <w:b/>
        </w:rPr>
      </w:pPr>
      <w:r w:rsidRPr="008C1987">
        <w:rPr>
          <w:b/>
        </w:rPr>
        <w:t>Mortality Information</w:t>
      </w:r>
    </w:p>
    <w:p w:rsidR="00FB0F1E" w:rsidRPr="00A61E40" w:rsidRDefault="00FB0F1E" w:rsidP="00147FCD">
      <w:pPr>
        <w:spacing w:line="240" w:lineRule="auto"/>
        <w:jc w:val="both"/>
      </w:pPr>
      <w:r w:rsidRPr="00A61E40">
        <w:t>Percentage of de</w:t>
      </w:r>
      <w:r w:rsidR="00902ED1" w:rsidRPr="00A61E40">
        <w:t>aths by place of occurrence 201</w:t>
      </w:r>
      <w:r w:rsidR="00105BAA">
        <w:t>8</w:t>
      </w:r>
    </w:p>
    <w:tbl>
      <w:tblPr>
        <w:tblW w:w="10066"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06023D">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06023D">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06023D" w:rsidRPr="004F1816" w:rsidTr="0006023D">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line="240" w:lineRule="auto"/>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 xml:space="preserve">Betsi Cadwaladr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52.4%</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2.1%</w:t>
            </w:r>
          </w:p>
        </w:tc>
      </w:tr>
      <w:tr w:rsidR="0006023D" w:rsidRPr="004F1816" w:rsidTr="0006023D">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3.6%</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15.2%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51.9%</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1.7%</w:t>
            </w:r>
          </w:p>
        </w:tc>
      </w:tr>
      <w:tr w:rsidR="0006023D" w:rsidRPr="004F1816" w:rsidTr="0006023D">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27.6%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1.9%</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18.0%</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49.1%</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w:t>
            </w:r>
          </w:p>
        </w:tc>
      </w:tr>
      <w:tr w:rsidR="0006023D" w:rsidRPr="004F1816" w:rsidTr="0006023D">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14.4%</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2.0%</w:t>
            </w:r>
          </w:p>
        </w:tc>
        <w:tc>
          <w:tcPr>
            <w:tcW w:w="850" w:type="dxa"/>
            <w:tcBorders>
              <w:top w:val="nil"/>
              <w:left w:val="nil"/>
              <w:bottom w:val="single" w:sz="4" w:space="0" w:color="auto"/>
              <w:right w:val="single" w:sz="4" w:space="0" w:color="auto"/>
            </w:tcBorders>
            <w:shd w:val="clear" w:color="auto" w:fill="auto"/>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54.2%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w:t>
            </w:r>
          </w:p>
        </w:tc>
      </w:tr>
      <w:tr w:rsidR="0006023D" w:rsidRPr="004F1816" w:rsidTr="0006023D">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22.7%</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6.5%</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w:t>
            </w:r>
          </w:p>
        </w:tc>
      </w:tr>
      <w:tr w:rsidR="0006023D" w:rsidRPr="004F1816" w:rsidTr="0006023D">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3.0%</w:t>
            </w:r>
          </w:p>
        </w:tc>
      </w:tr>
      <w:tr w:rsidR="0006023D" w:rsidRPr="004F1816" w:rsidTr="0006023D">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25.0%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0.5%</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18.3%</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52.5%</w:t>
            </w:r>
          </w:p>
          <w:p w:rsidR="0006023D" w:rsidRPr="0006023D" w:rsidRDefault="0006023D" w:rsidP="0006023D">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sidRPr="0006023D">
              <w:rPr>
                <w:rFonts w:asciiTheme="minorHAnsi" w:hAnsiTheme="minorHAnsi" w:cstheme="minorHAnsi"/>
                <w:color w:val="000000"/>
                <w:sz w:val="18"/>
                <w:szCs w:val="18"/>
                <w:highlight w:val="yellow"/>
              </w:rPr>
              <w:t>48.95%</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0.8%</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2.9%</w:t>
            </w:r>
          </w:p>
        </w:tc>
      </w:tr>
      <w:tr w:rsidR="0006023D" w:rsidRPr="004F1816" w:rsidTr="0006023D">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06023D" w:rsidRPr="0006023D" w:rsidRDefault="0006023D" w:rsidP="0006023D">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24.2%</w:t>
            </w:r>
          </w:p>
        </w:tc>
        <w:tc>
          <w:tcPr>
            <w:tcW w:w="934"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1.3%</w:t>
            </w:r>
          </w:p>
        </w:tc>
        <w:tc>
          <w:tcPr>
            <w:tcW w:w="10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16.3%</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53.1%</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2.3%</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105BAA">
        <w:t>48.95</w:t>
      </w:r>
      <w:r w:rsidRPr="009F08A9">
        <w:t>%</w:t>
      </w:r>
      <w:r w:rsidR="00D61453" w:rsidRPr="009F08A9">
        <w:t xml:space="preserve"> (</w:t>
      </w:r>
      <w:r w:rsidR="0006023D">
        <w:t>2,126</w:t>
      </w:r>
      <w:r w:rsidR="00C032B2" w:rsidRPr="009F08A9">
        <w:t>)</w:t>
      </w:r>
      <w:r w:rsidRPr="009F08A9">
        <w:t xml:space="preserve"> of our population die in hospital compared to </w:t>
      </w:r>
      <w:r w:rsidR="0006023D">
        <w:t>53</w:t>
      </w:r>
      <w:r w:rsidR="00105BAA">
        <w:t>.1</w:t>
      </w:r>
      <w:r w:rsidRPr="009F08A9">
        <w:t>%</w:t>
      </w:r>
      <w:r w:rsidR="00C032B2" w:rsidRPr="009F08A9">
        <w:t xml:space="preserve"> (</w:t>
      </w:r>
      <w:r w:rsidR="009031B2" w:rsidRPr="009F08A9">
        <w:t>18,</w:t>
      </w:r>
      <w:r w:rsidR="0006023D">
        <w:t>270</w:t>
      </w:r>
      <w:r w:rsidR="00C032B2" w:rsidRPr="009F08A9">
        <w:rPr>
          <w:color w:val="000000"/>
        </w:rPr>
        <w:t xml:space="preserve">) </w:t>
      </w:r>
      <w:r w:rsidRPr="009F08A9">
        <w:rPr>
          <w:color w:val="000000"/>
        </w:rPr>
        <w:t xml:space="preserve">for Wales and </w:t>
      </w:r>
      <w:r w:rsidR="00105BAA">
        <w:rPr>
          <w:color w:val="000000"/>
        </w:rPr>
        <w:t>45.52</w:t>
      </w:r>
      <w:r w:rsidRPr="009F08A9">
        <w:rPr>
          <w:color w:val="000000"/>
        </w:rPr>
        <w:t>%</w:t>
      </w:r>
      <w:r w:rsidR="00C032B2" w:rsidRPr="009F08A9">
        <w:rPr>
          <w:color w:val="000000"/>
        </w:rPr>
        <w:t xml:space="preserve"> (</w:t>
      </w:r>
      <w:r w:rsidR="00105BAA">
        <w:rPr>
          <w:color w:val="000000"/>
        </w:rPr>
        <w:t>230,250</w:t>
      </w:r>
      <w:r w:rsidR="00C032B2" w:rsidRPr="009F08A9">
        <w:rPr>
          <w:color w:val="000000"/>
        </w:rPr>
        <w:t>)</w:t>
      </w:r>
      <w:r w:rsidRPr="009F08A9">
        <w:rPr>
          <w:color w:val="000000"/>
        </w:rPr>
        <w:t xml:space="preserve"> for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7C0EE5">
        <w:t>During</w:t>
      </w:r>
      <w:r w:rsidR="002A31DE" w:rsidRPr="007C0EE5">
        <w:t xml:space="preserve"> the rolling 12 month period </w:t>
      </w:r>
      <w:r w:rsidR="002A31DE" w:rsidRPr="006C492E">
        <w:t xml:space="preserve">to </w:t>
      </w:r>
      <w:r w:rsidR="00C97685" w:rsidRPr="0087391C">
        <w:t>April</w:t>
      </w:r>
      <w:r w:rsidR="00127DF2" w:rsidRPr="00807122">
        <w:t xml:space="preserve"> </w:t>
      </w:r>
      <w:r w:rsidR="00127DF2" w:rsidRPr="00AA4708">
        <w:t>20</w:t>
      </w:r>
      <w:r w:rsidR="005B5541" w:rsidRPr="00AA4708">
        <w:t>20</w:t>
      </w:r>
      <w:r w:rsidR="002A31DE" w:rsidRPr="006C492E">
        <w:t xml:space="preserve"> on average</w:t>
      </w:r>
      <w:r w:rsidR="002A31DE" w:rsidRPr="00526264">
        <w:t xml:space="preserve"> </w:t>
      </w:r>
      <w:r w:rsidR="00695640" w:rsidRPr="0087391C">
        <w:t>1</w:t>
      </w:r>
      <w:r w:rsidR="00C97685" w:rsidRPr="0087391C">
        <w:t>84</w:t>
      </w:r>
      <w:r w:rsidR="003056E0" w:rsidRPr="00AA4708">
        <w:t xml:space="preserve"> people died in our hospitals</w:t>
      </w:r>
      <w:r w:rsidRPr="00AA4708">
        <w:t xml:space="preserve"> per month</w:t>
      </w:r>
      <w:r w:rsidR="003056E0" w:rsidRPr="00AA4708">
        <w:t>.</w:t>
      </w:r>
      <w:r w:rsidR="00C63E1C" w:rsidRPr="00AA4708">
        <w:t xml:space="preserve"> </w:t>
      </w:r>
      <w:r w:rsidR="00F50236" w:rsidRPr="00AA4708">
        <w:t xml:space="preserve">This is </w:t>
      </w:r>
      <w:r w:rsidR="00C97685">
        <w:t xml:space="preserve">a </w:t>
      </w:r>
      <w:r w:rsidR="00C97685" w:rsidRPr="0087391C">
        <w:t>slight increase</w:t>
      </w:r>
      <w:r w:rsidR="00C97685">
        <w:t xml:space="preserve"> on </w:t>
      </w:r>
      <w:r w:rsidR="005057B2" w:rsidRPr="00AA4708">
        <w:t>the previous period</w:t>
      </w:r>
      <w:r w:rsidR="001E1A53" w:rsidRPr="00AA4708">
        <w:t xml:space="preserve"> </w:t>
      </w:r>
      <w:r w:rsidR="004C0650" w:rsidRPr="00AA4708">
        <w:t>(</w:t>
      </w:r>
      <w:r w:rsidR="00A62F98" w:rsidRPr="0087391C">
        <w:t>17</w:t>
      </w:r>
      <w:r w:rsidR="00C97685" w:rsidRPr="0087391C">
        <w:t>8</w:t>
      </w:r>
      <w:r w:rsidR="004C0650" w:rsidRPr="00AA4708">
        <w:t xml:space="preserve"> for</w:t>
      </w:r>
      <w:r w:rsidR="004C0650" w:rsidRPr="007C0EE5">
        <w:t xml:space="preserve"> the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Pr="007C0EE5" w:rsidRDefault="00F50236" w:rsidP="00111565">
      <w:pPr>
        <w:pStyle w:val="ListParagraph"/>
        <w:spacing w:line="240" w:lineRule="auto"/>
        <w:ind w:left="0"/>
        <w:contextualSpacing w:val="0"/>
        <w:jc w:val="both"/>
      </w:pPr>
      <w:r w:rsidRPr="007C0EE5">
        <w:t>The crude rate for a site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is </w:t>
      </w:r>
      <w:r w:rsidR="00C97685" w:rsidRPr="0087391C">
        <w:t>1.81</w:t>
      </w:r>
      <w:r w:rsidRPr="007C0EE5">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3A5BEE" w:rsidP="007C0EE5">
      <w:pPr>
        <w:pStyle w:val="ListParagraph"/>
        <w:ind w:left="0"/>
        <w:contextualSpacing w:val="0"/>
        <w:jc w:val="both"/>
        <w:rPr>
          <w:noProof/>
          <w:lang w:eastAsia="en-GB"/>
        </w:rPr>
      </w:pPr>
      <w:r>
        <w:rPr>
          <w:noProof/>
          <w:lang w:eastAsia="en-GB"/>
        </w:rPr>
        <w:drawing>
          <wp:inline distT="0" distB="0" distL="0" distR="0" wp14:anchorId="57E0EE8C">
            <wp:extent cx="5753100" cy="2895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100" cy="2895600"/>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5C29AF" w:rsidP="00127DF2">
      <w:pPr>
        <w:jc w:val="both"/>
        <w:rPr>
          <w:u w:val="single"/>
        </w:rPr>
      </w:pPr>
      <w:r w:rsidRPr="005C29AF">
        <w:rPr>
          <w:noProof/>
          <w:lang w:eastAsia="en-GB"/>
        </w:rPr>
        <w:drawing>
          <wp:inline distT="0" distB="0" distL="0" distR="0" wp14:anchorId="25341B5D">
            <wp:extent cx="5743575" cy="31432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3575" cy="3143250"/>
                    </a:xfrm>
                    <a:prstGeom prst="rect">
                      <a:avLst/>
                    </a:prstGeom>
                    <a:noFill/>
                  </pic:spPr>
                </pic:pic>
              </a:graphicData>
            </a:graphic>
          </wp:inline>
        </w:drawing>
      </w:r>
    </w:p>
    <w:p w:rsidR="000F71EE" w:rsidRDefault="000F71EE" w:rsidP="00147FCD">
      <w:pPr>
        <w:spacing w:line="240" w:lineRule="auto"/>
        <w:jc w:val="both"/>
        <w:rPr>
          <w:noProof/>
          <w:lang w:eastAsia="en-GB"/>
        </w:rPr>
      </w:pPr>
      <w:r>
        <w:rPr>
          <w:noProof/>
          <w:lang w:eastAsia="en-GB"/>
        </w:rPr>
        <w:lastRenderedPageBreak/>
        <w:drawing>
          <wp:inline distT="0" distB="0" distL="0" distR="0" wp14:anchorId="32DA95D6" wp14:editId="06B3094A">
            <wp:extent cx="5731510" cy="2746943"/>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746943"/>
                    </a:xfrm>
                    <a:prstGeom prst="rect">
                      <a:avLst/>
                    </a:prstGeom>
                    <a:noFill/>
                  </pic:spPr>
                </pic:pic>
              </a:graphicData>
            </a:graphic>
          </wp:inline>
        </w:drawing>
      </w:r>
    </w:p>
    <w:p w:rsidR="00724E99" w:rsidRDefault="001A2EAC" w:rsidP="00147FCD">
      <w:pPr>
        <w:spacing w:line="240" w:lineRule="auto"/>
        <w:jc w:val="both"/>
        <w:rPr>
          <w:noProof/>
          <w:lang w:eastAsia="en-GB"/>
        </w:rPr>
      </w:pPr>
      <w:r>
        <w:rPr>
          <w:noProof/>
          <w:lang w:eastAsia="en-GB"/>
        </w:rPr>
        <w:drawing>
          <wp:inline distT="0" distB="0" distL="0" distR="0" wp14:anchorId="750BBA14">
            <wp:extent cx="5746115" cy="291465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46115" cy="2914650"/>
                    </a:xfrm>
                    <a:prstGeom prst="rect">
                      <a:avLst/>
                    </a:prstGeom>
                    <a:noFill/>
                  </pic:spPr>
                </pic:pic>
              </a:graphicData>
            </a:graphic>
          </wp:inline>
        </w:drawing>
      </w:r>
    </w:p>
    <w:p w:rsidR="00B927E5" w:rsidRDefault="001A2EAC" w:rsidP="007C0EE5">
      <w:pPr>
        <w:spacing w:line="240" w:lineRule="auto"/>
        <w:jc w:val="both"/>
        <w:rPr>
          <w:b/>
        </w:rPr>
      </w:pPr>
      <w:r>
        <w:rPr>
          <w:b/>
          <w:noProof/>
          <w:lang w:eastAsia="en-GB"/>
        </w:rPr>
        <w:drawing>
          <wp:inline distT="0" distB="0" distL="0" distR="0" wp14:anchorId="5231CE40">
            <wp:extent cx="5731510" cy="283845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2838450"/>
                    </a:xfrm>
                    <a:prstGeom prst="rect">
                      <a:avLst/>
                    </a:prstGeom>
                    <a:noFill/>
                  </pic:spPr>
                </pic:pic>
              </a:graphicData>
            </a:graphic>
          </wp:inline>
        </w:drawing>
      </w:r>
    </w:p>
    <w:p w:rsidR="00A161AC" w:rsidRPr="009B3747" w:rsidRDefault="00A161AC" w:rsidP="00111565">
      <w:pPr>
        <w:spacing w:after="0" w:line="240" w:lineRule="auto"/>
        <w:rPr>
          <w:b/>
        </w:rPr>
      </w:pPr>
      <w:r w:rsidRPr="009B374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0519BD" w:rsidP="00FE1DD3">
      <w:pPr>
        <w:spacing w:line="240" w:lineRule="auto"/>
        <w:jc w:val="both"/>
        <w:rPr>
          <w:b/>
        </w:rPr>
      </w:pPr>
      <w:r>
        <w:rPr>
          <w:b/>
          <w:noProof/>
          <w:lang w:eastAsia="en-GB"/>
        </w:rPr>
        <w:drawing>
          <wp:inline distT="0" distB="0" distL="0" distR="0" wp14:anchorId="11CF1A2C">
            <wp:extent cx="5801995" cy="2276475"/>
            <wp:effectExtent l="0" t="0" r="825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01995" cy="2276475"/>
                    </a:xfrm>
                    <a:prstGeom prst="rect">
                      <a:avLst/>
                    </a:prstGeom>
                    <a:noFill/>
                  </pic:spPr>
                </pic:pic>
              </a:graphicData>
            </a:graphic>
          </wp:inline>
        </w:drawing>
      </w:r>
    </w:p>
    <w:p w:rsidR="00BA076D" w:rsidRDefault="00A161AC" w:rsidP="007C0EE5">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w:t>
      </w:r>
      <w:r w:rsidR="00353C91" w:rsidRPr="007D37B1">
        <w:rPr>
          <w:lang w:val="en-US"/>
        </w:rPr>
        <w:t xml:space="preserve">emergency admission with a hip fracture </w:t>
      </w:r>
      <w:r w:rsidR="00C87BF3" w:rsidRPr="007D37B1">
        <w:rPr>
          <w:lang w:val="en-US"/>
        </w:rPr>
        <w:t xml:space="preserve">for patients over the age of </w:t>
      </w:r>
      <w:r w:rsidR="00353C91" w:rsidRPr="007D37B1">
        <w:rPr>
          <w:lang w:val="en-US"/>
        </w:rPr>
        <w:t>64</w:t>
      </w:r>
      <w:r w:rsidR="00353C91" w:rsidRPr="007D37B1">
        <w:t xml:space="preserve"> is </w:t>
      </w:r>
      <w:r w:rsidR="000519BD" w:rsidRPr="007D37B1">
        <w:t>6.5</w:t>
      </w:r>
      <w:r w:rsidR="00353C91" w:rsidRPr="007D37B1">
        <w:rPr>
          <w:b/>
        </w:rPr>
        <w:t>%</w:t>
      </w:r>
      <w:r w:rsidR="00C16A18" w:rsidRPr="007D37B1">
        <w:t xml:space="preserve"> for the rolling 12 months to </w:t>
      </w:r>
      <w:r w:rsidR="000519BD" w:rsidRPr="007D37B1">
        <w:t>December</w:t>
      </w:r>
      <w:r w:rsidR="00A33CB8">
        <w:t xml:space="preserve"> </w:t>
      </w:r>
      <w:r w:rsidR="00B77042" w:rsidRPr="00D21B5A">
        <w:t>201</w:t>
      </w:r>
      <w:r w:rsidR="006C3EAF">
        <w:t>9</w:t>
      </w:r>
      <w:r w:rsidR="003A4F1F" w:rsidRPr="00D21B5A">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rsidRPr="00EC48E0">
        <w:t>5</w:t>
      </w:r>
      <w:r w:rsidR="00AD5ADC" w:rsidRPr="00EC48E0">
        <w:t>.</w:t>
      </w:r>
      <w:r w:rsidR="00D831F8" w:rsidRPr="00EC48E0">
        <w:t>5</w:t>
      </w:r>
      <w:r w:rsidR="00AD5ADC" w:rsidRPr="00B007EB">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0519BD">
      <w:pPr>
        <w:spacing w:line="240" w:lineRule="auto"/>
        <w:ind w:left="720"/>
        <w:jc w:val="both"/>
        <w:rPr>
          <w:b/>
        </w:rPr>
      </w:pPr>
      <w:r w:rsidRPr="00BA076D">
        <w:rPr>
          <w:b/>
        </w:rPr>
        <w:t>Stroke</w:t>
      </w:r>
    </w:p>
    <w:p w:rsidR="00CE7B47" w:rsidRDefault="000519BD" w:rsidP="00CE7B47">
      <w:pPr>
        <w:spacing w:line="240" w:lineRule="auto"/>
        <w:jc w:val="both"/>
      </w:pPr>
      <w:r>
        <w:rPr>
          <w:noProof/>
          <w:lang w:eastAsia="en-GB"/>
        </w:rPr>
        <w:drawing>
          <wp:inline distT="0" distB="0" distL="0" distR="0" wp14:anchorId="5BCA0E93">
            <wp:extent cx="5776595" cy="20288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76595" cy="2028825"/>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D21B5A">
        <w:t xml:space="preserve">The Health Board rate </w:t>
      </w:r>
      <w:r w:rsidRPr="00D21B5A">
        <w:rPr>
          <w:lang w:val="en-US"/>
        </w:rPr>
        <w:t xml:space="preserve">of deaths in hospital within 30 days of </w:t>
      </w:r>
      <w:r w:rsidRPr="007D37B1">
        <w:rPr>
          <w:lang w:val="en-US"/>
        </w:rPr>
        <w:t xml:space="preserve">emergency admission with a stroke </w:t>
      </w:r>
      <w:r w:rsidR="000519BD" w:rsidRPr="007D37B1">
        <w:rPr>
          <w:lang w:val="en-US"/>
        </w:rPr>
        <w:t>9.7</w:t>
      </w:r>
      <w:r w:rsidRPr="007D37B1">
        <w:t xml:space="preserve">% for the rolling 12 months to </w:t>
      </w:r>
      <w:r w:rsidR="000519BD" w:rsidRPr="007D37B1">
        <w:t>December</w:t>
      </w:r>
      <w:r w:rsidRPr="007D37B1">
        <w:t xml:space="preserve"> 2019, the Welsh average is </w:t>
      </w:r>
      <w:r w:rsidR="00D831F8" w:rsidRPr="007D37B1">
        <w:t>11.</w:t>
      </w:r>
      <w:r w:rsidR="000519BD" w:rsidRPr="007D37B1">
        <w:t>2</w:t>
      </w:r>
      <w:r w:rsidRPr="007D37B1">
        <w:t>%.</w:t>
      </w:r>
      <w:r w:rsidRPr="00D21B5A">
        <w:t xml:space="preserve"> </w:t>
      </w:r>
    </w:p>
    <w:p w:rsidR="008F51EA" w:rsidRDefault="00CE7B47" w:rsidP="007C0EE5">
      <w:pPr>
        <w:jc w:val="both"/>
        <w:rPr>
          <w:b/>
        </w:rPr>
      </w:pPr>
      <w:r w:rsidRPr="00D21B5A">
        <w:t>A multi-disciplinary group of specialist stroke doctors, clinical nurse specialists, therapists, psycholog</w:t>
      </w:r>
      <w:r w:rsidRPr="009B3747">
        <w:t>ists and managers within the Health Board meets regularly with the aim of continually improving</w:t>
      </w:r>
      <w:r w:rsidRPr="00D21B5A">
        <w:t xml:space="preserve"> the delivery of stroke services through increased compliance with stroke standards across the stroke pathway.  The team has redesigned stroke services to ensure consistent delivery of best practice care including giving clot busting drugs.  As a result of patients receiving faster and effective care, many more patients are regaining good quality, independent lives following a stroke.</w:t>
      </w:r>
      <w:r>
        <w:t> </w:t>
      </w:r>
      <w:r w:rsidR="008F51EA">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0519BD" w:rsidP="00A77247">
      <w:pPr>
        <w:spacing w:line="240" w:lineRule="auto"/>
        <w:jc w:val="both"/>
        <w:rPr>
          <w:b/>
        </w:rPr>
      </w:pPr>
      <w:r>
        <w:rPr>
          <w:b/>
          <w:noProof/>
          <w:lang w:eastAsia="en-GB"/>
        </w:rPr>
        <w:drawing>
          <wp:inline distT="0" distB="0" distL="0" distR="0" wp14:anchorId="152B528C">
            <wp:extent cx="5823585" cy="2114550"/>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23585" cy="2114550"/>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7D37B1">
        <w:t xml:space="preserve">is </w:t>
      </w:r>
      <w:r w:rsidR="000519BD" w:rsidRPr="007D37B1">
        <w:t>5.1</w:t>
      </w:r>
      <w:r w:rsidRPr="007D37B1">
        <w:t>% for the rolling 12 months to</w:t>
      </w:r>
      <w:r w:rsidR="00C16A18" w:rsidRPr="007D37B1">
        <w:t xml:space="preserve"> </w:t>
      </w:r>
      <w:r w:rsidR="000519BD" w:rsidRPr="007D37B1">
        <w:t>December</w:t>
      </w:r>
      <w:r w:rsidR="00103A76" w:rsidRPr="007D37B1">
        <w:t xml:space="preserve"> 2019</w:t>
      </w:r>
      <w:r w:rsidRPr="007D37B1">
        <w:t xml:space="preserve">, which is </w:t>
      </w:r>
      <w:r w:rsidR="00B4248C" w:rsidRPr="007D37B1">
        <w:t xml:space="preserve">higher than </w:t>
      </w:r>
      <w:r w:rsidRPr="007D37B1">
        <w:t>the Welsh average</w:t>
      </w:r>
      <w:r w:rsidR="00B4248C" w:rsidRPr="007D37B1">
        <w:t xml:space="preserve"> of </w:t>
      </w:r>
      <w:r w:rsidR="000519BD" w:rsidRPr="007D37B1">
        <w:t>3.7</w:t>
      </w:r>
      <w:r w:rsidR="00B4248C" w:rsidRPr="007D37B1">
        <w:t>%</w:t>
      </w:r>
      <w:r w:rsidR="00F262EF" w:rsidRPr="007D37B1">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664DB">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A667E0" w:rsidP="005E1F6D">
      <w:pPr>
        <w:jc w:val="both"/>
        <w:rPr>
          <w:b/>
        </w:rPr>
      </w:pPr>
      <w:r>
        <w:rPr>
          <w:b/>
          <w:noProof/>
          <w:lang w:eastAsia="en-GB"/>
        </w:rPr>
        <w:drawing>
          <wp:inline distT="0" distB="0" distL="0" distR="0" wp14:anchorId="3BAE480D">
            <wp:extent cx="5753100" cy="23812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3100" cy="2381250"/>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3D2B2D">
        <w:t>for</w:t>
      </w:r>
      <w:r w:rsidR="00F664DB" w:rsidRPr="003D2B2D">
        <w:t xml:space="preserve"> </w:t>
      </w:r>
      <w:r w:rsidR="00D831F8" w:rsidRPr="003D2B2D">
        <w:t>SB</w:t>
      </w:r>
      <w:r w:rsidR="00F664DB" w:rsidRPr="003D2B2D">
        <w:t>U</w:t>
      </w:r>
      <w:r w:rsidR="008C1294" w:rsidRPr="003D2B2D">
        <w:t xml:space="preserve"> HB</w:t>
      </w:r>
      <w:r w:rsidR="008C1294" w:rsidRPr="00B007EB">
        <w:t xml:space="preserve"> </w:t>
      </w:r>
      <w:r w:rsidR="00F664DB" w:rsidRPr="00B007EB">
        <w:t xml:space="preserve">is </w:t>
      </w:r>
      <w:r w:rsidR="00DB0466" w:rsidRPr="00B007EB">
        <w:t>0.</w:t>
      </w:r>
      <w:r w:rsidR="00100607">
        <w:t>38</w:t>
      </w:r>
      <w:r w:rsidR="00F664DB" w:rsidRPr="00B007EB">
        <w:t>%</w:t>
      </w:r>
      <w:r w:rsidR="00056822" w:rsidRPr="00B007EB">
        <w:t>,</w:t>
      </w:r>
      <w:r w:rsidR="005F2FAC" w:rsidRPr="00B007EB">
        <w:t xml:space="preserve"> the</w:t>
      </w:r>
      <w:r w:rsidR="005F2FAC">
        <w:t xml:space="preserve"> A</w:t>
      </w:r>
      <w:r w:rsidR="00F664DB" w:rsidRPr="00375CF7">
        <w:t>ll Wales average</w:t>
      </w:r>
      <w:r w:rsidR="00375CF7">
        <w:t xml:space="preserve"> </w:t>
      </w:r>
      <w:r w:rsidR="005F2FAC">
        <w:t xml:space="preserve">is </w:t>
      </w:r>
      <w:r w:rsidR="001B515A" w:rsidRPr="007D37B1">
        <w:t>0.</w:t>
      </w:r>
      <w:r w:rsidR="00100607" w:rsidRPr="007D37B1">
        <w:t>1</w:t>
      </w:r>
      <w:r w:rsidR="00A667E0" w:rsidRPr="007D37B1">
        <w:t>4</w:t>
      </w:r>
      <w:r w:rsidR="00375CF7">
        <w:t>%</w:t>
      </w:r>
      <w:r w:rsidR="00056822">
        <w:t>.</w:t>
      </w:r>
      <w:r w:rsidR="00126ADC">
        <w:t xml:space="preserve"> Whilst the number of elective surgery deaths is very low the higher rate at </w:t>
      </w:r>
      <w:r w:rsidR="00100607" w:rsidRPr="003D2B2D">
        <w:t>SB</w:t>
      </w:r>
      <w:r w:rsidR="00126ADC" w:rsidRPr="003D2B2D">
        <w:t>U</w:t>
      </w:r>
      <w:r w:rsidR="00126ADC">
        <w:t xml:space="preserve"> will r</w:t>
      </w:r>
      <w:r w:rsidR="006B2EE7">
        <w:t>eflect the fact that Morriston h</w:t>
      </w:r>
      <w:r w:rsidR="00126ADC">
        <w:t xml:space="preserve">ospital is </w:t>
      </w:r>
      <w:r w:rsidR="00E307E0">
        <w:t>a</w:t>
      </w:r>
      <w:r w:rsidR="00126ADC">
        <w:t xml:space="preserve"> centre for many high risk</w:t>
      </w:r>
      <w:r w:rsidR="002135BC">
        <w:t>,</w:t>
      </w:r>
      <w:r w:rsidR="00126ADC">
        <w:t xml:space="preserve"> complex </w:t>
      </w:r>
      <w:r w:rsidR="0035242E">
        <w:t xml:space="preserve">surgical </w:t>
      </w:r>
      <w:r w:rsidR="00126ADC">
        <w:t>cases.</w:t>
      </w:r>
      <w:r w:rsidR="00F262EF">
        <w:t xml:space="preserve"> </w:t>
      </w:r>
      <w:r w:rsidR="002A6902">
        <w:t xml:space="preserve">In the </w:t>
      </w:r>
      <w:r w:rsidR="002A6902" w:rsidRPr="006C492E">
        <w:t xml:space="preserve">time period </w:t>
      </w:r>
      <w:r w:rsidR="00A667E0" w:rsidRPr="007D37B1">
        <w:t>January 2019</w:t>
      </w:r>
      <w:r w:rsidR="008E68C9" w:rsidRPr="007D37B1">
        <w:t xml:space="preserve"> </w:t>
      </w:r>
      <w:r w:rsidR="00651BFF" w:rsidRPr="007D37B1">
        <w:t xml:space="preserve">to </w:t>
      </w:r>
      <w:r w:rsidR="00A667E0" w:rsidRPr="007D37B1">
        <w:t>December</w:t>
      </w:r>
      <w:r w:rsidR="00E464A3" w:rsidRPr="007D37B1">
        <w:t xml:space="preserve"> 201</w:t>
      </w:r>
      <w:r w:rsidR="006D03F4" w:rsidRPr="007D37B1">
        <w:t>9</w:t>
      </w:r>
      <w:r w:rsidR="00AC4D6F" w:rsidRPr="007D37B1">
        <w:t xml:space="preserve"> there were </w:t>
      </w:r>
      <w:r w:rsidR="00A667E0" w:rsidRPr="007D37B1">
        <w:t>19</w:t>
      </w:r>
      <w:r w:rsidR="0026600A" w:rsidRPr="007D37B1">
        <w:t xml:space="preserve"> </w:t>
      </w:r>
      <w:r w:rsidR="00AC4D6F" w:rsidRPr="007D37B1">
        <w:t>elective</w:t>
      </w:r>
      <w:r w:rsidR="00AC4D6F" w:rsidRPr="008D1155">
        <w:t xml:space="preserve"> surgical deaths within 30 days of surgery </w:t>
      </w:r>
      <w:r w:rsidR="00720D81" w:rsidRPr="008D1155">
        <w:t>from</w:t>
      </w:r>
      <w:r w:rsidR="00A058EA" w:rsidRPr="008D1155">
        <w:t xml:space="preserve"> </w:t>
      </w:r>
      <w:r w:rsidR="00100607" w:rsidRPr="008D1155">
        <w:t>over</w:t>
      </w:r>
      <w:r w:rsidR="00A058EA" w:rsidRPr="006C492E">
        <w:t xml:space="preserve"> </w:t>
      </w:r>
      <w:r w:rsidR="00100607" w:rsidRPr="003D2B2D">
        <w:t>5,000</w:t>
      </w:r>
      <w:r w:rsidR="00AC4D6F" w:rsidRPr="006C492E">
        <w:t xml:space="preserve"> </w:t>
      </w:r>
      <w:r w:rsidR="003015C8" w:rsidRPr="006C492E">
        <w:t>cases.</w:t>
      </w:r>
    </w:p>
    <w:p w:rsidR="00DB0466" w:rsidRDefault="0086759E" w:rsidP="00147FCD">
      <w:pPr>
        <w:ind w:firstLine="720"/>
        <w:jc w:val="both"/>
        <w:rPr>
          <w:b/>
        </w:rPr>
      </w:pPr>
      <w:r w:rsidRPr="00F262EF">
        <w:rPr>
          <w:b/>
        </w:rPr>
        <w:t>Emergency</w:t>
      </w:r>
      <w:r w:rsidR="00DB0466">
        <w:rPr>
          <w:b/>
        </w:rPr>
        <w:t xml:space="preserve"> Surgery</w:t>
      </w:r>
    </w:p>
    <w:p w:rsidR="00C504EE" w:rsidRDefault="00A667E0" w:rsidP="00C504EE">
      <w:pPr>
        <w:jc w:val="both"/>
        <w:rPr>
          <w:b/>
        </w:rPr>
      </w:pPr>
      <w:r>
        <w:rPr>
          <w:b/>
          <w:noProof/>
          <w:lang w:eastAsia="en-GB"/>
        </w:rPr>
        <w:drawing>
          <wp:inline distT="0" distB="0" distL="0" distR="0" wp14:anchorId="13A91CB9">
            <wp:extent cx="5753100" cy="24765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100" cy="2476500"/>
                    </a:xfrm>
                    <a:prstGeom prst="rect">
                      <a:avLst/>
                    </a:prstGeom>
                    <a:noFill/>
                  </pic:spPr>
                </pic:pic>
              </a:graphicData>
            </a:graphic>
          </wp:inline>
        </w:drawing>
      </w:r>
    </w:p>
    <w:p w:rsidR="008F51EA" w:rsidRDefault="00F664DB" w:rsidP="00111565">
      <w:pPr>
        <w:spacing w:line="240" w:lineRule="auto"/>
        <w:jc w:val="both"/>
      </w:pPr>
      <w:r>
        <w:t>The r</w:t>
      </w:r>
      <w:r w:rsidR="008C1294">
        <w:t xml:space="preserve">ate of deaths within 30 days for emergency surgery cases </w:t>
      </w:r>
      <w:r w:rsidR="008C1294" w:rsidRPr="003D2B2D">
        <w:t xml:space="preserve">for </w:t>
      </w:r>
      <w:r w:rsidR="00100607" w:rsidRPr="003D2B2D">
        <w:t>SB</w:t>
      </w:r>
      <w:r w:rsidR="008C1294" w:rsidRPr="003D2B2D">
        <w:t xml:space="preserve">U HB </w:t>
      </w:r>
      <w:r w:rsidR="008C1294" w:rsidRPr="007D37B1">
        <w:t>is 1.</w:t>
      </w:r>
      <w:r w:rsidR="00A667E0" w:rsidRPr="007D37B1">
        <w:t>77</w:t>
      </w:r>
      <w:r w:rsidR="008C1294" w:rsidRPr="007D37B1">
        <w:t>%, the</w:t>
      </w:r>
      <w:r w:rsidR="0065519C" w:rsidRPr="007D37B1">
        <w:t xml:space="preserve"> </w:t>
      </w:r>
      <w:r w:rsidR="008C1294" w:rsidRPr="007D37B1">
        <w:t>All Wales average</w:t>
      </w:r>
      <w:r w:rsidR="004C7451" w:rsidRPr="007D37B1">
        <w:t xml:space="preserve"> is 1.</w:t>
      </w:r>
      <w:r w:rsidR="00ED55C9" w:rsidRPr="007D37B1">
        <w:t>63</w:t>
      </w:r>
      <w:r w:rsidR="00DB0466" w:rsidRPr="007D37B1">
        <w:t>%</w:t>
      </w:r>
      <w:r w:rsidR="008C1294" w:rsidRPr="007D37B1">
        <w:t>.</w:t>
      </w:r>
      <w:r w:rsidR="006B2EE7">
        <w:t xml:space="preserve">  It should be noted that Morriston hospital is the major trauma centre for South West </w:t>
      </w:r>
      <w:r w:rsidR="008162AA">
        <w:t>Wales and</w:t>
      </w:r>
      <w:r w:rsidR="006B2EE7">
        <w:t xml:space="preserve"> accepts emergencies into its tertiary services from neighbouring Health Boards.</w:t>
      </w:r>
    </w:p>
    <w:p w:rsidR="00A667E0" w:rsidRDefault="00A667E0">
      <w:pPr>
        <w:spacing w:after="0" w:line="240" w:lineRule="auto"/>
        <w:rPr>
          <w:b/>
        </w:rPr>
      </w:pPr>
      <w:r>
        <w:rPr>
          <w:b/>
        </w:rPr>
        <w:br w:type="page"/>
      </w:r>
    </w:p>
    <w:p w:rsidR="00651BFF" w:rsidRDefault="00F831EA" w:rsidP="00321A68">
      <w:pPr>
        <w:spacing w:after="0" w:line="240" w:lineRule="auto"/>
        <w:rPr>
          <w:b/>
        </w:rPr>
      </w:pPr>
      <w:r w:rsidRPr="00CD19DC">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Glangwili</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Wrexham Maelor</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Glan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Gwynedd</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10.1</w:t>
            </w:r>
          </w:p>
        </w:tc>
      </w:tr>
      <w:tr w:rsidR="00623CDB"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lastRenderedPageBreak/>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17.5</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18.2</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19.0</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19.4</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line="240" w:lineRule="auto"/>
              <w:rPr>
                <w:rFonts w:cs="Calibri"/>
                <w:color w:val="000000"/>
                <w:sz w:val="14"/>
                <w:szCs w:val="14"/>
                <w:lang w:eastAsia="en-GB"/>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17.7</w:t>
            </w:r>
          </w:p>
        </w:tc>
      </w:tr>
      <w:tr w:rsidR="00623CDB" w:rsidRPr="00374070" w:rsidTr="00F015E4">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17.9</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18.0</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line="240" w:lineRule="auto"/>
              <w:jc w:val="center"/>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Pr>
                <w:rFonts w:asciiTheme="minorHAnsi" w:hAnsiTheme="minorHAnsi" w:cstheme="minorHAnsi"/>
                <w:color w:val="000000"/>
                <w:sz w:val="14"/>
                <w:szCs w:val="14"/>
              </w:rPr>
              <w:t>Jun-2019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line="240" w:lineRule="auto"/>
              <w:rPr>
                <w:rFonts w:asciiTheme="minorHAnsi" w:hAnsiTheme="minorHAnsi" w:cstheme="minorHAnsi"/>
                <w:color w:val="000000"/>
                <w:sz w:val="14"/>
                <w:szCs w:val="14"/>
                <w:lang w:eastAsia="en-GB"/>
              </w:rPr>
            </w:pPr>
            <w:r>
              <w:rPr>
                <w:rFonts w:asciiTheme="minorHAnsi" w:hAnsiTheme="minorHAnsi" w:cstheme="minorHAnsi"/>
                <w:color w:val="000000"/>
                <w:sz w:val="14"/>
                <w:szCs w:val="14"/>
              </w:rPr>
              <w:t>Jul-2019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20.8</w:t>
            </w:r>
          </w:p>
        </w:tc>
      </w:tr>
      <w:tr w:rsidR="00623CDB"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Aug-2019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r>
      <w:tr w:rsidR="00623CDB"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Sep-2019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623CDB">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line="240" w:lineRule="auto"/>
              <w:rPr>
                <w:rFonts w:cs="Calibri"/>
                <w:color w:val="000000"/>
                <w:sz w:val="14"/>
                <w:szCs w:val="14"/>
                <w:lang w:eastAsia="en-GB"/>
              </w:rPr>
            </w:pPr>
            <w:r>
              <w:rPr>
                <w:rFonts w:cs="Calibri"/>
                <w:color w:val="000000"/>
                <w:sz w:val="14"/>
                <w:szCs w:val="14"/>
              </w:rPr>
              <w:t>Oct-2019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19.5</w:t>
            </w:r>
          </w:p>
        </w:tc>
      </w:tr>
      <w:tr w:rsidR="00623CDB" w:rsidRPr="00374070" w:rsidTr="00623CDB">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Nov-2019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17.8</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22.9</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15.6</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21.0</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15.1</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23.0</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18.8</w:t>
            </w:r>
          </w:p>
        </w:tc>
      </w:tr>
      <w:tr w:rsidR="00623CDB" w:rsidRPr="004C7451" w:rsidTr="00ED55C9">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Dec-2019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18.1</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9.4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16.1</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20.9</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13.0</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15.0</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24.6</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19.6</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Jan-2020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19.9</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Feb-2020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19.1</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Mar-2020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4B84" w:rsidRDefault="00DA4B84" w:rsidP="00992005">
      <w:pPr>
        <w:spacing w:after="0" w:line="240" w:lineRule="auto"/>
      </w:pPr>
      <w:r>
        <w:separator/>
      </w:r>
    </w:p>
  </w:endnote>
  <w:endnote w:type="continuationSeparator" w:id="0">
    <w:p w:rsidR="00DA4B84" w:rsidRDefault="00DA4B8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91C" w:rsidRDefault="0087391C">
    <w:pPr>
      <w:pStyle w:val="Footer"/>
      <w:jc w:val="right"/>
    </w:pPr>
    <w:r>
      <w:fldChar w:fldCharType="begin"/>
    </w:r>
    <w:r>
      <w:instrText xml:space="preserve"> PAGE   \* MERGEFORMAT </w:instrText>
    </w:r>
    <w:r>
      <w:fldChar w:fldCharType="separate"/>
    </w:r>
    <w:r w:rsidR="00304F2F">
      <w:rPr>
        <w:noProof/>
      </w:rPr>
      <w:t>4</w:t>
    </w:r>
    <w:r>
      <w:fldChar w:fldCharType="end"/>
    </w:r>
  </w:p>
  <w:p w:rsidR="0087391C" w:rsidRDefault="008739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4B84" w:rsidRDefault="00DA4B84" w:rsidP="00992005">
      <w:pPr>
        <w:spacing w:after="0" w:line="240" w:lineRule="auto"/>
      </w:pPr>
      <w:r>
        <w:separator/>
      </w:r>
    </w:p>
  </w:footnote>
  <w:footnote w:type="continuationSeparator" w:id="0">
    <w:p w:rsidR="00DA4B84" w:rsidRDefault="00DA4B8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91C" w:rsidRDefault="0087391C"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F5D"/>
    <w:rsid w:val="00341648"/>
    <w:rsid w:val="003418DF"/>
    <w:rsid w:val="00342A9A"/>
    <w:rsid w:val="003456B7"/>
    <w:rsid w:val="003466AA"/>
    <w:rsid w:val="00350274"/>
    <w:rsid w:val="003506BB"/>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2167"/>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0AC6"/>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DFF"/>
    <w:rsid w:val="004A53DD"/>
    <w:rsid w:val="004A5CBF"/>
    <w:rsid w:val="004B001A"/>
    <w:rsid w:val="004B1AD0"/>
    <w:rsid w:val="004B22C2"/>
    <w:rsid w:val="004B2446"/>
    <w:rsid w:val="004B47E7"/>
    <w:rsid w:val="004B4804"/>
    <w:rsid w:val="004B7794"/>
    <w:rsid w:val="004C0650"/>
    <w:rsid w:val="004C371C"/>
    <w:rsid w:val="004C3B51"/>
    <w:rsid w:val="004C6926"/>
    <w:rsid w:val="004C6AFA"/>
    <w:rsid w:val="004C7451"/>
    <w:rsid w:val="004D1342"/>
    <w:rsid w:val="004E4BC0"/>
    <w:rsid w:val="004E6483"/>
    <w:rsid w:val="004E78AA"/>
    <w:rsid w:val="004F1816"/>
    <w:rsid w:val="004F30B7"/>
    <w:rsid w:val="004F6E08"/>
    <w:rsid w:val="00500601"/>
    <w:rsid w:val="00500D64"/>
    <w:rsid w:val="00504863"/>
    <w:rsid w:val="00505244"/>
    <w:rsid w:val="005057B2"/>
    <w:rsid w:val="00507AE0"/>
    <w:rsid w:val="00507F11"/>
    <w:rsid w:val="00510592"/>
    <w:rsid w:val="005118BB"/>
    <w:rsid w:val="0051489F"/>
    <w:rsid w:val="00514A7E"/>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3CDB"/>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C75"/>
    <w:rsid w:val="00784316"/>
    <w:rsid w:val="00792138"/>
    <w:rsid w:val="00796C4D"/>
    <w:rsid w:val="00796DA6"/>
    <w:rsid w:val="007A06D1"/>
    <w:rsid w:val="007A1D87"/>
    <w:rsid w:val="007A24DA"/>
    <w:rsid w:val="007A51AB"/>
    <w:rsid w:val="007A741B"/>
    <w:rsid w:val="007B4767"/>
    <w:rsid w:val="007C0EE5"/>
    <w:rsid w:val="007C4C3A"/>
    <w:rsid w:val="007D0546"/>
    <w:rsid w:val="007D3781"/>
    <w:rsid w:val="007D37B1"/>
    <w:rsid w:val="007E3840"/>
    <w:rsid w:val="007E3D67"/>
    <w:rsid w:val="007E4550"/>
    <w:rsid w:val="007E56AF"/>
    <w:rsid w:val="007F0629"/>
    <w:rsid w:val="007F5BF6"/>
    <w:rsid w:val="0080297A"/>
    <w:rsid w:val="00806662"/>
    <w:rsid w:val="00807122"/>
    <w:rsid w:val="008100D2"/>
    <w:rsid w:val="008122B0"/>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391C"/>
    <w:rsid w:val="00874F36"/>
    <w:rsid w:val="00880B70"/>
    <w:rsid w:val="00882359"/>
    <w:rsid w:val="008826B2"/>
    <w:rsid w:val="00885D10"/>
    <w:rsid w:val="0088716B"/>
    <w:rsid w:val="008873B0"/>
    <w:rsid w:val="008919F6"/>
    <w:rsid w:val="00893016"/>
    <w:rsid w:val="0089471D"/>
    <w:rsid w:val="00894AF7"/>
    <w:rsid w:val="00895BC7"/>
    <w:rsid w:val="00897633"/>
    <w:rsid w:val="008A0C16"/>
    <w:rsid w:val="008A1599"/>
    <w:rsid w:val="008A1F29"/>
    <w:rsid w:val="008A2BB1"/>
    <w:rsid w:val="008A4818"/>
    <w:rsid w:val="008B0D1A"/>
    <w:rsid w:val="008B1708"/>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2F98"/>
    <w:rsid w:val="00A6465B"/>
    <w:rsid w:val="00A667E0"/>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7685"/>
    <w:rsid w:val="00CA0275"/>
    <w:rsid w:val="00CA331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ED0"/>
    <w:rsid w:val="00CF3884"/>
    <w:rsid w:val="00CF638B"/>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CA0"/>
    <w:rsid w:val="00D50C0E"/>
    <w:rsid w:val="00D524AC"/>
    <w:rsid w:val="00D56AB5"/>
    <w:rsid w:val="00D61453"/>
    <w:rsid w:val="00D617F5"/>
    <w:rsid w:val="00D67009"/>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D13"/>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24E8"/>
    <w:rsid w:val="00E641B1"/>
    <w:rsid w:val="00E64ECC"/>
    <w:rsid w:val="00E66F33"/>
    <w:rsid w:val="00E70F8C"/>
    <w:rsid w:val="00E710D1"/>
    <w:rsid w:val="00E71451"/>
    <w:rsid w:val="00E72729"/>
    <w:rsid w:val="00E81175"/>
    <w:rsid w:val="00E817E6"/>
    <w:rsid w:val="00E95904"/>
    <w:rsid w:val="00E960CD"/>
    <w:rsid w:val="00E971F2"/>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46B"/>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08E552"/>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5E5766-96F4-4786-81B3-21841B79A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2452</Words>
  <Characters>13978</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Ceri Watkins (Swansea Bay UHB - Information)</cp:lastModifiedBy>
  <cp:revision>2</cp:revision>
  <cp:lastPrinted>2016-12-14T09:15:00Z</cp:lastPrinted>
  <dcterms:created xsi:type="dcterms:W3CDTF">2020-06-18T09:30:00Z</dcterms:created>
  <dcterms:modified xsi:type="dcterms:W3CDTF">2020-06-18T09:30:00Z</dcterms:modified>
</cp:coreProperties>
</file>