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731555" w14:textId="11CD0147" w:rsidR="00D67889" w:rsidRPr="00D67889" w:rsidRDefault="00D67889" w:rsidP="00D67889">
      <w:pPr>
        <w:pStyle w:val="NormalWeb"/>
        <w:jc w:val="center"/>
        <w:rPr>
          <w:rFonts w:ascii="Arial Black" w:hAnsi="Arial Black" w:cs="Arial"/>
        </w:rPr>
      </w:pPr>
      <w:r w:rsidRPr="00D67889">
        <w:rPr>
          <w:rFonts w:ascii="Arial Black" w:hAnsi="Arial Black" w:cs="Arial"/>
          <w:noProof/>
          <w14:ligatures w14:val="standardContextual"/>
        </w:rPr>
        <w:drawing>
          <wp:inline distT="0" distB="0" distL="0" distR="0" wp14:anchorId="00B6C954" wp14:editId="0637BD78">
            <wp:extent cx="3895725" cy="1171575"/>
            <wp:effectExtent l="0" t="0" r="9525" b="9525"/>
            <wp:docPr id="1739201890"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201890" name="Picture 1" descr="A logo with text on it&#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3895725" cy="1171575"/>
                    </a:xfrm>
                    <a:prstGeom prst="rect">
                      <a:avLst/>
                    </a:prstGeom>
                  </pic:spPr>
                </pic:pic>
              </a:graphicData>
            </a:graphic>
          </wp:inline>
        </w:drawing>
      </w:r>
    </w:p>
    <w:p w14:paraId="5D0BF0EC" w14:textId="0AAC4E7E" w:rsidR="00D67889" w:rsidRPr="00D67889" w:rsidRDefault="00D67889" w:rsidP="00D67889">
      <w:pPr>
        <w:pStyle w:val="NormalWeb"/>
        <w:jc w:val="center"/>
        <w:rPr>
          <w:rFonts w:ascii="Arial Black" w:hAnsi="Arial Black" w:cs="Arial"/>
          <w:sz w:val="144"/>
          <w:szCs w:val="144"/>
        </w:rPr>
      </w:pPr>
      <w:r w:rsidRPr="00D67889">
        <w:rPr>
          <w:rFonts w:ascii="Arial Black" w:hAnsi="Arial Black" w:cs="Arial"/>
          <w:sz w:val="144"/>
          <w:szCs w:val="144"/>
        </w:rPr>
        <w:t xml:space="preserve">We </w:t>
      </w:r>
      <w:r w:rsidR="00D34004">
        <w:rPr>
          <w:rFonts w:ascii="Arial Black" w:hAnsi="Arial Black" w:cs="Arial"/>
          <w:sz w:val="144"/>
          <w:szCs w:val="144"/>
        </w:rPr>
        <w:t xml:space="preserve">All </w:t>
      </w:r>
      <w:r w:rsidRPr="00D67889">
        <w:rPr>
          <w:rFonts w:ascii="Arial Black" w:hAnsi="Arial Black" w:cs="Arial"/>
          <w:sz w:val="144"/>
          <w:szCs w:val="144"/>
        </w:rPr>
        <w:t>Belong</w:t>
      </w:r>
    </w:p>
    <w:p w14:paraId="786910F0" w14:textId="2FA5108C" w:rsidR="00D67889" w:rsidRDefault="00D67889" w:rsidP="00D67889">
      <w:pPr>
        <w:pStyle w:val="NormalWeb"/>
        <w:jc w:val="center"/>
        <w:rPr>
          <w:rFonts w:ascii="Arial Black" w:hAnsi="Arial Black" w:cs="Arial"/>
          <w:sz w:val="56"/>
          <w:szCs w:val="56"/>
        </w:rPr>
      </w:pPr>
      <w:r>
        <w:rPr>
          <w:rFonts w:ascii="Arial Black" w:hAnsi="Arial Black" w:cs="Arial"/>
          <w:sz w:val="56"/>
          <w:szCs w:val="56"/>
        </w:rPr>
        <w:t>Our Strategic Equality Plan 2025-2028</w:t>
      </w:r>
    </w:p>
    <w:p w14:paraId="5DF5ACEB" w14:textId="77777777" w:rsidR="00D67889" w:rsidRPr="00226128" w:rsidRDefault="00D67889" w:rsidP="00D67889">
      <w:pPr>
        <w:pStyle w:val="NormalWeb"/>
        <w:jc w:val="center"/>
        <w:rPr>
          <w:rFonts w:ascii="Arial Black" w:hAnsi="Arial Black" w:cs="Arial"/>
          <w:sz w:val="28"/>
          <w:szCs w:val="28"/>
        </w:rPr>
      </w:pPr>
    </w:p>
    <w:p w14:paraId="34340F31" w14:textId="4C379761" w:rsidR="00226128" w:rsidRDefault="00D67889" w:rsidP="00226128">
      <w:pPr>
        <w:pStyle w:val="NormalWeb"/>
        <w:jc w:val="center"/>
        <w:rPr>
          <w:rFonts w:ascii="Arial Black" w:hAnsi="Arial Black" w:cs="Arial"/>
          <w:sz w:val="44"/>
          <w:szCs w:val="44"/>
        </w:rPr>
      </w:pPr>
      <w:r w:rsidRPr="00D67889">
        <w:rPr>
          <w:rFonts w:ascii="Arial Black" w:hAnsi="Arial Black" w:cs="Arial"/>
          <w:sz w:val="44"/>
          <w:szCs w:val="44"/>
        </w:rPr>
        <w:t xml:space="preserve">Draft </w:t>
      </w:r>
      <w:r>
        <w:rPr>
          <w:rFonts w:ascii="Arial Black" w:hAnsi="Arial Black" w:cs="Arial"/>
          <w:sz w:val="44"/>
          <w:szCs w:val="44"/>
        </w:rPr>
        <w:t>for Engagement</w:t>
      </w:r>
    </w:p>
    <w:p w14:paraId="057CAFA5" w14:textId="3F06B544" w:rsidR="00D67889" w:rsidRDefault="000B7FD7" w:rsidP="00226128">
      <w:pPr>
        <w:pStyle w:val="NormalWeb"/>
        <w:jc w:val="center"/>
        <w:rPr>
          <w:rFonts w:ascii="Arial" w:hAnsi="Arial" w:cs="Arial"/>
          <w:sz w:val="56"/>
          <w:szCs w:val="56"/>
        </w:rPr>
      </w:pPr>
      <w:r>
        <w:rPr>
          <w:rFonts w:ascii="Arial Black" w:hAnsi="Arial Black" w:cs="Arial"/>
          <w:sz w:val="44"/>
          <w:szCs w:val="44"/>
        </w:rPr>
        <w:t>17</w:t>
      </w:r>
      <w:r w:rsidRPr="000B7FD7">
        <w:rPr>
          <w:rFonts w:ascii="Arial Black" w:hAnsi="Arial Black" w:cs="Arial"/>
          <w:sz w:val="44"/>
          <w:szCs w:val="44"/>
          <w:vertAlign w:val="superscript"/>
        </w:rPr>
        <w:t>th</w:t>
      </w:r>
      <w:r>
        <w:rPr>
          <w:rFonts w:ascii="Arial Black" w:hAnsi="Arial Black" w:cs="Arial"/>
          <w:sz w:val="44"/>
          <w:szCs w:val="44"/>
        </w:rPr>
        <w:t xml:space="preserve"> </w:t>
      </w:r>
      <w:r w:rsidR="00B70395">
        <w:rPr>
          <w:rFonts w:ascii="Arial Black" w:hAnsi="Arial Black" w:cs="Arial"/>
          <w:sz w:val="44"/>
          <w:szCs w:val="44"/>
        </w:rPr>
        <w:t>March</w:t>
      </w:r>
      <w:r w:rsidR="00226128">
        <w:rPr>
          <w:rFonts w:ascii="Arial Black" w:hAnsi="Arial Black" w:cs="Arial"/>
          <w:sz w:val="44"/>
          <w:szCs w:val="44"/>
        </w:rPr>
        <w:t xml:space="preserve"> – </w:t>
      </w:r>
      <w:r w:rsidR="00B70395">
        <w:rPr>
          <w:rFonts w:ascii="Arial Black" w:hAnsi="Arial Black" w:cs="Arial"/>
          <w:sz w:val="44"/>
          <w:szCs w:val="44"/>
        </w:rPr>
        <w:t>25</w:t>
      </w:r>
      <w:r w:rsidR="00226128" w:rsidRPr="00226128">
        <w:rPr>
          <w:rFonts w:ascii="Arial Black" w:hAnsi="Arial Black" w:cs="Arial"/>
          <w:sz w:val="44"/>
          <w:szCs w:val="44"/>
          <w:vertAlign w:val="superscript"/>
        </w:rPr>
        <w:t>th</w:t>
      </w:r>
      <w:r w:rsidR="00226128">
        <w:rPr>
          <w:rFonts w:ascii="Arial Black" w:hAnsi="Arial Black" w:cs="Arial"/>
          <w:sz w:val="44"/>
          <w:szCs w:val="44"/>
        </w:rPr>
        <w:t xml:space="preserve"> </w:t>
      </w:r>
      <w:r>
        <w:rPr>
          <w:rFonts w:ascii="Arial Black" w:hAnsi="Arial Black" w:cs="Arial"/>
          <w:sz w:val="44"/>
          <w:szCs w:val="44"/>
        </w:rPr>
        <w:t>April</w:t>
      </w:r>
      <w:r w:rsidR="00226128">
        <w:rPr>
          <w:rFonts w:ascii="Arial Black" w:hAnsi="Arial Black" w:cs="Arial"/>
          <w:sz w:val="44"/>
          <w:szCs w:val="44"/>
        </w:rPr>
        <w:t xml:space="preserve"> 2025</w:t>
      </w:r>
    </w:p>
    <w:p w14:paraId="206E2A4E" w14:textId="77777777" w:rsidR="00226128" w:rsidRDefault="00226128" w:rsidP="00D67889">
      <w:pPr>
        <w:rPr>
          <w:rFonts w:ascii="Arial" w:hAnsi="Arial" w:cs="Arial"/>
          <w:b/>
          <w:bCs/>
          <w:sz w:val="32"/>
          <w:szCs w:val="32"/>
        </w:rPr>
      </w:pPr>
    </w:p>
    <w:p w14:paraId="33E4869B" w14:textId="77777777" w:rsidR="00226128" w:rsidRDefault="00226128" w:rsidP="00D67889">
      <w:pPr>
        <w:rPr>
          <w:rFonts w:ascii="Arial" w:hAnsi="Arial" w:cs="Arial"/>
          <w:b/>
          <w:bCs/>
          <w:sz w:val="32"/>
          <w:szCs w:val="32"/>
        </w:rPr>
      </w:pPr>
    </w:p>
    <w:p w14:paraId="3210A20C" w14:textId="01FADCD4" w:rsidR="00226128" w:rsidRDefault="00226128" w:rsidP="00226128">
      <w:pPr>
        <w:jc w:val="center"/>
        <w:rPr>
          <w:rFonts w:ascii="Arial" w:hAnsi="Arial" w:cs="Arial"/>
          <w:b/>
          <w:bCs/>
          <w:sz w:val="32"/>
          <w:szCs w:val="32"/>
        </w:rPr>
      </w:pPr>
      <w:r>
        <w:rPr>
          <w:noProof/>
        </w:rPr>
        <w:drawing>
          <wp:inline distT="0" distB="0" distL="0" distR="0" wp14:anchorId="0FF66C23" wp14:editId="390EBDEB">
            <wp:extent cx="2876130" cy="1208625"/>
            <wp:effectExtent l="0" t="0" r="635" b="0"/>
            <wp:docPr id="1" name="Picture 1"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background with white text&#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26455" cy="1229773"/>
                    </a:xfrm>
                    <a:prstGeom prst="rect">
                      <a:avLst/>
                    </a:prstGeom>
                    <a:noFill/>
                    <a:ln>
                      <a:noFill/>
                    </a:ln>
                  </pic:spPr>
                </pic:pic>
              </a:graphicData>
            </a:graphic>
          </wp:inline>
        </w:drawing>
      </w:r>
    </w:p>
    <w:p w14:paraId="743C2A65" w14:textId="117D0754" w:rsidR="00D67889" w:rsidRDefault="001B3EAF" w:rsidP="00A62843">
      <w:pPr>
        <w:pStyle w:val="ListParagraph"/>
        <w:numPr>
          <w:ilvl w:val="0"/>
          <w:numId w:val="1"/>
        </w:numPr>
        <w:ind w:left="426"/>
        <w:rPr>
          <w:rFonts w:ascii="Arial" w:hAnsi="Arial" w:cs="Arial"/>
          <w:b/>
          <w:bCs/>
          <w:sz w:val="32"/>
          <w:szCs w:val="32"/>
        </w:rPr>
      </w:pPr>
      <w:r>
        <w:rPr>
          <w:rFonts w:ascii="Arial" w:hAnsi="Arial" w:cs="Arial"/>
          <w:b/>
          <w:bCs/>
          <w:sz w:val="32"/>
          <w:szCs w:val="32"/>
        </w:rPr>
        <w:lastRenderedPageBreak/>
        <w:t>Introduction</w:t>
      </w:r>
    </w:p>
    <w:p w14:paraId="430FCB49" w14:textId="3C246D09" w:rsidR="0017266B" w:rsidRDefault="00A57EE6" w:rsidP="00A57EE6">
      <w:pPr>
        <w:rPr>
          <w:rFonts w:ascii="Arial" w:hAnsi="Arial" w:cs="Arial"/>
          <w:sz w:val="28"/>
          <w:szCs w:val="28"/>
        </w:rPr>
      </w:pPr>
      <w:r w:rsidRPr="0017266B">
        <w:rPr>
          <w:rFonts w:ascii="Arial" w:hAnsi="Arial" w:cs="Arial"/>
          <w:b/>
          <w:bCs/>
          <w:sz w:val="28"/>
          <w:szCs w:val="28"/>
        </w:rPr>
        <w:t xml:space="preserve">We </w:t>
      </w:r>
      <w:r w:rsidR="00D34004">
        <w:rPr>
          <w:rFonts w:ascii="Arial" w:hAnsi="Arial" w:cs="Arial"/>
          <w:b/>
          <w:bCs/>
          <w:sz w:val="28"/>
          <w:szCs w:val="28"/>
        </w:rPr>
        <w:t xml:space="preserve">All </w:t>
      </w:r>
      <w:r w:rsidRPr="0017266B">
        <w:rPr>
          <w:rFonts w:ascii="Arial" w:hAnsi="Arial" w:cs="Arial"/>
          <w:b/>
          <w:bCs/>
          <w:sz w:val="28"/>
          <w:szCs w:val="28"/>
        </w:rPr>
        <w:t>Belong</w:t>
      </w:r>
      <w:r w:rsidRPr="0017266B">
        <w:rPr>
          <w:rFonts w:ascii="Arial" w:hAnsi="Arial" w:cs="Arial"/>
          <w:sz w:val="28"/>
          <w:szCs w:val="28"/>
        </w:rPr>
        <w:t xml:space="preserve"> is Swansea Bay Health Board’s Strategic Equality Plan for 2025-28.  </w:t>
      </w:r>
      <w:r w:rsidR="00E63715" w:rsidRPr="0017266B">
        <w:rPr>
          <w:rFonts w:ascii="Arial" w:hAnsi="Arial" w:cs="Arial"/>
          <w:sz w:val="28"/>
          <w:szCs w:val="28"/>
        </w:rPr>
        <w:t>Outlined below is</w:t>
      </w:r>
      <w:r w:rsidR="0017266B">
        <w:rPr>
          <w:rFonts w:ascii="Arial" w:hAnsi="Arial" w:cs="Arial"/>
          <w:sz w:val="28"/>
          <w:szCs w:val="28"/>
        </w:rPr>
        <w:t xml:space="preserve"> how it fits with our plans, how we developed it, the issues identified from our engagements and the actions we plan to take in 2025-</w:t>
      </w:r>
      <w:r w:rsidR="000B7FD7">
        <w:rPr>
          <w:rFonts w:ascii="Arial" w:hAnsi="Arial" w:cs="Arial"/>
          <w:sz w:val="28"/>
          <w:szCs w:val="28"/>
        </w:rPr>
        <w:t>26</w:t>
      </w:r>
      <w:r w:rsidR="0017266B">
        <w:rPr>
          <w:rFonts w:ascii="Arial" w:hAnsi="Arial" w:cs="Arial"/>
          <w:sz w:val="28"/>
          <w:szCs w:val="28"/>
        </w:rPr>
        <w:t xml:space="preserve"> to start addressing these.</w:t>
      </w:r>
    </w:p>
    <w:p w14:paraId="14C4A777" w14:textId="6E1F478C" w:rsidR="00A57EE6" w:rsidRDefault="0017266B" w:rsidP="00A57EE6">
      <w:pPr>
        <w:rPr>
          <w:rFonts w:ascii="Arial" w:hAnsi="Arial" w:cs="Arial"/>
          <w:sz w:val="28"/>
          <w:szCs w:val="28"/>
        </w:rPr>
      </w:pPr>
      <w:r>
        <w:rPr>
          <w:rFonts w:ascii="Arial" w:hAnsi="Arial" w:cs="Arial"/>
          <w:sz w:val="28"/>
          <w:szCs w:val="28"/>
        </w:rPr>
        <w:t xml:space="preserve">We have called this plan </w:t>
      </w:r>
      <w:r w:rsidRPr="0017266B">
        <w:rPr>
          <w:rFonts w:ascii="Arial" w:hAnsi="Arial" w:cs="Arial"/>
          <w:b/>
          <w:bCs/>
          <w:sz w:val="28"/>
          <w:szCs w:val="28"/>
        </w:rPr>
        <w:t>We</w:t>
      </w:r>
      <w:r w:rsidR="00D34004">
        <w:rPr>
          <w:rFonts w:ascii="Arial" w:hAnsi="Arial" w:cs="Arial"/>
          <w:b/>
          <w:bCs/>
          <w:sz w:val="28"/>
          <w:szCs w:val="28"/>
        </w:rPr>
        <w:t xml:space="preserve"> All </w:t>
      </w:r>
      <w:r w:rsidRPr="0017266B">
        <w:rPr>
          <w:rFonts w:ascii="Arial" w:hAnsi="Arial" w:cs="Arial"/>
          <w:b/>
          <w:bCs/>
          <w:sz w:val="28"/>
          <w:szCs w:val="28"/>
        </w:rPr>
        <w:t>Belong</w:t>
      </w:r>
      <w:r>
        <w:rPr>
          <w:rFonts w:ascii="Arial" w:hAnsi="Arial" w:cs="Arial"/>
          <w:sz w:val="28"/>
          <w:szCs w:val="28"/>
        </w:rPr>
        <w:t xml:space="preserve"> because throughout our discussions with people, be they the public, patients, families or our staff, they told us how they felt the</w:t>
      </w:r>
      <w:r w:rsidR="004278EA">
        <w:rPr>
          <w:rFonts w:ascii="Arial" w:hAnsi="Arial" w:cs="Arial"/>
          <w:sz w:val="28"/>
          <w:szCs w:val="28"/>
        </w:rPr>
        <w:t>re</w:t>
      </w:r>
      <w:r>
        <w:rPr>
          <w:rFonts w:ascii="Arial" w:hAnsi="Arial" w:cs="Arial"/>
          <w:sz w:val="28"/>
          <w:szCs w:val="28"/>
        </w:rPr>
        <w:t xml:space="preserve"> were barriers to them accessing services </w:t>
      </w:r>
      <w:r w:rsidR="004A4B49">
        <w:rPr>
          <w:rFonts w:ascii="Arial" w:hAnsi="Arial" w:cs="Arial"/>
          <w:sz w:val="28"/>
          <w:szCs w:val="28"/>
        </w:rPr>
        <w:t xml:space="preserve">because of their protected characteristic(s) under the Equality Act 2010, </w:t>
      </w:r>
      <w:r>
        <w:rPr>
          <w:rFonts w:ascii="Arial" w:hAnsi="Arial" w:cs="Arial"/>
          <w:sz w:val="28"/>
          <w:szCs w:val="28"/>
        </w:rPr>
        <w:t>and they were made to feel different within our services.  We want to ensure that every single person feels that they belong in</w:t>
      </w:r>
      <w:r w:rsidR="004A4B49">
        <w:rPr>
          <w:rFonts w:ascii="Arial" w:hAnsi="Arial" w:cs="Arial"/>
          <w:sz w:val="28"/>
          <w:szCs w:val="28"/>
        </w:rPr>
        <w:t xml:space="preserve"> all</w:t>
      </w:r>
      <w:r>
        <w:rPr>
          <w:rFonts w:ascii="Arial" w:hAnsi="Arial" w:cs="Arial"/>
          <w:sz w:val="28"/>
          <w:szCs w:val="28"/>
        </w:rPr>
        <w:t xml:space="preserve"> our services – whether as a service user, family member supporting them, or as a member of staff. </w:t>
      </w:r>
      <w:r w:rsidR="005E06BF">
        <w:rPr>
          <w:rFonts w:ascii="Arial" w:hAnsi="Arial" w:cs="Arial"/>
          <w:sz w:val="28"/>
          <w:szCs w:val="28"/>
        </w:rPr>
        <w:t xml:space="preserve"> This also applies to services we commission from other organisations for our population.</w:t>
      </w:r>
    </w:p>
    <w:p w14:paraId="565202A7" w14:textId="6C05E6B7" w:rsidR="00B70395" w:rsidRPr="00B70395" w:rsidRDefault="00B70395" w:rsidP="00A57EE6">
      <w:pPr>
        <w:rPr>
          <w:rFonts w:ascii="Arial" w:hAnsi="Arial" w:cs="Arial"/>
          <w:sz w:val="28"/>
          <w:szCs w:val="28"/>
        </w:rPr>
      </w:pPr>
      <w:r>
        <w:rPr>
          <w:rFonts w:ascii="Arial" w:hAnsi="Arial" w:cs="Arial"/>
          <w:sz w:val="28"/>
          <w:szCs w:val="28"/>
        </w:rPr>
        <w:t xml:space="preserve">This approach to developing </w:t>
      </w:r>
      <w:r>
        <w:rPr>
          <w:rFonts w:ascii="Arial" w:hAnsi="Arial" w:cs="Arial"/>
          <w:b/>
          <w:bCs/>
          <w:sz w:val="28"/>
          <w:szCs w:val="28"/>
        </w:rPr>
        <w:t xml:space="preserve">We All Belong </w:t>
      </w:r>
      <w:r>
        <w:rPr>
          <w:rFonts w:ascii="Arial" w:hAnsi="Arial" w:cs="Arial"/>
          <w:sz w:val="28"/>
          <w:szCs w:val="28"/>
        </w:rPr>
        <w:t>is purposefully inclusive and focuses on issues across all equality groups, which has elicited a wide range and extensive list of issues which our population and staff have identified as needing to be addressed.  The Health Board has limited resources available to address these issues, alongside its other duties, and although this is everyone’s business across the whole organisation, it needs to be recognised that the Health Board does not currently have a dedicated coordinator for Equality, Diversity and Belonging.  Therefore while it is important that all the outstanding issues are identified within this plan, it is equally important that the actions which will be taken forward each year are realistic and are the ones which will make a real difference to our communities and staff.  We have proposed what we believe these should be for 2025-26 in the attached action plan but would welcome views on whether we have got this right based on what our population and staff have told us.</w:t>
      </w:r>
    </w:p>
    <w:p w14:paraId="02AABE26" w14:textId="77777777" w:rsidR="00D34004" w:rsidRPr="0017266B" w:rsidRDefault="00D34004" w:rsidP="00A57EE6">
      <w:pPr>
        <w:rPr>
          <w:rFonts w:ascii="Arial" w:hAnsi="Arial" w:cs="Arial"/>
          <w:sz w:val="28"/>
          <w:szCs w:val="28"/>
        </w:rPr>
      </w:pPr>
    </w:p>
    <w:p w14:paraId="77E116AF" w14:textId="6F74B1B2" w:rsidR="00A57EE6" w:rsidRDefault="00A57EE6" w:rsidP="0081241D">
      <w:pPr>
        <w:pStyle w:val="ListParagraph"/>
        <w:numPr>
          <w:ilvl w:val="0"/>
          <w:numId w:val="1"/>
        </w:numPr>
        <w:ind w:left="426"/>
        <w:rPr>
          <w:rFonts w:ascii="Arial" w:hAnsi="Arial" w:cs="Arial"/>
          <w:b/>
          <w:bCs/>
          <w:sz w:val="32"/>
          <w:szCs w:val="32"/>
        </w:rPr>
      </w:pPr>
      <w:r>
        <w:rPr>
          <w:rFonts w:ascii="Arial" w:hAnsi="Arial" w:cs="Arial"/>
          <w:b/>
          <w:bCs/>
          <w:sz w:val="32"/>
          <w:szCs w:val="32"/>
        </w:rPr>
        <w:t>Background</w:t>
      </w:r>
    </w:p>
    <w:p w14:paraId="51F920AD" w14:textId="10E56FC8" w:rsidR="0043634D" w:rsidRDefault="00A57EE6" w:rsidP="00564567">
      <w:pPr>
        <w:rPr>
          <w:rFonts w:ascii="Arial" w:hAnsi="Arial" w:cs="Arial"/>
          <w:sz w:val="28"/>
          <w:szCs w:val="28"/>
        </w:rPr>
      </w:pPr>
      <w:r>
        <w:rPr>
          <w:rFonts w:ascii="Arial" w:hAnsi="Arial" w:cs="Arial"/>
          <w:sz w:val="28"/>
          <w:szCs w:val="28"/>
        </w:rPr>
        <w:t xml:space="preserve">Swansea Bay University Health Board’s </w:t>
      </w:r>
      <w:r w:rsidRPr="00A57EE6">
        <w:rPr>
          <w:rFonts w:ascii="Arial" w:hAnsi="Arial" w:cs="Arial"/>
          <w:b/>
          <w:bCs/>
          <w:sz w:val="28"/>
          <w:szCs w:val="28"/>
        </w:rPr>
        <w:t>10-year Vision</w:t>
      </w:r>
      <w:r>
        <w:rPr>
          <w:rFonts w:ascii="Arial" w:hAnsi="Arial" w:cs="Arial"/>
          <w:sz w:val="28"/>
          <w:szCs w:val="28"/>
        </w:rPr>
        <w:t xml:space="preserve"> </w:t>
      </w:r>
      <w:r w:rsidR="005E06BF">
        <w:rPr>
          <w:rFonts w:ascii="Arial" w:hAnsi="Arial" w:cs="Arial"/>
          <w:sz w:val="28"/>
          <w:szCs w:val="28"/>
        </w:rPr>
        <w:t xml:space="preserve">is </w:t>
      </w:r>
      <w:r>
        <w:rPr>
          <w:rFonts w:ascii="Arial" w:hAnsi="Arial" w:cs="Arial"/>
          <w:sz w:val="28"/>
          <w:szCs w:val="28"/>
        </w:rPr>
        <w:t>to become a High-</w:t>
      </w:r>
      <w:r w:rsidR="0017266B">
        <w:rPr>
          <w:rFonts w:ascii="Arial" w:hAnsi="Arial" w:cs="Arial"/>
          <w:sz w:val="28"/>
          <w:szCs w:val="28"/>
        </w:rPr>
        <w:t>Quality</w:t>
      </w:r>
      <w:r>
        <w:rPr>
          <w:rFonts w:ascii="Arial" w:hAnsi="Arial" w:cs="Arial"/>
          <w:sz w:val="28"/>
          <w:szCs w:val="28"/>
        </w:rPr>
        <w:t xml:space="preserve"> Organisation</w:t>
      </w:r>
      <w:r w:rsidR="00A62843">
        <w:rPr>
          <w:rFonts w:ascii="Arial" w:hAnsi="Arial" w:cs="Arial"/>
          <w:sz w:val="28"/>
          <w:szCs w:val="28"/>
        </w:rPr>
        <w:t>,</w:t>
      </w:r>
      <w:r>
        <w:rPr>
          <w:rFonts w:ascii="Arial" w:hAnsi="Arial" w:cs="Arial"/>
          <w:sz w:val="28"/>
          <w:szCs w:val="28"/>
        </w:rPr>
        <w:t xml:space="preserve"> </w:t>
      </w:r>
      <w:r w:rsidR="005E06BF">
        <w:rPr>
          <w:rFonts w:ascii="Arial" w:hAnsi="Arial" w:cs="Arial"/>
          <w:sz w:val="28"/>
          <w:szCs w:val="28"/>
        </w:rPr>
        <w:t>and to put our patients and staff at the centre of all we do.  Therefore, t</w:t>
      </w:r>
      <w:r w:rsidR="0043634D">
        <w:rPr>
          <w:rFonts w:ascii="Arial" w:hAnsi="Arial" w:cs="Arial"/>
          <w:sz w:val="28"/>
          <w:szCs w:val="28"/>
        </w:rPr>
        <w:t xml:space="preserve">his is </w:t>
      </w:r>
      <w:r>
        <w:rPr>
          <w:rFonts w:ascii="Arial" w:hAnsi="Arial" w:cs="Arial"/>
          <w:sz w:val="28"/>
          <w:szCs w:val="28"/>
        </w:rPr>
        <w:t>the</w:t>
      </w:r>
      <w:r w:rsidR="0043634D">
        <w:rPr>
          <w:rFonts w:ascii="Arial" w:hAnsi="Arial" w:cs="Arial"/>
          <w:sz w:val="28"/>
          <w:szCs w:val="28"/>
        </w:rPr>
        <w:t xml:space="preserve"> first Strategic Equality Plan </w:t>
      </w:r>
      <w:r w:rsidR="00763952">
        <w:rPr>
          <w:rFonts w:ascii="Arial" w:hAnsi="Arial" w:cs="Arial"/>
          <w:sz w:val="28"/>
          <w:szCs w:val="28"/>
        </w:rPr>
        <w:t xml:space="preserve">where our </w:t>
      </w:r>
      <w:r w:rsidR="004A4B49">
        <w:rPr>
          <w:rFonts w:ascii="Arial" w:hAnsi="Arial" w:cs="Arial"/>
          <w:sz w:val="28"/>
          <w:szCs w:val="28"/>
        </w:rPr>
        <w:t xml:space="preserve">objectives or </w:t>
      </w:r>
      <w:r w:rsidR="00763952">
        <w:rPr>
          <w:rFonts w:ascii="Arial" w:hAnsi="Arial" w:cs="Arial"/>
          <w:sz w:val="28"/>
          <w:szCs w:val="28"/>
        </w:rPr>
        <w:t>priorities</w:t>
      </w:r>
      <w:r w:rsidR="00E7409B">
        <w:rPr>
          <w:rFonts w:ascii="Arial" w:hAnsi="Arial" w:cs="Arial"/>
          <w:sz w:val="28"/>
          <w:szCs w:val="28"/>
        </w:rPr>
        <w:t>, as we describe them,</w:t>
      </w:r>
      <w:r w:rsidR="00763952">
        <w:rPr>
          <w:rFonts w:ascii="Arial" w:hAnsi="Arial" w:cs="Arial"/>
          <w:sz w:val="28"/>
          <w:szCs w:val="28"/>
        </w:rPr>
        <w:t xml:space="preserve"> are based </w:t>
      </w:r>
      <w:r w:rsidR="005E06BF">
        <w:rPr>
          <w:rFonts w:ascii="Arial" w:hAnsi="Arial" w:cs="Arial"/>
          <w:sz w:val="28"/>
          <w:szCs w:val="28"/>
        </w:rPr>
        <w:t xml:space="preserve">directly </w:t>
      </w:r>
      <w:r w:rsidR="00763952">
        <w:rPr>
          <w:rFonts w:ascii="Arial" w:hAnsi="Arial" w:cs="Arial"/>
          <w:sz w:val="28"/>
          <w:szCs w:val="28"/>
        </w:rPr>
        <w:t xml:space="preserve">on feedback from individuals and organisations about issues people with </w:t>
      </w:r>
      <w:r w:rsidR="00763952">
        <w:rPr>
          <w:rFonts w:ascii="Arial" w:hAnsi="Arial" w:cs="Arial"/>
          <w:sz w:val="28"/>
          <w:szCs w:val="28"/>
        </w:rPr>
        <w:lastRenderedPageBreak/>
        <w:t>protected characteristic(s) under the Equality Act 2010 face in relation to the NHS in Swansea Bay</w:t>
      </w:r>
      <w:r>
        <w:rPr>
          <w:rFonts w:ascii="Arial" w:hAnsi="Arial" w:cs="Arial"/>
          <w:sz w:val="28"/>
          <w:szCs w:val="28"/>
        </w:rPr>
        <w:t>.</w:t>
      </w:r>
    </w:p>
    <w:p w14:paraId="17F62949" w14:textId="31E32E05" w:rsidR="008569EC" w:rsidRDefault="008569EC" w:rsidP="00564567">
      <w:pPr>
        <w:rPr>
          <w:rFonts w:ascii="Arial" w:hAnsi="Arial" w:cs="Arial"/>
          <w:sz w:val="28"/>
          <w:szCs w:val="28"/>
        </w:rPr>
      </w:pPr>
      <w:r>
        <w:rPr>
          <w:rFonts w:ascii="Arial" w:hAnsi="Arial" w:cs="Arial"/>
          <w:sz w:val="28"/>
          <w:szCs w:val="28"/>
        </w:rPr>
        <w:t>Our vision is to become a High-Quality Organisation where the best people come to learn and work, with research and services that are centred on the needs of patients, carers and the population.  This is in order to keep people healthy, support them to avoid ill health, maintain wellbeing and be there for our population with excellent healthcare when they need it.</w:t>
      </w:r>
    </w:p>
    <w:p w14:paraId="24843B32" w14:textId="77777777" w:rsidR="00CC379C" w:rsidRDefault="00CC379C" w:rsidP="00CC379C">
      <w:pPr>
        <w:rPr>
          <w:rFonts w:ascii="Arial" w:hAnsi="Arial" w:cs="Arial"/>
          <w:sz w:val="28"/>
          <w:szCs w:val="28"/>
        </w:rPr>
      </w:pPr>
      <w:r>
        <w:rPr>
          <w:rFonts w:ascii="Arial" w:hAnsi="Arial" w:cs="Arial"/>
          <w:sz w:val="28"/>
          <w:szCs w:val="28"/>
        </w:rPr>
        <w:t xml:space="preserve">Our culture is driven by our </w:t>
      </w:r>
      <w:r w:rsidRPr="00A57EE6">
        <w:rPr>
          <w:rFonts w:ascii="Arial" w:hAnsi="Arial" w:cs="Arial"/>
          <w:b/>
          <w:bCs/>
          <w:sz w:val="28"/>
          <w:szCs w:val="28"/>
        </w:rPr>
        <w:t>Values and Behaviours</w:t>
      </w:r>
      <w:r>
        <w:rPr>
          <w:rFonts w:ascii="Arial" w:hAnsi="Arial" w:cs="Arial"/>
          <w:sz w:val="28"/>
          <w:szCs w:val="28"/>
        </w:rPr>
        <w:t>:</w:t>
      </w:r>
    </w:p>
    <w:p w14:paraId="7FDFBD2F" w14:textId="77777777" w:rsidR="00CC379C" w:rsidRDefault="00CC379C" w:rsidP="00CC379C">
      <w:pPr>
        <w:pStyle w:val="ListParagraph"/>
        <w:numPr>
          <w:ilvl w:val="0"/>
          <w:numId w:val="4"/>
        </w:numPr>
        <w:rPr>
          <w:rFonts w:ascii="Arial" w:hAnsi="Arial" w:cs="Arial"/>
          <w:sz w:val="28"/>
          <w:szCs w:val="28"/>
        </w:rPr>
      </w:pPr>
      <w:r w:rsidRPr="00A57EE6">
        <w:rPr>
          <w:rFonts w:ascii="Arial" w:hAnsi="Arial" w:cs="Arial"/>
          <w:b/>
          <w:bCs/>
          <w:sz w:val="28"/>
          <w:szCs w:val="28"/>
        </w:rPr>
        <w:t>Caring for each other</w:t>
      </w:r>
      <w:r>
        <w:rPr>
          <w:rFonts w:ascii="Arial" w:hAnsi="Arial" w:cs="Arial"/>
          <w:sz w:val="28"/>
          <w:szCs w:val="28"/>
        </w:rPr>
        <w:t xml:space="preserve"> – we’re friendly, kind and recognise everybody as an individual</w:t>
      </w:r>
    </w:p>
    <w:p w14:paraId="4569B3FA" w14:textId="77777777" w:rsidR="00CC379C" w:rsidRDefault="00CC379C" w:rsidP="00CC379C">
      <w:pPr>
        <w:pStyle w:val="ListParagraph"/>
        <w:numPr>
          <w:ilvl w:val="0"/>
          <w:numId w:val="4"/>
        </w:numPr>
        <w:rPr>
          <w:rFonts w:ascii="Arial" w:hAnsi="Arial" w:cs="Arial"/>
          <w:sz w:val="28"/>
          <w:szCs w:val="28"/>
        </w:rPr>
      </w:pPr>
      <w:r w:rsidRPr="00A57EE6">
        <w:rPr>
          <w:rFonts w:ascii="Arial" w:hAnsi="Arial" w:cs="Arial"/>
          <w:b/>
          <w:bCs/>
          <w:sz w:val="28"/>
          <w:szCs w:val="28"/>
        </w:rPr>
        <w:t>Working together</w:t>
      </w:r>
      <w:r>
        <w:rPr>
          <w:rFonts w:ascii="Arial" w:hAnsi="Arial" w:cs="Arial"/>
          <w:sz w:val="28"/>
          <w:szCs w:val="28"/>
        </w:rPr>
        <w:t xml:space="preserve"> – we’re honest and open with one another, genuinely seeking and acting on feedback</w:t>
      </w:r>
    </w:p>
    <w:p w14:paraId="032A5A10" w14:textId="77777777" w:rsidR="00CC379C" w:rsidRDefault="00CC379C" w:rsidP="00CC379C">
      <w:pPr>
        <w:pStyle w:val="ListParagraph"/>
        <w:numPr>
          <w:ilvl w:val="0"/>
          <w:numId w:val="4"/>
        </w:numPr>
        <w:rPr>
          <w:rFonts w:ascii="Arial" w:hAnsi="Arial" w:cs="Arial"/>
          <w:sz w:val="28"/>
          <w:szCs w:val="28"/>
        </w:rPr>
      </w:pPr>
      <w:r w:rsidRPr="00A57EE6">
        <w:rPr>
          <w:rFonts w:ascii="Arial" w:hAnsi="Arial" w:cs="Arial"/>
          <w:b/>
          <w:bCs/>
          <w:sz w:val="28"/>
          <w:szCs w:val="28"/>
        </w:rPr>
        <w:t>Always improving</w:t>
      </w:r>
      <w:r>
        <w:rPr>
          <w:rFonts w:ascii="Arial" w:hAnsi="Arial" w:cs="Arial"/>
          <w:sz w:val="28"/>
          <w:szCs w:val="28"/>
        </w:rPr>
        <w:t xml:space="preserve"> – we do what we say we’ll do and always search for better</w:t>
      </w:r>
    </w:p>
    <w:p w14:paraId="5EEC05B5" w14:textId="06A4D876" w:rsidR="00292855" w:rsidRDefault="00292855" w:rsidP="00564567">
      <w:pPr>
        <w:rPr>
          <w:rFonts w:ascii="Arial" w:hAnsi="Arial" w:cs="Arial"/>
          <w:sz w:val="28"/>
          <w:szCs w:val="28"/>
        </w:rPr>
      </w:pPr>
      <w:r>
        <w:rPr>
          <w:rFonts w:ascii="Arial" w:hAnsi="Arial" w:cs="Arial"/>
          <w:sz w:val="28"/>
          <w:szCs w:val="28"/>
        </w:rPr>
        <w:t xml:space="preserve">Equity is a key area for action for the Health Board to become a High-quality organisation and is defined as – designing and delivering services based on need, seeking to overcome unfair differences in outcome linked to socioeconomic status, geography, protected characteristics, and other vulnerabilities.  This is purposefully different from </w:t>
      </w:r>
      <w:r w:rsidR="00BC604B">
        <w:rPr>
          <w:rFonts w:ascii="Arial" w:hAnsi="Arial" w:cs="Arial"/>
          <w:sz w:val="28"/>
          <w:szCs w:val="28"/>
        </w:rPr>
        <w:t>equality,</w:t>
      </w:r>
      <w:r>
        <w:rPr>
          <w:rFonts w:ascii="Arial" w:hAnsi="Arial" w:cs="Arial"/>
          <w:sz w:val="28"/>
          <w:szCs w:val="28"/>
        </w:rPr>
        <w:t xml:space="preserve"> which is providing the same for everyone, which does not help to address health inequalities.</w:t>
      </w:r>
    </w:p>
    <w:p w14:paraId="09ACFD4C" w14:textId="77777777" w:rsidR="00564567" w:rsidRDefault="00564567" w:rsidP="00564567">
      <w:pPr>
        <w:rPr>
          <w:rFonts w:ascii="Arial" w:hAnsi="Arial" w:cs="Arial"/>
          <w:sz w:val="28"/>
          <w:szCs w:val="28"/>
        </w:rPr>
      </w:pPr>
      <w:r>
        <w:rPr>
          <w:rFonts w:ascii="Arial" w:hAnsi="Arial" w:cs="Arial"/>
          <w:sz w:val="28"/>
          <w:szCs w:val="28"/>
        </w:rPr>
        <w:t xml:space="preserve">Swansea Bay University Health Board’s 10-year Vision underpins how we are going to focus on becoming a </w:t>
      </w:r>
      <w:r w:rsidRPr="00A57EE6">
        <w:rPr>
          <w:rFonts w:ascii="Arial" w:hAnsi="Arial" w:cs="Arial"/>
          <w:b/>
          <w:bCs/>
          <w:sz w:val="28"/>
          <w:szCs w:val="28"/>
        </w:rPr>
        <w:t>High-Quality Organisation</w:t>
      </w:r>
      <w:r>
        <w:rPr>
          <w:rFonts w:ascii="Arial" w:hAnsi="Arial" w:cs="Arial"/>
          <w:sz w:val="28"/>
          <w:szCs w:val="28"/>
        </w:rPr>
        <w:t xml:space="preserve"> by:</w:t>
      </w:r>
    </w:p>
    <w:p w14:paraId="4C7E02C8" w14:textId="6740B3FB" w:rsidR="00564567" w:rsidRDefault="00A57EE6" w:rsidP="00564567">
      <w:pPr>
        <w:pStyle w:val="ListParagraph"/>
        <w:numPr>
          <w:ilvl w:val="0"/>
          <w:numId w:val="3"/>
        </w:numPr>
        <w:rPr>
          <w:rFonts w:ascii="Arial" w:hAnsi="Arial" w:cs="Arial"/>
          <w:sz w:val="28"/>
          <w:szCs w:val="28"/>
        </w:rPr>
      </w:pPr>
      <w:r>
        <w:rPr>
          <w:rFonts w:ascii="Arial" w:hAnsi="Arial" w:cs="Arial"/>
          <w:sz w:val="28"/>
          <w:szCs w:val="28"/>
        </w:rPr>
        <w:t>P</w:t>
      </w:r>
      <w:r w:rsidR="00564567">
        <w:rPr>
          <w:rFonts w:ascii="Arial" w:hAnsi="Arial" w:cs="Arial"/>
          <w:sz w:val="28"/>
          <w:szCs w:val="28"/>
        </w:rPr>
        <w:t>utting patients, their carers, our staff and the public we serve at the centre of all we do</w:t>
      </w:r>
    </w:p>
    <w:p w14:paraId="13C46E4C" w14:textId="29465AD1"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To do this we need to listen to and understand their experiences and design our services to provide the highest quality and best experience possible</w:t>
      </w:r>
    </w:p>
    <w:p w14:paraId="055AEFFE" w14:textId="6979C228"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We also need to listen to and understand our staff’s experiences about how things could be done better</w:t>
      </w:r>
    </w:p>
    <w:p w14:paraId="3201AAB0" w14:textId="1FC472CF"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 xml:space="preserve">We can then triangulate patient and staff </w:t>
      </w:r>
      <w:r w:rsidR="0017266B">
        <w:rPr>
          <w:rFonts w:ascii="Arial" w:hAnsi="Arial" w:cs="Arial"/>
          <w:sz w:val="28"/>
          <w:szCs w:val="28"/>
        </w:rPr>
        <w:t>feedback</w:t>
      </w:r>
      <w:r>
        <w:rPr>
          <w:rFonts w:ascii="Arial" w:hAnsi="Arial" w:cs="Arial"/>
          <w:sz w:val="28"/>
          <w:szCs w:val="28"/>
        </w:rPr>
        <w:t xml:space="preserve"> with data to provide insight into services which we will use to change / improve these services</w:t>
      </w:r>
    </w:p>
    <w:p w14:paraId="4CBE77FF" w14:textId="13D49E06"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 xml:space="preserve">Understanding impacts and experiences of protected characteristic groups and seldom heard groups about our services is a fundamental </w:t>
      </w:r>
      <w:r>
        <w:rPr>
          <w:rFonts w:ascii="Arial" w:hAnsi="Arial" w:cs="Arial"/>
          <w:sz w:val="28"/>
          <w:szCs w:val="28"/>
        </w:rPr>
        <w:lastRenderedPageBreak/>
        <w:t>part of this and if we address the barriers they face, we will improve experiences for everyone</w:t>
      </w:r>
    </w:p>
    <w:p w14:paraId="647612C2" w14:textId="37538424"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 xml:space="preserve">If we engage with our service users / patients on an ongoing basis we can better understand what is important to them, where there are problems and where processes can be </w:t>
      </w:r>
      <w:r w:rsidR="0017266B">
        <w:rPr>
          <w:rFonts w:ascii="Arial" w:hAnsi="Arial" w:cs="Arial"/>
          <w:sz w:val="28"/>
          <w:szCs w:val="28"/>
        </w:rPr>
        <w:t>streamlined</w:t>
      </w:r>
      <w:r>
        <w:rPr>
          <w:rFonts w:ascii="Arial" w:hAnsi="Arial" w:cs="Arial"/>
          <w:sz w:val="28"/>
          <w:szCs w:val="28"/>
        </w:rPr>
        <w:t xml:space="preserve"> and improved</w:t>
      </w:r>
    </w:p>
    <w:p w14:paraId="5974C30D" w14:textId="2C731B37"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We can then co-design changes to address these – helping us to get things right first time</w:t>
      </w:r>
    </w:p>
    <w:p w14:paraId="02E7EFEF" w14:textId="3BA04DD8" w:rsidR="0017266B" w:rsidRPr="0017266B" w:rsidRDefault="00A62843" w:rsidP="0017266B">
      <w:pPr>
        <w:rPr>
          <w:rFonts w:ascii="Arial" w:hAnsi="Arial" w:cs="Arial"/>
          <w:sz w:val="28"/>
          <w:szCs w:val="28"/>
        </w:rPr>
      </w:pPr>
      <w:r>
        <w:rPr>
          <w:rFonts w:ascii="Arial" w:hAnsi="Arial" w:cs="Arial"/>
          <w:sz w:val="28"/>
          <w:szCs w:val="28"/>
        </w:rPr>
        <w:t>Therefore,</w:t>
      </w:r>
      <w:r w:rsidR="0017266B">
        <w:rPr>
          <w:rFonts w:ascii="Arial" w:hAnsi="Arial" w:cs="Arial"/>
          <w:sz w:val="28"/>
          <w:szCs w:val="28"/>
        </w:rPr>
        <w:t xml:space="preserve"> for this plan we have talked to lots of people, and organisations who support them, as well as analysing what people have said about </w:t>
      </w:r>
      <w:r w:rsidR="004A4B49">
        <w:rPr>
          <w:rFonts w:ascii="Arial" w:hAnsi="Arial" w:cs="Arial"/>
          <w:sz w:val="28"/>
          <w:szCs w:val="28"/>
        </w:rPr>
        <w:t>equality</w:t>
      </w:r>
      <w:r w:rsidR="0017266B">
        <w:rPr>
          <w:rFonts w:ascii="Arial" w:hAnsi="Arial" w:cs="Arial"/>
          <w:sz w:val="28"/>
          <w:szCs w:val="28"/>
        </w:rPr>
        <w:t xml:space="preserve"> issues through the engagements on service </w:t>
      </w:r>
      <w:r>
        <w:rPr>
          <w:rFonts w:ascii="Arial" w:hAnsi="Arial" w:cs="Arial"/>
          <w:sz w:val="28"/>
          <w:szCs w:val="28"/>
        </w:rPr>
        <w:t>change</w:t>
      </w:r>
      <w:r w:rsidR="000B7FD7">
        <w:rPr>
          <w:rFonts w:ascii="Arial" w:hAnsi="Arial" w:cs="Arial"/>
          <w:sz w:val="28"/>
          <w:szCs w:val="28"/>
        </w:rPr>
        <w:t xml:space="preserve"> that</w:t>
      </w:r>
      <w:r w:rsidR="0017266B">
        <w:rPr>
          <w:rFonts w:ascii="Arial" w:hAnsi="Arial" w:cs="Arial"/>
          <w:sz w:val="28"/>
          <w:szCs w:val="28"/>
        </w:rPr>
        <w:t xml:space="preserve"> we have conducted over the past three years</w:t>
      </w:r>
      <w:r w:rsidR="00CC379C">
        <w:rPr>
          <w:rFonts w:ascii="Arial" w:hAnsi="Arial" w:cs="Arial"/>
          <w:sz w:val="28"/>
          <w:szCs w:val="28"/>
        </w:rPr>
        <w:t xml:space="preserve"> and Our Big Conversation where we talked to lots of our staff</w:t>
      </w:r>
      <w:r w:rsidR="0017266B">
        <w:rPr>
          <w:rFonts w:ascii="Arial" w:hAnsi="Arial" w:cs="Arial"/>
          <w:sz w:val="28"/>
          <w:szCs w:val="28"/>
        </w:rPr>
        <w:t xml:space="preserve">.  As a </w:t>
      </w:r>
      <w:r>
        <w:rPr>
          <w:rFonts w:ascii="Arial" w:hAnsi="Arial" w:cs="Arial"/>
          <w:sz w:val="28"/>
          <w:szCs w:val="28"/>
        </w:rPr>
        <w:t>result,</w:t>
      </w:r>
      <w:r w:rsidR="0017266B">
        <w:rPr>
          <w:rFonts w:ascii="Arial" w:hAnsi="Arial" w:cs="Arial"/>
          <w:sz w:val="28"/>
          <w:szCs w:val="28"/>
        </w:rPr>
        <w:t xml:space="preserve"> over 4,500 people’s views have been reviewed and used to shape </w:t>
      </w:r>
      <w:r w:rsidR="0017266B">
        <w:rPr>
          <w:rFonts w:ascii="Arial" w:hAnsi="Arial" w:cs="Arial"/>
          <w:b/>
          <w:bCs/>
          <w:sz w:val="28"/>
          <w:szCs w:val="28"/>
        </w:rPr>
        <w:t>We</w:t>
      </w:r>
      <w:r w:rsidR="00156B71">
        <w:rPr>
          <w:rFonts w:ascii="Arial" w:hAnsi="Arial" w:cs="Arial"/>
          <w:b/>
          <w:bCs/>
          <w:sz w:val="28"/>
          <w:szCs w:val="28"/>
        </w:rPr>
        <w:t xml:space="preserve"> All</w:t>
      </w:r>
      <w:r w:rsidR="0017266B">
        <w:rPr>
          <w:rFonts w:ascii="Arial" w:hAnsi="Arial" w:cs="Arial"/>
          <w:b/>
          <w:bCs/>
          <w:sz w:val="28"/>
          <w:szCs w:val="28"/>
        </w:rPr>
        <w:t xml:space="preserve"> Belong </w:t>
      </w:r>
      <w:r w:rsidR="0017266B">
        <w:rPr>
          <w:rFonts w:ascii="Arial" w:hAnsi="Arial" w:cs="Arial"/>
          <w:sz w:val="28"/>
          <w:szCs w:val="28"/>
        </w:rPr>
        <w:t>- our Strategic Equality Plan and the priorities identified.</w:t>
      </w:r>
    </w:p>
    <w:p w14:paraId="295F15B7" w14:textId="607B0DD4" w:rsidR="000B7FD7" w:rsidRPr="000B7FD7" w:rsidRDefault="000B7FD7" w:rsidP="000B7FD7">
      <w:pPr>
        <w:rPr>
          <w:rFonts w:ascii="Arial" w:hAnsi="Arial" w:cs="Arial"/>
          <w:sz w:val="28"/>
          <w:szCs w:val="28"/>
        </w:rPr>
      </w:pPr>
      <w:r>
        <w:rPr>
          <w:rFonts w:ascii="Arial" w:hAnsi="Arial" w:cs="Arial"/>
          <w:sz w:val="28"/>
          <w:szCs w:val="28"/>
        </w:rPr>
        <w:t>Our People Strategy 2024-2029 identified Equality, Diversity and Belonging as one of our themes.  We want to promote a compassionate culture that is inclusive and equitable, thrives on diversity and which actively addresses inequalities.</w:t>
      </w:r>
    </w:p>
    <w:p w14:paraId="140B1B7B" w14:textId="516E9F16" w:rsidR="00D34004" w:rsidRPr="008569EC" w:rsidRDefault="008569EC" w:rsidP="008569EC">
      <w:pPr>
        <w:rPr>
          <w:rFonts w:ascii="Arial" w:hAnsi="Arial" w:cs="Arial"/>
          <w:sz w:val="28"/>
          <w:szCs w:val="28"/>
        </w:rPr>
      </w:pPr>
      <w:r>
        <w:rPr>
          <w:rFonts w:ascii="Arial" w:hAnsi="Arial" w:cs="Arial"/>
          <w:sz w:val="28"/>
          <w:szCs w:val="28"/>
        </w:rPr>
        <w:t xml:space="preserve">We also considered a wide range of national plans and guidance in the preparation of this Plan, and this strategic context is attached as </w:t>
      </w:r>
      <w:r>
        <w:rPr>
          <w:rFonts w:ascii="Arial" w:hAnsi="Arial" w:cs="Arial"/>
          <w:b/>
          <w:bCs/>
          <w:sz w:val="28"/>
          <w:szCs w:val="28"/>
        </w:rPr>
        <w:t>Appendix A</w:t>
      </w:r>
      <w:r>
        <w:rPr>
          <w:rFonts w:ascii="Arial" w:hAnsi="Arial" w:cs="Arial"/>
          <w:sz w:val="28"/>
          <w:szCs w:val="28"/>
        </w:rPr>
        <w:t>.</w:t>
      </w:r>
    </w:p>
    <w:p w14:paraId="25FFE14C" w14:textId="77777777" w:rsidR="008569EC" w:rsidRDefault="008569EC" w:rsidP="00564567">
      <w:pPr>
        <w:pStyle w:val="ListParagraph"/>
        <w:ind w:left="360"/>
        <w:rPr>
          <w:rFonts w:ascii="Arial" w:hAnsi="Arial" w:cs="Arial"/>
          <w:sz w:val="28"/>
          <w:szCs w:val="28"/>
        </w:rPr>
      </w:pPr>
    </w:p>
    <w:p w14:paraId="2A392980" w14:textId="4558084B" w:rsidR="001B3EAF" w:rsidRDefault="001B3EAF" w:rsidP="0081241D">
      <w:pPr>
        <w:pStyle w:val="ListParagraph"/>
        <w:numPr>
          <w:ilvl w:val="0"/>
          <w:numId w:val="1"/>
        </w:numPr>
        <w:ind w:left="426"/>
        <w:rPr>
          <w:rFonts w:ascii="Arial" w:hAnsi="Arial" w:cs="Arial"/>
          <w:b/>
          <w:bCs/>
          <w:sz w:val="32"/>
          <w:szCs w:val="32"/>
        </w:rPr>
      </w:pPr>
      <w:r>
        <w:rPr>
          <w:rFonts w:ascii="Arial" w:hAnsi="Arial" w:cs="Arial"/>
          <w:b/>
          <w:bCs/>
          <w:sz w:val="32"/>
          <w:szCs w:val="32"/>
        </w:rPr>
        <w:t>About our Population and Staff</w:t>
      </w:r>
    </w:p>
    <w:p w14:paraId="306DBA56" w14:textId="77777777" w:rsidR="00316F41" w:rsidRDefault="00316F41" w:rsidP="00316F41">
      <w:pPr>
        <w:rPr>
          <w:rFonts w:ascii="Arial" w:hAnsi="Arial" w:cs="Arial"/>
          <w:sz w:val="28"/>
          <w:szCs w:val="28"/>
        </w:rPr>
      </w:pPr>
      <w:r w:rsidRPr="00316F41">
        <w:rPr>
          <w:rFonts w:ascii="Arial" w:hAnsi="Arial" w:cs="Arial"/>
          <w:sz w:val="28"/>
          <w:szCs w:val="28"/>
        </w:rPr>
        <w:t xml:space="preserve">The Health Board serves a population of approximately 390,000, employs almost 13,500 staff and receives around £1.5 billion financial allocation.  </w:t>
      </w:r>
    </w:p>
    <w:p w14:paraId="63262AA2" w14:textId="42624F2C" w:rsidR="00316F41" w:rsidRPr="00316F41" w:rsidRDefault="00316F41" w:rsidP="00316F41">
      <w:pPr>
        <w:rPr>
          <w:rFonts w:ascii="Arial" w:hAnsi="Arial" w:cs="Arial"/>
          <w:sz w:val="28"/>
          <w:szCs w:val="28"/>
        </w:rPr>
      </w:pPr>
      <w:r>
        <w:rPr>
          <w:rFonts w:ascii="Arial" w:hAnsi="Arial" w:cs="Arial"/>
          <w:sz w:val="28"/>
          <w:szCs w:val="28"/>
        </w:rPr>
        <w:t xml:space="preserve">Within Swansea Bay people living in the most deprived areas, those on low incomes, and individuals with protected characteristics experience worse health outcomes.  People living in the most deprived </w:t>
      </w:r>
      <w:r w:rsidR="005E06BF">
        <w:rPr>
          <w:rFonts w:ascii="Arial" w:hAnsi="Arial" w:cs="Arial"/>
          <w:sz w:val="28"/>
          <w:szCs w:val="28"/>
        </w:rPr>
        <w:t xml:space="preserve">20% of our population </w:t>
      </w:r>
      <w:r>
        <w:rPr>
          <w:rFonts w:ascii="Arial" w:hAnsi="Arial" w:cs="Arial"/>
          <w:sz w:val="28"/>
          <w:szCs w:val="28"/>
        </w:rPr>
        <w:t xml:space="preserve"> have a difference in healthy life expectancy of 14.6 years for men and 19.9 years for women compared to those living in the least deprived </w:t>
      </w:r>
      <w:r w:rsidR="00CC379C">
        <w:rPr>
          <w:rFonts w:ascii="Arial" w:hAnsi="Arial" w:cs="Arial"/>
          <w:sz w:val="28"/>
          <w:szCs w:val="28"/>
        </w:rPr>
        <w:t>20%</w:t>
      </w:r>
      <w:r>
        <w:rPr>
          <w:rFonts w:ascii="Arial" w:hAnsi="Arial" w:cs="Arial"/>
          <w:sz w:val="28"/>
          <w:szCs w:val="28"/>
        </w:rPr>
        <w:t>.</w:t>
      </w:r>
    </w:p>
    <w:p w14:paraId="5FC850C0" w14:textId="526C3E6F" w:rsidR="00B15795" w:rsidRDefault="00FA6FDF" w:rsidP="00B15795">
      <w:pPr>
        <w:rPr>
          <w:rFonts w:ascii="Arial" w:hAnsi="Arial" w:cs="Arial"/>
          <w:sz w:val="28"/>
          <w:szCs w:val="28"/>
        </w:rPr>
      </w:pPr>
      <w:r>
        <w:rPr>
          <w:rFonts w:ascii="Arial" w:hAnsi="Arial" w:cs="Arial"/>
          <w:sz w:val="28"/>
          <w:szCs w:val="28"/>
        </w:rPr>
        <w:t>The factors influencing equitable access to healthcare include:</w:t>
      </w:r>
    </w:p>
    <w:p w14:paraId="39B442C1" w14:textId="599C1DD3"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t>Ability to pay for and access transport</w:t>
      </w:r>
    </w:p>
    <w:p w14:paraId="583200FB" w14:textId="5D441327"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t>Ability to take time away from work</w:t>
      </w:r>
    </w:p>
    <w:p w14:paraId="612AEE7B" w14:textId="794220EA"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t>Cultural and language factors</w:t>
      </w:r>
    </w:p>
    <w:p w14:paraId="0123FE68" w14:textId="7FBEEA9D"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lastRenderedPageBreak/>
        <w:t>Health literacy</w:t>
      </w:r>
    </w:p>
    <w:p w14:paraId="375D8E4F" w14:textId="241FC09F"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t>Trust in services</w:t>
      </w:r>
    </w:p>
    <w:p w14:paraId="4BB3D56E" w14:textId="0D6BD810" w:rsidR="009929FA" w:rsidRPr="009929FA" w:rsidRDefault="009929FA" w:rsidP="009929FA">
      <w:pPr>
        <w:rPr>
          <w:rFonts w:ascii="Arial" w:hAnsi="Arial" w:cs="Arial"/>
          <w:sz w:val="28"/>
          <w:szCs w:val="28"/>
        </w:rPr>
      </w:pPr>
      <w:r w:rsidRPr="009929FA">
        <w:rPr>
          <w:rFonts w:ascii="Arial" w:hAnsi="Arial" w:cs="Arial"/>
          <w:sz w:val="28"/>
          <w:szCs w:val="28"/>
        </w:rPr>
        <w:t>The differences which occur in health outcomes are known as health inequalities – unfair and avoidable difference</w:t>
      </w:r>
      <w:r w:rsidR="00CC379C">
        <w:rPr>
          <w:rFonts w:ascii="Arial" w:hAnsi="Arial" w:cs="Arial"/>
          <w:sz w:val="28"/>
          <w:szCs w:val="28"/>
        </w:rPr>
        <w:t>s</w:t>
      </w:r>
      <w:r w:rsidRPr="009929FA">
        <w:rPr>
          <w:rFonts w:ascii="Arial" w:hAnsi="Arial" w:cs="Arial"/>
          <w:sz w:val="28"/>
          <w:szCs w:val="28"/>
        </w:rPr>
        <w:t xml:space="preserve"> in health across the population, and between diverse groups within society.  Health inequalities arise because of the conditions in which we were born, grow, live, work and age.  These conditions influence our opportunities for good health, and how we think, feel and act, and this shapes our mental health, physical health and wellbeing.</w:t>
      </w:r>
      <w:r>
        <w:rPr>
          <w:rFonts w:ascii="Arial" w:hAnsi="Arial" w:cs="Arial"/>
          <w:sz w:val="28"/>
          <w:szCs w:val="28"/>
        </w:rPr>
        <w:t xml:space="preserve">  These factors, along with protected characteristics, are complex and interact with each other, leading to differences in health outcomes.  Individuals</w:t>
      </w:r>
      <w:r w:rsidR="00CC379C">
        <w:rPr>
          <w:rFonts w:ascii="Arial" w:hAnsi="Arial" w:cs="Arial"/>
          <w:sz w:val="28"/>
          <w:szCs w:val="28"/>
        </w:rPr>
        <w:t xml:space="preserve"> often</w:t>
      </w:r>
      <w:r>
        <w:rPr>
          <w:rFonts w:ascii="Arial" w:hAnsi="Arial" w:cs="Arial"/>
          <w:sz w:val="28"/>
          <w:szCs w:val="28"/>
        </w:rPr>
        <w:t xml:space="preserve"> fall into more than one category and subsequently, may experience multiple drivers of poor health at the same time – this is called intersectionalit</w:t>
      </w:r>
      <w:r w:rsidR="00CC379C">
        <w:rPr>
          <w:rFonts w:ascii="Arial" w:hAnsi="Arial" w:cs="Arial"/>
          <w:sz w:val="28"/>
          <w:szCs w:val="28"/>
        </w:rPr>
        <w:t>y, which makes their outcomes disproportionately worse</w:t>
      </w:r>
      <w:r>
        <w:rPr>
          <w:rFonts w:ascii="Arial" w:hAnsi="Arial" w:cs="Arial"/>
          <w:sz w:val="28"/>
          <w:szCs w:val="28"/>
        </w:rPr>
        <w:t>.</w:t>
      </w:r>
    </w:p>
    <w:p w14:paraId="7309CA32" w14:textId="69FBCB6C" w:rsidR="00FA6FDF" w:rsidRDefault="009929FA" w:rsidP="00292855">
      <w:pPr>
        <w:rPr>
          <w:rFonts w:ascii="Arial" w:hAnsi="Arial" w:cs="Arial"/>
          <w:sz w:val="28"/>
          <w:szCs w:val="28"/>
        </w:rPr>
      </w:pPr>
      <w:r>
        <w:rPr>
          <w:rFonts w:ascii="Arial" w:hAnsi="Arial" w:cs="Arial"/>
          <w:sz w:val="28"/>
          <w:szCs w:val="28"/>
        </w:rPr>
        <w:t xml:space="preserve">Ethnicity varies across Swansea Bay with </w:t>
      </w:r>
      <w:r w:rsidR="00E2767E">
        <w:rPr>
          <w:rFonts w:ascii="Arial" w:hAnsi="Arial" w:cs="Arial"/>
          <w:sz w:val="28"/>
          <w:szCs w:val="28"/>
        </w:rPr>
        <w:t>8.6</w:t>
      </w:r>
      <w:r>
        <w:rPr>
          <w:rFonts w:ascii="Arial" w:hAnsi="Arial" w:cs="Arial"/>
          <w:sz w:val="28"/>
          <w:szCs w:val="28"/>
        </w:rPr>
        <w:t xml:space="preserve">% </w:t>
      </w:r>
      <w:r w:rsidR="00E2767E">
        <w:rPr>
          <w:rFonts w:ascii="Arial" w:hAnsi="Arial" w:cs="Arial"/>
          <w:sz w:val="28"/>
          <w:szCs w:val="28"/>
        </w:rPr>
        <w:t xml:space="preserve">of the </w:t>
      </w:r>
      <w:r>
        <w:rPr>
          <w:rFonts w:ascii="Arial" w:hAnsi="Arial" w:cs="Arial"/>
          <w:sz w:val="28"/>
          <w:szCs w:val="28"/>
        </w:rPr>
        <w:t>Swansea</w:t>
      </w:r>
      <w:r w:rsidR="00E2767E">
        <w:rPr>
          <w:rFonts w:ascii="Arial" w:hAnsi="Arial" w:cs="Arial"/>
          <w:sz w:val="28"/>
          <w:szCs w:val="28"/>
        </w:rPr>
        <w:t xml:space="preserve"> area</w:t>
      </w:r>
      <w:r>
        <w:rPr>
          <w:rFonts w:ascii="Arial" w:hAnsi="Arial" w:cs="Arial"/>
          <w:sz w:val="28"/>
          <w:szCs w:val="28"/>
        </w:rPr>
        <w:t xml:space="preserve"> and </w:t>
      </w:r>
      <w:r w:rsidR="00E2767E">
        <w:rPr>
          <w:rFonts w:ascii="Arial" w:hAnsi="Arial" w:cs="Arial"/>
          <w:sz w:val="28"/>
          <w:szCs w:val="28"/>
        </w:rPr>
        <w:t>4.4</w:t>
      </w:r>
      <w:r>
        <w:rPr>
          <w:rFonts w:ascii="Arial" w:hAnsi="Arial" w:cs="Arial"/>
          <w:sz w:val="28"/>
          <w:szCs w:val="28"/>
        </w:rPr>
        <w:t>% in</w:t>
      </w:r>
      <w:r w:rsidR="00E2767E">
        <w:rPr>
          <w:rFonts w:ascii="Arial" w:hAnsi="Arial" w:cs="Arial"/>
          <w:sz w:val="28"/>
          <w:szCs w:val="28"/>
        </w:rPr>
        <w:t xml:space="preserve"> the</w:t>
      </w:r>
      <w:r>
        <w:rPr>
          <w:rFonts w:ascii="Arial" w:hAnsi="Arial" w:cs="Arial"/>
          <w:sz w:val="28"/>
          <w:szCs w:val="28"/>
        </w:rPr>
        <w:t xml:space="preserve"> Neath Port Talbot </w:t>
      </w:r>
      <w:r w:rsidR="00E2767E">
        <w:rPr>
          <w:rFonts w:ascii="Arial" w:hAnsi="Arial" w:cs="Arial"/>
          <w:sz w:val="28"/>
          <w:szCs w:val="28"/>
        </w:rPr>
        <w:t>area</w:t>
      </w:r>
      <w:r>
        <w:rPr>
          <w:rFonts w:ascii="Arial" w:hAnsi="Arial" w:cs="Arial"/>
          <w:sz w:val="28"/>
          <w:szCs w:val="28"/>
        </w:rPr>
        <w:t>.</w:t>
      </w:r>
      <w:r w:rsidR="00E2767E">
        <w:rPr>
          <w:rFonts w:ascii="Arial" w:hAnsi="Arial" w:cs="Arial"/>
          <w:sz w:val="28"/>
          <w:szCs w:val="28"/>
        </w:rPr>
        <w:t xml:space="preserve">  This compares with the Wales average of 6.2% (Census, Wales, 2021).</w:t>
      </w:r>
      <w:r>
        <w:rPr>
          <w:rFonts w:ascii="Arial" w:hAnsi="Arial" w:cs="Arial"/>
          <w:sz w:val="28"/>
          <w:szCs w:val="28"/>
        </w:rPr>
        <w:t xml:space="preserve">  Ethnic minority groups as a whole are more likely to report ill-health, and ill-health starts at a younger age than in the white ethnic population. Socio-economic deprivation disproportionately impacts on ethnic minority groups and is driven by a wider social context in which structural </w:t>
      </w:r>
      <w:r w:rsidR="000B1EFA">
        <w:rPr>
          <w:rFonts w:ascii="Arial" w:hAnsi="Arial" w:cs="Arial"/>
          <w:sz w:val="28"/>
          <w:szCs w:val="28"/>
        </w:rPr>
        <w:t>racism</w:t>
      </w:r>
      <w:r>
        <w:rPr>
          <w:rFonts w:ascii="Arial" w:hAnsi="Arial" w:cs="Arial"/>
          <w:sz w:val="28"/>
          <w:szCs w:val="28"/>
        </w:rPr>
        <w:t xml:space="preserve"> and discrimination reinforces the inequalities among ethnic groups</w:t>
      </w:r>
      <w:r w:rsidR="003C035E">
        <w:rPr>
          <w:rFonts w:ascii="Arial" w:hAnsi="Arial" w:cs="Arial"/>
          <w:sz w:val="28"/>
          <w:szCs w:val="28"/>
        </w:rPr>
        <w:t xml:space="preserve">. This can be </w:t>
      </w:r>
      <w:r>
        <w:rPr>
          <w:rFonts w:ascii="Arial" w:hAnsi="Arial" w:cs="Arial"/>
          <w:sz w:val="28"/>
          <w:szCs w:val="28"/>
        </w:rPr>
        <w:t>seen for example in housing, employment</w:t>
      </w:r>
      <w:r w:rsidR="003C035E">
        <w:rPr>
          <w:rFonts w:ascii="Arial" w:hAnsi="Arial" w:cs="Arial"/>
          <w:sz w:val="28"/>
          <w:szCs w:val="28"/>
        </w:rPr>
        <w:t>, or</w:t>
      </w:r>
      <w:r>
        <w:rPr>
          <w:rFonts w:ascii="Arial" w:hAnsi="Arial" w:cs="Arial"/>
          <w:sz w:val="28"/>
          <w:szCs w:val="28"/>
        </w:rPr>
        <w:t xml:space="preserve"> the criminal justice system</w:t>
      </w:r>
      <w:r w:rsidR="003C035E">
        <w:rPr>
          <w:rFonts w:ascii="Arial" w:hAnsi="Arial" w:cs="Arial"/>
          <w:sz w:val="28"/>
          <w:szCs w:val="28"/>
        </w:rPr>
        <w:t xml:space="preserve"> and </w:t>
      </w:r>
      <w:r>
        <w:rPr>
          <w:rFonts w:ascii="Arial" w:hAnsi="Arial" w:cs="Arial"/>
          <w:sz w:val="28"/>
          <w:szCs w:val="28"/>
        </w:rPr>
        <w:t>can have a negative impact on the mental and physical health of ethnic minority groups.  Research and engagement work shows that lower uptake of health care and screening can be attributed in part to cultural barriers and accessible information for people who do not have English as their first language.</w:t>
      </w:r>
    </w:p>
    <w:p w14:paraId="54C1616D" w14:textId="63A871FC" w:rsidR="009929FA" w:rsidRDefault="00E2767E" w:rsidP="00292855">
      <w:pPr>
        <w:rPr>
          <w:rFonts w:ascii="Arial" w:hAnsi="Arial" w:cs="Arial"/>
          <w:sz w:val="28"/>
          <w:szCs w:val="28"/>
        </w:rPr>
      </w:pPr>
      <w:r>
        <w:rPr>
          <w:rFonts w:ascii="Arial" w:hAnsi="Arial" w:cs="Arial"/>
          <w:sz w:val="28"/>
          <w:szCs w:val="28"/>
        </w:rPr>
        <w:t xml:space="preserve">23.4% of </w:t>
      </w:r>
      <w:r w:rsidR="000B1EFA">
        <w:rPr>
          <w:rFonts w:ascii="Arial" w:hAnsi="Arial" w:cs="Arial"/>
          <w:sz w:val="28"/>
          <w:szCs w:val="28"/>
        </w:rPr>
        <w:t>the Swansea Bay population are disabled under the Equality Act, with Swansea having 22.4% and Neath Port Talbot 25.1%.  Neath Port Talbot also has the highest proportion of two or more people with disabilities within a household across Wales at 10.4%.</w:t>
      </w:r>
    </w:p>
    <w:p w14:paraId="4A9529B6" w14:textId="77777777" w:rsidR="0081241D" w:rsidRDefault="0081241D" w:rsidP="00292855">
      <w:pPr>
        <w:rPr>
          <w:rFonts w:ascii="Arial" w:hAnsi="Arial" w:cs="Arial"/>
          <w:sz w:val="28"/>
          <w:szCs w:val="28"/>
        </w:rPr>
      </w:pPr>
    </w:p>
    <w:p w14:paraId="51292198" w14:textId="09C6C9D2" w:rsidR="001B3EAF" w:rsidRDefault="001B3EAF" w:rsidP="001B3EAF">
      <w:pPr>
        <w:pStyle w:val="ListParagraph"/>
        <w:numPr>
          <w:ilvl w:val="0"/>
          <w:numId w:val="1"/>
        </w:numPr>
        <w:rPr>
          <w:rFonts w:ascii="Arial" w:hAnsi="Arial" w:cs="Arial"/>
          <w:b/>
          <w:bCs/>
          <w:sz w:val="32"/>
          <w:szCs w:val="32"/>
        </w:rPr>
      </w:pPr>
      <w:r>
        <w:rPr>
          <w:rFonts w:ascii="Arial" w:hAnsi="Arial" w:cs="Arial"/>
          <w:b/>
          <w:bCs/>
          <w:sz w:val="32"/>
          <w:szCs w:val="32"/>
        </w:rPr>
        <w:t>How we prepared this Plan</w:t>
      </w:r>
    </w:p>
    <w:p w14:paraId="22997D0B" w14:textId="602E40ED" w:rsidR="004278EA" w:rsidRPr="004278EA" w:rsidRDefault="004278EA" w:rsidP="004278EA">
      <w:pPr>
        <w:rPr>
          <w:rFonts w:ascii="Arial" w:hAnsi="Arial" w:cs="Arial"/>
          <w:sz w:val="28"/>
          <w:szCs w:val="28"/>
        </w:rPr>
      </w:pPr>
      <w:r w:rsidRPr="004278EA">
        <w:rPr>
          <w:rFonts w:ascii="Arial" w:hAnsi="Arial" w:cs="Arial"/>
          <w:sz w:val="28"/>
          <w:szCs w:val="28"/>
        </w:rPr>
        <w:t xml:space="preserve">In line with our 10-year Vision we focused on analysing what our patients, their carers, our staff and the public told us about their experiences so that we can design our services to provide the highest </w:t>
      </w:r>
      <w:r w:rsidRPr="004278EA">
        <w:rPr>
          <w:rFonts w:ascii="Arial" w:hAnsi="Arial" w:cs="Arial"/>
          <w:sz w:val="28"/>
          <w:szCs w:val="28"/>
        </w:rPr>
        <w:lastRenderedPageBreak/>
        <w:t>quality and best experience possible.  Therefore</w:t>
      </w:r>
      <w:r w:rsidR="00A80E15">
        <w:rPr>
          <w:rFonts w:ascii="Arial" w:hAnsi="Arial" w:cs="Arial"/>
          <w:sz w:val="28"/>
          <w:szCs w:val="28"/>
        </w:rPr>
        <w:t>,</w:t>
      </w:r>
      <w:r w:rsidRPr="004278EA">
        <w:rPr>
          <w:rFonts w:ascii="Arial" w:hAnsi="Arial" w:cs="Arial"/>
          <w:sz w:val="28"/>
          <w:szCs w:val="28"/>
        </w:rPr>
        <w:t xml:space="preserve"> we have reviewed and analysed what the population we serve and our staff told us in the following engagements about equality</w:t>
      </w:r>
      <w:r w:rsidR="004A4B49">
        <w:rPr>
          <w:rFonts w:ascii="Arial" w:hAnsi="Arial" w:cs="Arial"/>
          <w:sz w:val="28"/>
          <w:szCs w:val="28"/>
        </w:rPr>
        <w:t xml:space="preserve"> issues</w:t>
      </w:r>
      <w:r w:rsidRPr="004278EA">
        <w:rPr>
          <w:rFonts w:ascii="Arial" w:hAnsi="Arial" w:cs="Arial"/>
          <w:sz w:val="28"/>
          <w:szCs w:val="28"/>
        </w:rPr>
        <w:t>:</w:t>
      </w:r>
    </w:p>
    <w:p w14:paraId="170995F4"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Changing for the Future</w:t>
      </w:r>
    </w:p>
    <w:p w14:paraId="65CA7320"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Older People’s Mental Health Services</w:t>
      </w:r>
    </w:p>
    <w:p w14:paraId="22AF8963"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Adult Acute Mental Health Services</w:t>
      </w:r>
    </w:p>
    <w:p w14:paraId="433670FC"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Hydrotherapy</w:t>
      </w:r>
    </w:p>
    <w:p w14:paraId="1A993B1B"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Orthopaedics </w:t>
      </w:r>
    </w:p>
    <w:p w14:paraId="037D4032"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Primary Care feedback (Rosedale, Brunswick, Cheriton, Cymmer / Cwmafan)</w:t>
      </w:r>
    </w:p>
    <w:p w14:paraId="77147948"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Feedback when developing our Anti-Racist Action plan</w:t>
      </w:r>
    </w:p>
    <w:p w14:paraId="677DA50F"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Feedback when developing our LGBTQ+ Action plan</w:t>
      </w:r>
    </w:p>
    <w:p w14:paraId="5A320B7C"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Maternity Feedback from the Black, Asian and Minority Ethnic Communities </w:t>
      </w:r>
    </w:p>
    <w:p w14:paraId="4CEF887C"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Wider Feedback from the Black, Asian and Minority Ethnic Communities </w:t>
      </w:r>
    </w:p>
    <w:p w14:paraId="1C53E13A"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Feedback from patients using our blood test services </w:t>
      </w:r>
    </w:p>
    <w:p w14:paraId="58F4424A"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Feedback from patients using our sexual health services</w:t>
      </w:r>
    </w:p>
    <w:p w14:paraId="2D9FF104"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Feedback from our Accessibility Focus Group and Accessibility Reference Group</w:t>
      </w:r>
    </w:p>
    <w:p w14:paraId="6BEE0203"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Swansea Human Rights City Feedback</w:t>
      </w:r>
    </w:p>
    <w:p w14:paraId="24D02BF2"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Bevan Commission Report </w:t>
      </w:r>
    </w:p>
    <w:p w14:paraId="6132AA52"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Our Big Conversation</w:t>
      </w:r>
    </w:p>
    <w:p w14:paraId="69C6081D" w14:textId="77777777" w:rsidR="004278EA" w:rsidRDefault="004278EA" w:rsidP="004278EA">
      <w:pPr>
        <w:pStyle w:val="ListParagraph"/>
        <w:ind w:left="360"/>
        <w:rPr>
          <w:rFonts w:ascii="Arial" w:hAnsi="Arial" w:cs="Arial"/>
          <w:sz w:val="28"/>
          <w:szCs w:val="28"/>
        </w:rPr>
      </w:pPr>
    </w:p>
    <w:p w14:paraId="4C460661" w14:textId="77777777" w:rsidR="00D34004" w:rsidRPr="004278EA" w:rsidRDefault="00D34004" w:rsidP="004278EA">
      <w:pPr>
        <w:pStyle w:val="ListParagraph"/>
        <w:ind w:left="360"/>
        <w:rPr>
          <w:rFonts w:ascii="Arial" w:hAnsi="Arial" w:cs="Arial"/>
          <w:sz w:val="28"/>
          <w:szCs w:val="28"/>
        </w:rPr>
      </w:pPr>
    </w:p>
    <w:p w14:paraId="1ACEC776" w14:textId="03A4B9F6" w:rsidR="001B3EAF" w:rsidRDefault="001B3EAF" w:rsidP="0081241D">
      <w:pPr>
        <w:pStyle w:val="ListParagraph"/>
        <w:numPr>
          <w:ilvl w:val="0"/>
          <w:numId w:val="1"/>
        </w:numPr>
        <w:ind w:left="426"/>
        <w:rPr>
          <w:rFonts w:ascii="Arial" w:hAnsi="Arial" w:cs="Arial"/>
          <w:b/>
          <w:bCs/>
          <w:sz w:val="32"/>
          <w:szCs w:val="32"/>
        </w:rPr>
      </w:pPr>
      <w:r>
        <w:rPr>
          <w:rFonts w:ascii="Arial" w:hAnsi="Arial" w:cs="Arial"/>
          <w:b/>
          <w:bCs/>
          <w:sz w:val="32"/>
          <w:szCs w:val="32"/>
        </w:rPr>
        <w:t>Our Strategic Equality Priorities</w:t>
      </w:r>
    </w:p>
    <w:p w14:paraId="628FA5CB" w14:textId="0CDCAFAB" w:rsidR="00EB6CE4" w:rsidRDefault="00EB6CE4" w:rsidP="004278EA">
      <w:pPr>
        <w:rPr>
          <w:rFonts w:ascii="Arial" w:hAnsi="Arial" w:cs="Arial"/>
          <w:sz w:val="28"/>
          <w:szCs w:val="28"/>
        </w:rPr>
      </w:pPr>
      <w:r>
        <w:rPr>
          <w:rFonts w:ascii="Arial" w:hAnsi="Arial" w:cs="Arial"/>
          <w:sz w:val="28"/>
          <w:szCs w:val="28"/>
        </w:rPr>
        <w:t>Our priorities are shaped by our 10 year Vision, our Values and our engagement.  This plan will be delivered across the Health Board over the next 3 years.  We are all responsible for making sure that our commitment to equity, diversity and belonging is at the heart of everything we do.</w:t>
      </w:r>
    </w:p>
    <w:p w14:paraId="5E279A71" w14:textId="0628B40A" w:rsidR="004278EA" w:rsidRPr="004278EA" w:rsidRDefault="004278EA" w:rsidP="004278EA">
      <w:pPr>
        <w:rPr>
          <w:rFonts w:ascii="Arial" w:hAnsi="Arial" w:cs="Arial"/>
          <w:sz w:val="28"/>
          <w:szCs w:val="28"/>
        </w:rPr>
      </w:pPr>
      <w:r w:rsidRPr="004278EA">
        <w:rPr>
          <w:rFonts w:ascii="Arial" w:hAnsi="Arial" w:cs="Arial"/>
          <w:sz w:val="28"/>
          <w:szCs w:val="28"/>
        </w:rPr>
        <w:t>Fundamentally, feedback both from staff and the public we serve, highlights that:</w:t>
      </w:r>
    </w:p>
    <w:p w14:paraId="305CB99E" w14:textId="5C06BF16" w:rsidR="004278EA" w:rsidRPr="004278EA" w:rsidRDefault="004278EA" w:rsidP="004278EA">
      <w:pPr>
        <w:pStyle w:val="ListParagraph"/>
        <w:numPr>
          <w:ilvl w:val="0"/>
          <w:numId w:val="8"/>
        </w:numPr>
        <w:rPr>
          <w:rFonts w:ascii="Arial" w:hAnsi="Arial" w:cs="Arial"/>
          <w:sz w:val="28"/>
          <w:szCs w:val="28"/>
        </w:rPr>
      </w:pPr>
      <w:r w:rsidRPr="004278EA">
        <w:rPr>
          <w:rFonts w:ascii="Arial" w:hAnsi="Arial" w:cs="Arial"/>
          <w:b/>
          <w:bCs/>
          <w:sz w:val="28"/>
          <w:szCs w:val="28"/>
        </w:rPr>
        <w:t xml:space="preserve">As an organisation, a focus on human rights inequalities, equality impacts, </w:t>
      </w:r>
      <w:r w:rsidR="00191CCE">
        <w:rPr>
          <w:rFonts w:ascii="Arial" w:hAnsi="Arial" w:cs="Arial"/>
          <w:b/>
          <w:bCs/>
          <w:sz w:val="28"/>
          <w:szCs w:val="28"/>
        </w:rPr>
        <w:t xml:space="preserve">health inequities, </w:t>
      </w:r>
      <w:r w:rsidRPr="004278EA">
        <w:rPr>
          <w:rFonts w:ascii="Arial" w:hAnsi="Arial" w:cs="Arial"/>
          <w:b/>
          <w:bCs/>
          <w:sz w:val="28"/>
          <w:szCs w:val="28"/>
        </w:rPr>
        <w:t>eliminating discrimination, harassment &amp; victimisation needs to be central to all we do</w:t>
      </w:r>
    </w:p>
    <w:p w14:paraId="7049B0B2" w14:textId="77777777" w:rsidR="004278EA" w:rsidRPr="004278EA" w:rsidRDefault="004278EA" w:rsidP="004278EA">
      <w:pPr>
        <w:numPr>
          <w:ilvl w:val="0"/>
          <w:numId w:val="9"/>
        </w:numPr>
        <w:rPr>
          <w:rFonts w:ascii="Arial" w:hAnsi="Arial" w:cs="Arial"/>
          <w:sz w:val="28"/>
          <w:szCs w:val="28"/>
        </w:rPr>
      </w:pPr>
      <w:r w:rsidRPr="004278EA">
        <w:rPr>
          <w:rFonts w:ascii="Arial" w:hAnsi="Arial" w:cs="Arial"/>
          <w:sz w:val="28"/>
          <w:szCs w:val="28"/>
        </w:rPr>
        <w:lastRenderedPageBreak/>
        <w:t>This focus needs to be applied, taken account of, and mitigated against in all decisions, policies and actions taken by and across the Health Board</w:t>
      </w:r>
    </w:p>
    <w:p w14:paraId="560C95BF" w14:textId="77777777" w:rsidR="004278EA" w:rsidRPr="004278EA" w:rsidRDefault="004278EA" w:rsidP="004278EA">
      <w:pPr>
        <w:numPr>
          <w:ilvl w:val="0"/>
          <w:numId w:val="9"/>
        </w:numPr>
        <w:rPr>
          <w:rFonts w:ascii="Arial" w:hAnsi="Arial" w:cs="Arial"/>
          <w:sz w:val="28"/>
          <w:szCs w:val="28"/>
        </w:rPr>
      </w:pPr>
      <w:r w:rsidRPr="004278EA">
        <w:rPr>
          <w:rFonts w:ascii="Arial" w:hAnsi="Arial" w:cs="Arial"/>
          <w:sz w:val="28"/>
          <w:szCs w:val="28"/>
        </w:rPr>
        <w:t>This consideration needs to include not only protected characteristic groups under the Equality Act 2010, but also those covered by the Social Economic Duty</w:t>
      </w:r>
    </w:p>
    <w:p w14:paraId="3BD9AE9B" w14:textId="3D41A00B" w:rsidR="004278EA" w:rsidRPr="004278EA" w:rsidRDefault="004278EA" w:rsidP="004278EA">
      <w:pPr>
        <w:numPr>
          <w:ilvl w:val="0"/>
          <w:numId w:val="9"/>
        </w:numPr>
        <w:rPr>
          <w:rFonts w:ascii="Arial" w:hAnsi="Arial" w:cs="Arial"/>
          <w:sz w:val="28"/>
          <w:szCs w:val="28"/>
        </w:rPr>
      </w:pPr>
      <w:r w:rsidRPr="004278EA">
        <w:rPr>
          <w:rFonts w:ascii="Arial" w:hAnsi="Arial" w:cs="Arial"/>
          <w:sz w:val="28"/>
          <w:szCs w:val="28"/>
        </w:rPr>
        <w:t xml:space="preserve">It also needs to consider the </w:t>
      </w:r>
      <w:r w:rsidR="004A4B49">
        <w:rPr>
          <w:rFonts w:ascii="Arial" w:hAnsi="Arial" w:cs="Arial"/>
          <w:sz w:val="28"/>
          <w:szCs w:val="28"/>
        </w:rPr>
        <w:t xml:space="preserve">enhanced </w:t>
      </w:r>
      <w:r w:rsidRPr="004278EA">
        <w:rPr>
          <w:rFonts w:ascii="Arial" w:hAnsi="Arial" w:cs="Arial"/>
          <w:sz w:val="28"/>
          <w:szCs w:val="28"/>
        </w:rPr>
        <w:t xml:space="preserve">impact of intersectionality, where people who share more than one protected characteristic are at risk of multiple </w:t>
      </w:r>
      <w:r w:rsidR="00A80E15" w:rsidRPr="004278EA">
        <w:rPr>
          <w:rFonts w:ascii="Arial" w:hAnsi="Arial" w:cs="Arial"/>
          <w:sz w:val="28"/>
          <w:szCs w:val="28"/>
        </w:rPr>
        <w:t>disadvantages</w:t>
      </w:r>
      <w:r w:rsidRPr="004278EA">
        <w:rPr>
          <w:rFonts w:ascii="Arial" w:hAnsi="Arial" w:cs="Arial"/>
          <w:sz w:val="28"/>
          <w:szCs w:val="28"/>
        </w:rPr>
        <w:t>, inequity, discrimination and harassment</w:t>
      </w:r>
    </w:p>
    <w:p w14:paraId="290C5191" w14:textId="56F036A4" w:rsidR="004278EA" w:rsidRPr="004278EA" w:rsidRDefault="004278EA" w:rsidP="004278EA">
      <w:pPr>
        <w:numPr>
          <w:ilvl w:val="0"/>
          <w:numId w:val="10"/>
        </w:numPr>
        <w:rPr>
          <w:rFonts w:ascii="Arial" w:hAnsi="Arial" w:cs="Arial"/>
          <w:sz w:val="28"/>
          <w:szCs w:val="28"/>
        </w:rPr>
      </w:pPr>
      <w:r w:rsidRPr="004278EA">
        <w:rPr>
          <w:rFonts w:ascii="Arial" w:hAnsi="Arial" w:cs="Arial"/>
          <w:sz w:val="28"/>
          <w:szCs w:val="28"/>
        </w:rPr>
        <w:t xml:space="preserve">As an </w:t>
      </w:r>
      <w:r w:rsidRPr="004278EA">
        <w:rPr>
          <w:rFonts w:ascii="Arial" w:hAnsi="Arial" w:cs="Arial"/>
          <w:b/>
          <w:bCs/>
          <w:sz w:val="28"/>
          <w:szCs w:val="28"/>
        </w:rPr>
        <w:t xml:space="preserve">anchor organisation </w:t>
      </w:r>
      <w:r w:rsidRPr="004278EA">
        <w:rPr>
          <w:rFonts w:ascii="Arial" w:hAnsi="Arial" w:cs="Arial"/>
          <w:sz w:val="28"/>
          <w:szCs w:val="28"/>
        </w:rPr>
        <w:t xml:space="preserve">within the </w:t>
      </w:r>
      <w:r w:rsidR="00A80E15" w:rsidRPr="004278EA">
        <w:rPr>
          <w:rFonts w:ascii="Arial" w:hAnsi="Arial" w:cs="Arial"/>
          <w:sz w:val="28"/>
          <w:szCs w:val="28"/>
        </w:rPr>
        <w:t>Region,</w:t>
      </w:r>
      <w:r w:rsidRPr="004278EA">
        <w:rPr>
          <w:rFonts w:ascii="Arial" w:hAnsi="Arial" w:cs="Arial"/>
          <w:sz w:val="28"/>
          <w:szCs w:val="28"/>
        </w:rPr>
        <w:t xml:space="preserve"> we need to take opportunities to influence and support partners to promote equality, eliminate discrimination, harassment and victimisation</w:t>
      </w:r>
    </w:p>
    <w:p w14:paraId="58A1F8AC" w14:textId="77777777" w:rsidR="004278EA" w:rsidRPr="004278EA" w:rsidRDefault="004278EA" w:rsidP="004278EA">
      <w:pPr>
        <w:numPr>
          <w:ilvl w:val="0"/>
          <w:numId w:val="10"/>
        </w:numPr>
        <w:rPr>
          <w:rFonts w:ascii="Arial" w:hAnsi="Arial" w:cs="Arial"/>
          <w:sz w:val="28"/>
          <w:szCs w:val="28"/>
        </w:rPr>
      </w:pPr>
      <w:r w:rsidRPr="004278EA">
        <w:rPr>
          <w:rFonts w:ascii="Arial" w:hAnsi="Arial" w:cs="Arial"/>
          <w:sz w:val="28"/>
          <w:szCs w:val="28"/>
        </w:rPr>
        <w:t xml:space="preserve">There are </w:t>
      </w:r>
      <w:r w:rsidRPr="004278EA">
        <w:rPr>
          <w:rFonts w:ascii="Arial" w:hAnsi="Arial" w:cs="Arial"/>
          <w:b/>
          <w:bCs/>
          <w:sz w:val="28"/>
          <w:szCs w:val="28"/>
        </w:rPr>
        <w:t xml:space="preserve">some general issues </w:t>
      </w:r>
      <w:r w:rsidRPr="004278EA">
        <w:rPr>
          <w:rFonts w:ascii="Arial" w:hAnsi="Arial" w:cs="Arial"/>
          <w:sz w:val="28"/>
          <w:szCs w:val="28"/>
        </w:rPr>
        <w:t>which need focused attention, and which will bring benefits for all protected characteristic groups, and indeed our whole population, if we can get them right</w:t>
      </w:r>
    </w:p>
    <w:p w14:paraId="58CDC5E2" w14:textId="77777777" w:rsidR="004278EA" w:rsidRPr="004278EA" w:rsidRDefault="004278EA" w:rsidP="004278EA">
      <w:pPr>
        <w:numPr>
          <w:ilvl w:val="0"/>
          <w:numId w:val="10"/>
        </w:numPr>
        <w:rPr>
          <w:rFonts w:ascii="Arial" w:hAnsi="Arial" w:cs="Arial"/>
          <w:sz w:val="28"/>
          <w:szCs w:val="28"/>
        </w:rPr>
      </w:pPr>
      <w:r w:rsidRPr="004278EA">
        <w:rPr>
          <w:rFonts w:ascii="Arial" w:hAnsi="Arial" w:cs="Arial"/>
          <w:sz w:val="28"/>
          <w:szCs w:val="28"/>
        </w:rPr>
        <w:t xml:space="preserve">There are some </w:t>
      </w:r>
      <w:r w:rsidRPr="004278EA">
        <w:rPr>
          <w:rFonts w:ascii="Arial" w:hAnsi="Arial" w:cs="Arial"/>
          <w:b/>
          <w:bCs/>
          <w:sz w:val="28"/>
          <w:szCs w:val="28"/>
        </w:rPr>
        <w:t xml:space="preserve">important issues for individual protected characteristic groups </w:t>
      </w:r>
      <w:r w:rsidRPr="004278EA">
        <w:rPr>
          <w:rFonts w:ascii="Arial" w:hAnsi="Arial" w:cs="Arial"/>
          <w:sz w:val="28"/>
          <w:szCs w:val="28"/>
        </w:rPr>
        <w:t>which need to be addressed</w:t>
      </w:r>
    </w:p>
    <w:p w14:paraId="7DDBD0A3" w14:textId="77777777" w:rsidR="00CC379C" w:rsidRDefault="00CC379C" w:rsidP="004278EA">
      <w:pPr>
        <w:rPr>
          <w:rFonts w:ascii="Arial" w:hAnsi="Arial" w:cs="Arial"/>
          <w:sz w:val="28"/>
          <w:szCs w:val="28"/>
        </w:rPr>
      </w:pPr>
    </w:p>
    <w:p w14:paraId="53AD76ED" w14:textId="7D4C9422" w:rsidR="004278EA" w:rsidRDefault="00A80E15" w:rsidP="004278EA">
      <w:pPr>
        <w:rPr>
          <w:rFonts w:ascii="Arial" w:hAnsi="Arial" w:cs="Arial"/>
          <w:sz w:val="28"/>
          <w:szCs w:val="28"/>
        </w:rPr>
      </w:pPr>
      <w:r>
        <w:rPr>
          <w:rFonts w:ascii="Arial" w:hAnsi="Arial" w:cs="Arial"/>
          <w:sz w:val="28"/>
          <w:szCs w:val="28"/>
        </w:rPr>
        <w:t>Therefore,</w:t>
      </w:r>
      <w:r w:rsidR="004278EA">
        <w:rPr>
          <w:rFonts w:ascii="Arial" w:hAnsi="Arial" w:cs="Arial"/>
          <w:sz w:val="28"/>
          <w:szCs w:val="28"/>
        </w:rPr>
        <w:t xml:space="preserve"> we have organised our priorities into three headings:</w:t>
      </w:r>
    </w:p>
    <w:p w14:paraId="2F894509" w14:textId="4197D50D" w:rsidR="004278EA" w:rsidRPr="00272BEC" w:rsidRDefault="004278EA" w:rsidP="00272BEC">
      <w:pPr>
        <w:pStyle w:val="ListParagraph"/>
        <w:numPr>
          <w:ilvl w:val="0"/>
          <w:numId w:val="32"/>
        </w:numPr>
        <w:rPr>
          <w:rFonts w:ascii="Arial" w:hAnsi="Arial" w:cs="Arial"/>
          <w:sz w:val="28"/>
          <w:szCs w:val="28"/>
        </w:rPr>
      </w:pPr>
      <w:r w:rsidRPr="00272BEC">
        <w:rPr>
          <w:rFonts w:ascii="Arial" w:hAnsi="Arial" w:cs="Arial"/>
          <w:b/>
          <w:bCs/>
          <w:sz w:val="28"/>
          <w:szCs w:val="28"/>
        </w:rPr>
        <w:t xml:space="preserve">Strategic / Organisational Priority </w:t>
      </w:r>
      <w:r w:rsidRPr="00272BEC">
        <w:rPr>
          <w:rFonts w:ascii="Arial" w:hAnsi="Arial" w:cs="Arial"/>
          <w:sz w:val="28"/>
          <w:szCs w:val="28"/>
        </w:rPr>
        <w:t>– embedding equality considerations in all we do:</w:t>
      </w:r>
    </w:p>
    <w:p w14:paraId="402A4382" w14:textId="77777777" w:rsidR="004278EA" w:rsidRPr="004278EA" w:rsidRDefault="004278EA" w:rsidP="004278EA">
      <w:pPr>
        <w:numPr>
          <w:ilvl w:val="0"/>
          <w:numId w:val="12"/>
        </w:numPr>
        <w:rPr>
          <w:rFonts w:ascii="Arial" w:hAnsi="Arial" w:cs="Arial"/>
          <w:sz w:val="28"/>
          <w:szCs w:val="28"/>
        </w:rPr>
      </w:pPr>
      <w:r w:rsidRPr="004278EA">
        <w:rPr>
          <w:rFonts w:ascii="Arial" w:hAnsi="Arial" w:cs="Arial"/>
          <w:sz w:val="28"/>
          <w:szCs w:val="28"/>
        </w:rPr>
        <w:t>Initially focusing on revising our corporate decision making to ensure equality impacts are considered &amp; mitigated against alongside decisions</w:t>
      </w:r>
    </w:p>
    <w:p w14:paraId="306CB8E1" w14:textId="77777777" w:rsidR="004278EA" w:rsidRPr="004278EA" w:rsidRDefault="004278EA" w:rsidP="004278EA">
      <w:pPr>
        <w:numPr>
          <w:ilvl w:val="0"/>
          <w:numId w:val="12"/>
        </w:numPr>
        <w:rPr>
          <w:rFonts w:ascii="Arial" w:hAnsi="Arial" w:cs="Arial"/>
          <w:sz w:val="28"/>
          <w:szCs w:val="28"/>
        </w:rPr>
      </w:pPr>
      <w:r w:rsidRPr="004278EA">
        <w:rPr>
          <w:rFonts w:ascii="Arial" w:hAnsi="Arial" w:cs="Arial"/>
          <w:sz w:val="28"/>
          <w:szCs w:val="28"/>
        </w:rPr>
        <w:t>Developing a continuous engagement and insight approach across the organisation which is used to identify all equality and related impacts as plans develop so that resultant changes have been shaped by people with protected characteristics</w:t>
      </w:r>
    </w:p>
    <w:p w14:paraId="55FD63BB" w14:textId="77777777" w:rsidR="004278EA" w:rsidRDefault="004278EA" w:rsidP="004278EA">
      <w:pPr>
        <w:numPr>
          <w:ilvl w:val="0"/>
          <w:numId w:val="12"/>
        </w:numPr>
        <w:rPr>
          <w:rFonts w:ascii="Arial" w:hAnsi="Arial" w:cs="Arial"/>
          <w:sz w:val="28"/>
          <w:szCs w:val="28"/>
        </w:rPr>
      </w:pPr>
      <w:r w:rsidRPr="004278EA">
        <w:rPr>
          <w:rFonts w:ascii="Arial" w:hAnsi="Arial" w:cs="Arial"/>
          <w:sz w:val="28"/>
          <w:szCs w:val="28"/>
        </w:rPr>
        <w:t>Developing an integrated assessment process that ensures all decisions are made with a clear understanding of impacts on protected characteristic groups and the mitigating actions which need to be implemented to address these</w:t>
      </w:r>
    </w:p>
    <w:p w14:paraId="576407E4" w14:textId="758CB949" w:rsidR="00C008B2" w:rsidRDefault="00C008B2" w:rsidP="004278EA">
      <w:pPr>
        <w:numPr>
          <w:ilvl w:val="0"/>
          <w:numId w:val="12"/>
        </w:numPr>
        <w:rPr>
          <w:rFonts w:ascii="Arial" w:hAnsi="Arial" w:cs="Arial"/>
          <w:sz w:val="28"/>
          <w:szCs w:val="28"/>
        </w:rPr>
      </w:pPr>
      <w:r>
        <w:rPr>
          <w:rFonts w:ascii="Arial" w:hAnsi="Arial" w:cs="Arial"/>
          <w:sz w:val="28"/>
          <w:szCs w:val="28"/>
        </w:rPr>
        <w:lastRenderedPageBreak/>
        <w:t>Utilising the Public Services Ombudsman for Wales Principles of Good Administration to underpin our</w:t>
      </w:r>
      <w:r w:rsidR="004A4B49">
        <w:rPr>
          <w:rFonts w:ascii="Arial" w:hAnsi="Arial" w:cs="Arial"/>
          <w:sz w:val="28"/>
          <w:szCs w:val="28"/>
        </w:rPr>
        <w:t xml:space="preserve"> actions</w:t>
      </w:r>
      <w:r>
        <w:rPr>
          <w:rFonts w:ascii="Arial" w:hAnsi="Arial" w:cs="Arial"/>
          <w:sz w:val="28"/>
          <w:szCs w:val="28"/>
        </w:rPr>
        <w:t xml:space="preserve"> throughout the Health Board</w:t>
      </w:r>
    </w:p>
    <w:p w14:paraId="0BD24392" w14:textId="710ADC33" w:rsidR="004278EA" w:rsidRPr="00272BEC" w:rsidRDefault="004278EA" w:rsidP="00272BEC">
      <w:pPr>
        <w:pStyle w:val="ListParagraph"/>
        <w:numPr>
          <w:ilvl w:val="0"/>
          <w:numId w:val="32"/>
        </w:numPr>
        <w:rPr>
          <w:rFonts w:ascii="Arial" w:hAnsi="Arial" w:cs="Arial"/>
          <w:sz w:val="28"/>
          <w:szCs w:val="28"/>
        </w:rPr>
      </w:pPr>
      <w:r w:rsidRPr="00272BEC">
        <w:rPr>
          <w:rFonts w:ascii="Arial" w:hAnsi="Arial" w:cs="Arial"/>
          <w:b/>
          <w:bCs/>
          <w:sz w:val="28"/>
          <w:szCs w:val="28"/>
        </w:rPr>
        <w:t xml:space="preserve">General Priorities </w:t>
      </w:r>
      <w:r w:rsidRPr="00272BEC">
        <w:rPr>
          <w:rFonts w:ascii="Arial" w:hAnsi="Arial" w:cs="Arial"/>
          <w:sz w:val="28"/>
          <w:szCs w:val="28"/>
        </w:rPr>
        <w:t>– addressing those things which will provide benefits across multiple protected characteristic groups:</w:t>
      </w:r>
    </w:p>
    <w:p w14:paraId="1C76FEA0" w14:textId="01CB2661" w:rsidR="004278EA" w:rsidRPr="004278EA" w:rsidRDefault="004278EA" w:rsidP="003F309C">
      <w:pPr>
        <w:numPr>
          <w:ilvl w:val="0"/>
          <w:numId w:val="15"/>
        </w:numPr>
        <w:rPr>
          <w:rFonts w:ascii="Arial" w:hAnsi="Arial" w:cs="Arial"/>
          <w:sz w:val="28"/>
          <w:szCs w:val="28"/>
        </w:rPr>
      </w:pPr>
      <w:r w:rsidRPr="004278EA">
        <w:rPr>
          <w:rFonts w:ascii="Arial" w:hAnsi="Arial" w:cs="Arial"/>
          <w:sz w:val="28"/>
          <w:szCs w:val="28"/>
        </w:rPr>
        <w:t>Ensuring patient communications are provided in a range of formats to meet</w:t>
      </w:r>
      <w:r>
        <w:rPr>
          <w:rFonts w:ascii="Arial" w:hAnsi="Arial" w:cs="Arial"/>
          <w:sz w:val="28"/>
          <w:szCs w:val="28"/>
        </w:rPr>
        <w:t xml:space="preserve"> the</w:t>
      </w:r>
      <w:r w:rsidRPr="004278EA">
        <w:rPr>
          <w:rFonts w:ascii="Arial" w:hAnsi="Arial" w:cs="Arial"/>
          <w:sz w:val="28"/>
          <w:szCs w:val="28"/>
        </w:rPr>
        <w:t xml:space="preserve"> individual needs of patients consistently and across services</w:t>
      </w:r>
    </w:p>
    <w:p w14:paraId="1C12F7A6" w14:textId="752C163D" w:rsidR="004278EA" w:rsidRPr="004278EA" w:rsidRDefault="004278EA" w:rsidP="003F309C">
      <w:pPr>
        <w:numPr>
          <w:ilvl w:val="0"/>
          <w:numId w:val="15"/>
        </w:numPr>
        <w:rPr>
          <w:rFonts w:ascii="Arial" w:hAnsi="Arial" w:cs="Arial"/>
          <w:sz w:val="28"/>
          <w:szCs w:val="28"/>
        </w:rPr>
      </w:pPr>
      <w:r w:rsidRPr="004278EA">
        <w:rPr>
          <w:rFonts w:ascii="Arial" w:hAnsi="Arial" w:cs="Arial"/>
          <w:sz w:val="28"/>
          <w:szCs w:val="28"/>
        </w:rPr>
        <w:t>Ensuring that where interpretation services are required for patients they are provided</w:t>
      </w:r>
      <w:r w:rsidR="004A4B49">
        <w:rPr>
          <w:rFonts w:ascii="Arial" w:hAnsi="Arial" w:cs="Arial"/>
          <w:sz w:val="28"/>
          <w:szCs w:val="28"/>
        </w:rPr>
        <w:t xml:space="preserve"> automatically,</w:t>
      </w:r>
      <w:r w:rsidRPr="004278EA">
        <w:rPr>
          <w:rFonts w:ascii="Arial" w:hAnsi="Arial" w:cs="Arial"/>
          <w:sz w:val="28"/>
          <w:szCs w:val="28"/>
        </w:rPr>
        <w:t xml:space="preserve"> as a right</w:t>
      </w:r>
      <w:r w:rsidR="004A4B49">
        <w:rPr>
          <w:rFonts w:ascii="Arial" w:hAnsi="Arial" w:cs="Arial"/>
          <w:sz w:val="28"/>
          <w:szCs w:val="28"/>
        </w:rPr>
        <w:t>,</w:t>
      </w:r>
      <w:r w:rsidRPr="004278EA">
        <w:rPr>
          <w:rFonts w:ascii="Arial" w:hAnsi="Arial" w:cs="Arial"/>
          <w:sz w:val="28"/>
          <w:szCs w:val="28"/>
        </w:rPr>
        <w:t xml:space="preserve"> in all circumstances</w:t>
      </w:r>
    </w:p>
    <w:p w14:paraId="1EB365A3" w14:textId="77777777" w:rsidR="004278EA" w:rsidRPr="004278EA" w:rsidRDefault="004278EA" w:rsidP="003F309C">
      <w:pPr>
        <w:numPr>
          <w:ilvl w:val="0"/>
          <w:numId w:val="15"/>
        </w:numPr>
        <w:rPr>
          <w:rFonts w:ascii="Arial" w:hAnsi="Arial" w:cs="Arial"/>
          <w:sz w:val="28"/>
          <w:szCs w:val="28"/>
        </w:rPr>
      </w:pPr>
      <w:r w:rsidRPr="004278EA">
        <w:rPr>
          <w:rFonts w:ascii="Arial" w:hAnsi="Arial" w:cs="Arial"/>
          <w:sz w:val="28"/>
          <w:szCs w:val="28"/>
        </w:rPr>
        <w:t>Developing a programme that will ensure over time that information for the public and patients meets accessibility requirements</w:t>
      </w:r>
      <w:r w:rsidRPr="004278EA">
        <w:rPr>
          <w:rFonts w:ascii="Arial" w:hAnsi="Arial" w:cs="Arial"/>
          <w:b/>
          <w:bCs/>
          <w:sz w:val="28"/>
          <w:szCs w:val="28"/>
        </w:rPr>
        <w:t xml:space="preserve"> </w:t>
      </w:r>
      <w:r w:rsidRPr="004278EA">
        <w:rPr>
          <w:rFonts w:ascii="Arial" w:hAnsi="Arial" w:cs="Arial"/>
          <w:sz w:val="28"/>
          <w:szCs w:val="28"/>
        </w:rPr>
        <w:t>and is co-produced</w:t>
      </w:r>
    </w:p>
    <w:p w14:paraId="634ED8E2" w14:textId="77777777" w:rsidR="004278EA" w:rsidRDefault="004278EA" w:rsidP="003F309C">
      <w:pPr>
        <w:numPr>
          <w:ilvl w:val="0"/>
          <w:numId w:val="15"/>
        </w:numPr>
        <w:rPr>
          <w:rFonts w:ascii="Arial" w:hAnsi="Arial" w:cs="Arial"/>
          <w:sz w:val="28"/>
          <w:szCs w:val="28"/>
        </w:rPr>
      </w:pPr>
      <w:r w:rsidRPr="004278EA">
        <w:rPr>
          <w:rFonts w:ascii="Arial" w:hAnsi="Arial" w:cs="Arial"/>
          <w:sz w:val="28"/>
          <w:szCs w:val="28"/>
        </w:rPr>
        <w:t>Ensuring that information is available to make Health Board facilities more easily accessible, such as appropriate wayfinding</w:t>
      </w:r>
    </w:p>
    <w:p w14:paraId="5FE98753" w14:textId="36914118" w:rsidR="003F309C" w:rsidRPr="00272BEC" w:rsidRDefault="003F309C" w:rsidP="00272BEC">
      <w:pPr>
        <w:pStyle w:val="ListParagraph"/>
        <w:numPr>
          <w:ilvl w:val="0"/>
          <w:numId w:val="32"/>
        </w:numPr>
        <w:rPr>
          <w:rFonts w:ascii="Arial" w:hAnsi="Arial" w:cs="Arial"/>
          <w:sz w:val="28"/>
          <w:szCs w:val="28"/>
        </w:rPr>
      </w:pPr>
      <w:r w:rsidRPr="00272BEC">
        <w:rPr>
          <w:rFonts w:ascii="Arial" w:hAnsi="Arial" w:cs="Arial"/>
          <w:b/>
          <w:bCs/>
          <w:sz w:val="28"/>
          <w:szCs w:val="28"/>
        </w:rPr>
        <w:t>Protected Characteristic Specific Priorities</w:t>
      </w:r>
    </w:p>
    <w:p w14:paraId="1CF96BB2" w14:textId="5B00D6B1" w:rsidR="003F309C" w:rsidRPr="003F309C" w:rsidRDefault="003F309C" w:rsidP="003F309C">
      <w:pPr>
        <w:numPr>
          <w:ilvl w:val="0"/>
          <w:numId w:val="16"/>
        </w:numPr>
        <w:rPr>
          <w:rFonts w:ascii="Arial" w:hAnsi="Arial" w:cs="Arial"/>
          <w:sz w:val="28"/>
          <w:szCs w:val="28"/>
        </w:rPr>
      </w:pPr>
      <w:r w:rsidRPr="003F309C">
        <w:rPr>
          <w:rFonts w:ascii="Arial" w:hAnsi="Arial" w:cs="Arial"/>
          <w:sz w:val="28"/>
          <w:szCs w:val="28"/>
        </w:rPr>
        <w:t>Underpinning our Strategic Equality Priorities and the resultant action plans are a range of action plans specific to different protected characteristic groups (</w:t>
      </w:r>
      <w:r w:rsidR="00A80E15" w:rsidRPr="003F309C">
        <w:rPr>
          <w:rFonts w:ascii="Arial" w:hAnsi="Arial" w:cs="Arial"/>
          <w:sz w:val="28"/>
          <w:szCs w:val="28"/>
        </w:rPr>
        <w:t>e.g.</w:t>
      </w:r>
      <w:r w:rsidRPr="003F309C">
        <w:rPr>
          <w:rFonts w:ascii="Arial" w:hAnsi="Arial" w:cs="Arial"/>
          <w:sz w:val="28"/>
          <w:szCs w:val="28"/>
        </w:rPr>
        <w:t xml:space="preserve"> LGBTQ+, Anti-Racist, Sensory loss)</w:t>
      </w:r>
    </w:p>
    <w:p w14:paraId="27A55EC3" w14:textId="77777777" w:rsidR="003F309C" w:rsidRPr="003F309C" w:rsidRDefault="003F309C" w:rsidP="003F309C">
      <w:pPr>
        <w:numPr>
          <w:ilvl w:val="0"/>
          <w:numId w:val="16"/>
        </w:numPr>
        <w:rPr>
          <w:rFonts w:ascii="Arial" w:hAnsi="Arial" w:cs="Arial"/>
          <w:sz w:val="28"/>
          <w:szCs w:val="28"/>
        </w:rPr>
      </w:pPr>
      <w:r w:rsidRPr="003F309C">
        <w:rPr>
          <w:rFonts w:ascii="Arial" w:hAnsi="Arial" w:cs="Arial"/>
          <w:sz w:val="28"/>
          <w:szCs w:val="28"/>
        </w:rPr>
        <w:t>Specific requirements around gender pay inequalities</w:t>
      </w:r>
    </w:p>
    <w:p w14:paraId="0E31232E" w14:textId="77777777" w:rsidR="003F309C" w:rsidRPr="003F309C" w:rsidRDefault="003F309C" w:rsidP="003F309C">
      <w:pPr>
        <w:numPr>
          <w:ilvl w:val="0"/>
          <w:numId w:val="16"/>
        </w:numPr>
        <w:rPr>
          <w:rFonts w:ascii="Arial" w:hAnsi="Arial" w:cs="Arial"/>
          <w:sz w:val="28"/>
          <w:szCs w:val="28"/>
        </w:rPr>
      </w:pPr>
      <w:r w:rsidRPr="003F309C">
        <w:rPr>
          <w:rFonts w:ascii="Arial" w:hAnsi="Arial" w:cs="Arial"/>
          <w:sz w:val="28"/>
          <w:szCs w:val="28"/>
        </w:rPr>
        <w:t>Themes which have been identified across a range of these plans have been considered under General Priorities highlighted above</w:t>
      </w:r>
    </w:p>
    <w:p w14:paraId="0E1F4201" w14:textId="77777777" w:rsidR="003F309C" w:rsidRPr="003F309C" w:rsidRDefault="003F309C" w:rsidP="003F309C">
      <w:pPr>
        <w:numPr>
          <w:ilvl w:val="0"/>
          <w:numId w:val="16"/>
        </w:numPr>
        <w:rPr>
          <w:rFonts w:ascii="Arial" w:hAnsi="Arial" w:cs="Arial"/>
          <w:sz w:val="28"/>
          <w:szCs w:val="28"/>
        </w:rPr>
      </w:pPr>
      <w:r w:rsidRPr="003F309C">
        <w:rPr>
          <w:rFonts w:ascii="Arial" w:hAnsi="Arial" w:cs="Arial"/>
          <w:sz w:val="28"/>
          <w:szCs w:val="28"/>
        </w:rPr>
        <w:t>Actions / themes which are specific to a single protected characteristic group will be included in the annual action plan for the Strategy Equality Plan to ensure these are progressed alongside general and strategic / organisational priorities</w:t>
      </w:r>
    </w:p>
    <w:p w14:paraId="3C14EA46" w14:textId="2F855C76" w:rsidR="004278EA" w:rsidRDefault="00D7787B" w:rsidP="004278EA">
      <w:pPr>
        <w:rPr>
          <w:rFonts w:ascii="Arial" w:hAnsi="Arial" w:cs="Arial"/>
          <w:sz w:val="28"/>
          <w:szCs w:val="28"/>
        </w:rPr>
      </w:pPr>
      <w:r>
        <w:rPr>
          <w:rFonts w:ascii="Arial" w:hAnsi="Arial" w:cs="Arial"/>
          <w:sz w:val="28"/>
          <w:szCs w:val="28"/>
        </w:rPr>
        <w:t>We are committed to make changes to improve the</w:t>
      </w:r>
      <w:r w:rsidR="00272BEC">
        <w:rPr>
          <w:rFonts w:ascii="Arial" w:hAnsi="Arial" w:cs="Arial"/>
          <w:sz w:val="28"/>
          <w:szCs w:val="28"/>
        </w:rPr>
        <w:t xml:space="preserve"> experience and outcomes of everyone with </w:t>
      </w:r>
      <w:r w:rsidR="004A4B49">
        <w:rPr>
          <w:rFonts w:ascii="Arial" w:hAnsi="Arial" w:cs="Arial"/>
          <w:sz w:val="28"/>
          <w:szCs w:val="28"/>
        </w:rPr>
        <w:t xml:space="preserve">individual or multiple </w:t>
      </w:r>
      <w:r w:rsidR="00272BEC">
        <w:rPr>
          <w:rFonts w:ascii="Arial" w:hAnsi="Arial" w:cs="Arial"/>
          <w:sz w:val="28"/>
          <w:szCs w:val="28"/>
        </w:rPr>
        <w:t>protected characteristics, recognising that this in turn will improve the</w:t>
      </w:r>
      <w:r w:rsidR="004A4B49">
        <w:rPr>
          <w:rFonts w:ascii="Arial" w:hAnsi="Arial" w:cs="Arial"/>
          <w:sz w:val="28"/>
          <w:szCs w:val="28"/>
        </w:rPr>
        <w:t>m</w:t>
      </w:r>
      <w:r w:rsidR="00272BEC">
        <w:rPr>
          <w:rFonts w:ascii="Arial" w:hAnsi="Arial" w:cs="Arial"/>
          <w:sz w:val="28"/>
          <w:szCs w:val="28"/>
        </w:rPr>
        <w:t xml:space="preserve"> for everyone.  However</w:t>
      </w:r>
      <w:r>
        <w:rPr>
          <w:rFonts w:ascii="Arial" w:hAnsi="Arial" w:cs="Arial"/>
          <w:sz w:val="28"/>
          <w:szCs w:val="28"/>
        </w:rPr>
        <w:t xml:space="preserve">, we also believe it is important that we are realistic in the plans we are proposing so that we can really make progress on these.  </w:t>
      </w:r>
      <w:r w:rsidR="00A80E15">
        <w:rPr>
          <w:rFonts w:ascii="Arial" w:hAnsi="Arial" w:cs="Arial"/>
          <w:sz w:val="28"/>
          <w:szCs w:val="28"/>
        </w:rPr>
        <w:t>Therefore,</w:t>
      </w:r>
      <w:r>
        <w:rPr>
          <w:rFonts w:ascii="Arial" w:hAnsi="Arial" w:cs="Arial"/>
          <w:sz w:val="28"/>
          <w:szCs w:val="28"/>
        </w:rPr>
        <w:t xml:space="preserve"> we are focusing on a manageable but ambitious range of changes for 2025-26  that can really make a difference to you, the people we serve, and our staff.  Other issues which have been </w:t>
      </w:r>
      <w:r>
        <w:rPr>
          <w:rFonts w:ascii="Arial" w:hAnsi="Arial" w:cs="Arial"/>
          <w:sz w:val="28"/>
          <w:szCs w:val="28"/>
        </w:rPr>
        <w:lastRenderedPageBreak/>
        <w:t>highlighted will then be reviewed to consider which will have the greatest impact ready for implementation in subsequent years.</w:t>
      </w:r>
    </w:p>
    <w:p w14:paraId="472250C8" w14:textId="41AD5694" w:rsidR="00686CC1" w:rsidRDefault="00686CC1" w:rsidP="004278EA">
      <w:pPr>
        <w:rPr>
          <w:rFonts w:ascii="Arial" w:hAnsi="Arial" w:cs="Arial"/>
          <w:sz w:val="28"/>
          <w:szCs w:val="28"/>
        </w:rPr>
      </w:pPr>
      <w:r>
        <w:rPr>
          <w:rFonts w:ascii="Arial" w:hAnsi="Arial" w:cs="Arial"/>
          <w:sz w:val="28"/>
          <w:szCs w:val="28"/>
        </w:rPr>
        <w:t>Developed in parallel with We All Belong is a detailed action plan for 2025-26 which identifies the specific actions we have prioritised for the year, following feedback from our patients and the public.</w:t>
      </w:r>
    </w:p>
    <w:p w14:paraId="3F221E72" w14:textId="77777777" w:rsidR="001C000F" w:rsidRPr="001C000F" w:rsidRDefault="001C000F" w:rsidP="004278EA">
      <w:pPr>
        <w:rPr>
          <w:rFonts w:ascii="Arial" w:hAnsi="Arial" w:cs="Arial"/>
          <w:sz w:val="28"/>
          <w:szCs w:val="28"/>
        </w:rPr>
      </w:pPr>
    </w:p>
    <w:p w14:paraId="21A35285" w14:textId="0FE49017" w:rsidR="006916FA" w:rsidRDefault="006916FA" w:rsidP="00A80E15">
      <w:pPr>
        <w:pStyle w:val="ListParagraph"/>
        <w:numPr>
          <w:ilvl w:val="0"/>
          <w:numId w:val="1"/>
        </w:numPr>
        <w:ind w:left="426"/>
        <w:rPr>
          <w:rFonts w:ascii="Arial" w:hAnsi="Arial" w:cs="Arial"/>
          <w:b/>
          <w:bCs/>
          <w:sz w:val="32"/>
          <w:szCs w:val="32"/>
        </w:rPr>
      </w:pPr>
      <w:r>
        <w:rPr>
          <w:rFonts w:ascii="Arial" w:hAnsi="Arial" w:cs="Arial"/>
          <w:b/>
          <w:bCs/>
          <w:sz w:val="32"/>
          <w:szCs w:val="32"/>
        </w:rPr>
        <w:t>Equality Information</w:t>
      </w:r>
    </w:p>
    <w:p w14:paraId="021BB237" w14:textId="166D001A" w:rsidR="006916FA" w:rsidRDefault="006916FA" w:rsidP="006916FA">
      <w:pPr>
        <w:rPr>
          <w:rFonts w:ascii="Arial" w:hAnsi="Arial" w:cs="Arial"/>
          <w:sz w:val="28"/>
          <w:szCs w:val="28"/>
        </w:rPr>
      </w:pPr>
      <w:r>
        <w:rPr>
          <w:rFonts w:ascii="Arial" w:hAnsi="Arial" w:cs="Arial"/>
          <w:sz w:val="28"/>
          <w:szCs w:val="28"/>
        </w:rPr>
        <w:t xml:space="preserve">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w:t>
      </w:r>
      <w:r w:rsidR="004A4B49">
        <w:rPr>
          <w:rFonts w:ascii="Arial" w:hAnsi="Arial" w:cs="Arial"/>
          <w:sz w:val="28"/>
          <w:szCs w:val="28"/>
        </w:rPr>
        <w:t xml:space="preserve">set baselines, </w:t>
      </w:r>
      <w:r>
        <w:rPr>
          <w:rFonts w:ascii="Arial" w:hAnsi="Arial" w:cs="Arial"/>
          <w:sz w:val="28"/>
          <w:szCs w:val="28"/>
        </w:rPr>
        <w:t>monitor progress better and triangulate this data with feedback from patients, their families and staff.</w:t>
      </w:r>
    </w:p>
    <w:p w14:paraId="7E4D8585" w14:textId="12BB6BF6" w:rsidR="004A4B49" w:rsidRDefault="004A4B49" w:rsidP="006916FA">
      <w:pPr>
        <w:rPr>
          <w:rFonts w:ascii="Arial" w:hAnsi="Arial" w:cs="Arial"/>
          <w:sz w:val="28"/>
          <w:szCs w:val="28"/>
        </w:rPr>
      </w:pPr>
      <w:r>
        <w:rPr>
          <w:rFonts w:ascii="Arial" w:hAnsi="Arial" w:cs="Arial"/>
          <w:sz w:val="28"/>
          <w:szCs w:val="28"/>
        </w:rPr>
        <w:t>It is important that we can measure progress, and report this as required to Welsh Government, but it is also important that we take action in areas where measurement is difficult, if these have been identified as a priority.</w:t>
      </w:r>
    </w:p>
    <w:p w14:paraId="60BF266B" w14:textId="77777777" w:rsidR="006916FA" w:rsidRPr="006916FA" w:rsidRDefault="006916FA" w:rsidP="006916FA">
      <w:pPr>
        <w:rPr>
          <w:rFonts w:ascii="Arial" w:hAnsi="Arial" w:cs="Arial"/>
          <w:sz w:val="28"/>
          <w:szCs w:val="28"/>
        </w:rPr>
      </w:pPr>
    </w:p>
    <w:p w14:paraId="5819B9E6" w14:textId="60BF300D" w:rsidR="001B3EAF" w:rsidRDefault="001B3EAF" w:rsidP="0081241D">
      <w:pPr>
        <w:pStyle w:val="ListParagraph"/>
        <w:numPr>
          <w:ilvl w:val="0"/>
          <w:numId w:val="1"/>
        </w:numPr>
        <w:ind w:left="426"/>
        <w:rPr>
          <w:rFonts w:ascii="Arial" w:hAnsi="Arial" w:cs="Arial"/>
          <w:b/>
          <w:bCs/>
          <w:sz w:val="32"/>
          <w:szCs w:val="32"/>
        </w:rPr>
      </w:pPr>
      <w:r>
        <w:rPr>
          <w:rFonts w:ascii="Arial" w:hAnsi="Arial" w:cs="Arial"/>
          <w:b/>
          <w:bCs/>
          <w:sz w:val="32"/>
          <w:szCs w:val="32"/>
        </w:rPr>
        <w:t>How we will monitor implementation</w:t>
      </w:r>
    </w:p>
    <w:p w14:paraId="1544091F" w14:textId="74613BC3" w:rsidR="00191CCE" w:rsidRDefault="00D34004" w:rsidP="00191CCE">
      <w:pPr>
        <w:rPr>
          <w:rFonts w:ascii="Arial" w:hAnsi="Arial" w:cs="Arial"/>
          <w:sz w:val="28"/>
          <w:szCs w:val="28"/>
        </w:rPr>
      </w:pPr>
      <w:r>
        <w:rPr>
          <w:rFonts w:ascii="Arial" w:hAnsi="Arial" w:cs="Arial"/>
          <w:sz w:val="28"/>
          <w:szCs w:val="28"/>
        </w:rPr>
        <w:t xml:space="preserve">We are committed to making a real difference for our patients and our staff members by implementing the priorities outlined in this document and specifically the actions we have identified for 2025-26. </w:t>
      </w:r>
      <w:r w:rsidR="00191CCE">
        <w:rPr>
          <w:rFonts w:ascii="Arial" w:hAnsi="Arial" w:cs="Arial"/>
          <w:sz w:val="28"/>
          <w:szCs w:val="28"/>
        </w:rPr>
        <w:t>Monitoring will be done through reporting to our Health Board on a</w:t>
      </w:r>
      <w:r w:rsidR="00A54EFD">
        <w:rPr>
          <w:rFonts w:ascii="Arial" w:hAnsi="Arial" w:cs="Arial"/>
          <w:sz w:val="28"/>
          <w:szCs w:val="28"/>
        </w:rPr>
        <w:t xml:space="preserve">n annual basis, with reports </w:t>
      </w:r>
      <w:r w:rsidR="00ED2FC8">
        <w:rPr>
          <w:rFonts w:ascii="Arial" w:hAnsi="Arial" w:cs="Arial"/>
          <w:sz w:val="28"/>
          <w:szCs w:val="28"/>
        </w:rPr>
        <w:t>submitted to Management Board twice a year</w:t>
      </w:r>
      <w:r w:rsidR="006916FA">
        <w:rPr>
          <w:rFonts w:ascii="Arial" w:hAnsi="Arial" w:cs="Arial"/>
          <w:sz w:val="28"/>
          <w:szCs w:val="28"/>
        </w:rPr>
        <w:t xml:space="preserve"> and reviewed by the Health Board’s Strategic Equality, Diversity and Belonging Group</w:t>
      </w:r>
      <w:r w:rsidR="00ED2FC8">
        <w:rPr>
          <w:rFonts w:ascii="Arial" w:hAnsi="Arial" w:cs="Arial"/>
          <w:sz w:val="28"/>
          <w:szCs w:val="28"/>
        </w:rPr>
        <w:t xml:space="preserve">.  An annual report will be </w:t>
      </w:r>
      <w:r>
        <w:rPr>
          <w:rFonts w:ascii="Arial" w:hAnsi="Arial" w:cs="Arial"/>
          <w:sz w:val="28"/>
          <w:szCs w:val="28"/>
        </w:rPr>
        <w:t xml:space="preserve">prepared for the Board in March each year which will be </w:t>
      </w:r>
      <w:r w:rsidR="00E7409B">
        <w:rPr>
          <w:rFonts w:ascii="Arial" w:hAnsi="Arial" w:cs="Arial"/>
          <w:sz w:val="28"/>
          <w:szCs w:val="28"/>
        </w:rPr>
        <w:t xml:space="preserve">published and </w:t>
      </w:r>
      <w:r>
        <w:rPr>
          <w:rFonts w:ascii="Arial" w:hAnsi="Arial" w:cs="Arial"/>
          <w:sz w:val="28"/>
          <w:szCs w:val="28"/>
        </w:rPr>
        <w:t>shared with partners and stakeholders, alongside the actions proposed to address the priorities in the following year</w:t>
      </w:r>
      <w:r w:rsidR="00E7409B">
        <w:rPr>
          <w:rFonts w:ascii="Arial" w:hAnsi="Arial" w:cs="Arial"/>
          <w:sz w:val="28"/>
          <w:szCs w:val="28"/>
        </w:rPr>
        <w:t>, following appropriate engagement</w:t>
      </w:r>
      <w:r>
        <w:rPr>
          <w:rFonts w:ascii="Arial" w:hAnsi="Arial" w:cs="Arial"/>
          <w:sz w:val="28"/>
          <w:szCs w:val="28"/>
        </w:rPr>
        <w:t>.</w:t>
      </w:r>
    </w:p>
    <w:p w14:paraId="552E7EAB" w14:textId="7154C867" w:rsidR="006916FA" w:rsidRDefault="006916FA" w:rsidP="00191CCE">
      <w:pPr>
        <w:rPr>
          <w:rFonts w:ascii="Arial" w:hAnsi="Arial" w:cs="Arial"/>
          <w:sz w:val="28"/>
          <w:szCs w:val="28"/>
        </w:rPr>
      </w:pPr>
      <w:r>
        <w:rPr>
          <w:rFonts w:ascii="Arial" w:hAnsi="Arial" w:cs="Arial"/>
          <w:sz w:val="28"/>
          <w:szCs w:val="28"/>
        </w:rPr>
        <w:t xml:space="preserve">Progress with implementation of this plan will be a topic included in quarterly </w:t>
      </w:r>
      <w:r w:rsidR="006E0ECB">
        <w:rPr>
          <w:rFonts w:ascii="Arial" w:hAnsi="Arial" w:cs="Arial"/>
          <w:sz w:val="28"/>
          <w:szCs w:val="28"/>
        </w:rPr>
        <w:t xml:space="preserve">performance </w:t>
      </w:r>
      <w:r>
        <w:rPr>
          <w:rFonts w:ascii="Arial" w:hAnsi="Arial" w:cs="Arial"/>
          <w:sz w:val="28"/>
          <w:szCs w:val="28"/>
        </w:rPr>
        <w:t>reviews with each of the Service Groups within the Health Board, alongside reviewing progress against access targets and finance, to ensure that equality and this plan are given appropriate importance.</w:t>
      </w:r>
    </w:p>
    <w:p w14:paraId="57E43DF2" w14:textId="02FE6DEB" w:rsidR="006916FA" w:rsidRDefault="006916FA" w:rsidP="00191CCE">
      <w:pPr>
        <w:rPr>
          <w:rFonts w:ascii="Arial" w:hAnsi="Arial" w:cs="Arial"/>
          <w:sz w:val="28"/>
          <w:szCs w:val="28"/>
        </w:rPr>
      </w:pPr>
      <w:r>
        <w:rPr>
          <w:rFonts w:ascii="Arial" w:hAnsi="Arial" w:cs="Arial"/>
          <w:sz w:val="28"/>
          <w:szCs w:val="28"/>
        </w:rPr>
        <w:lastRenderedPageBreak/>
        <w:t>We will also hold an event each year with the public, patients, Carers, stakeholders and partners to help us review progress to date and identify priorities going forward.</w:t>
      </w:r>
    </w:p>
    <w:p w14:paraId="7537D7D8" w14:textId="77777777" w:rsidR="00D34004" w:rsidRPr="00191CCE" w:rsidRDefault="00D34004" w:rsidP="00191CCE">
      <w:pPr>
        <w:rPr>
          <w:rFonts w:ascii="Arial" w:hAnsi="Arial" w:cs="Arial"/>
          <w:sz w:val="28"/>
          <w:szCs w:val="28"/>
        </w:rPr>
      </w:pPr>
    </w:p>
    <w:p w14:paraId="6BB12CB1" w14:textId="1698A2B5" w:rsidR="001B3EAF" w:rsidRDefault="001B3EAF" w:rsidP="00A80E15">
      <w:pPr>
        <w:pStyle w:val="ListParagraph"/>
        <w:numPr>
          <w:ilvl w:val="0"/>
          <w:numId w:val="1"/>
        </w:numPr>
        <w:ind w:left="426"/>
        <w:rPr>
          <w:rFonts w:ascii="Arial" w:hAnsi="Arial" w:cs="Arial"/>
          <w:b/>
          <w:bCs/>
          <w:sz w:val="32"/>
          <w:szCs w:val="32"/>
        </w:rPr>
      </w:pPr>
      <w:r>
        <w:rPr>
          <w:rFonts w:ascii="Arial" w:hAnsi="Arial" w:cs="Arial"/>
          <w:b/>
          <w:bCs/>
          <w:sz w:val="32"/>
          <w:szCs w:val="32"/>
        </w:rPr>
        <w:t>Timetable</w:t>
      </w:r>
    </w:p>
    <w:p w14:paraId="17BAC479" w14:textId="1A44E514" w:rsidR="00D7787B" w:rsidRDefault="00D34004" w:rsidP="00D7787B">
      <w:pPr>
        <w:rPr>
          <w:rFonts w:ascii="Arial" w:hAnsi="Arial" w:cs="Arial"/>
          <w:b/>
          <w:bCs/>
          <w:sz w:val="32"/>
          <w:szCs w:val="32"/>
        </w:rPr>
      </w:pPr>
      <w:r>
        <w:rPr>
          <w:rFonts w:ascii="Arial" w:hAnsi="Arial" w:cs="Arial"/>
          <w:sz w:val="28"/>
          <w:szCs w:val="28"/>
        </w:rPr>
        <w:t>The timetable for completing this plan is outlined below:</w:t>
      </w:r>
    </w:p>
    <w:tbl>
      <w:tblPr>
        <w:tblW w:w="9592" w:type="dxa"/>
        <w:tblInd w:w="-10" w:type="dxa"/>
        <w:tblCellMar>
          <w:left w:w="0" w:type="dxa"/>
          <w:right w:w="0" w:type="dxa"/>
        </w:tblCellMar>
        <w:tblLook w:val="0420" w:firstRow="1" w:lastRow="0" w:firstColumn="0" w:lastColumn="0" w:noHBand="0" w:noVBand="1"/>
      </w:tblPr>
      <w:tblGrid>
        <w:gridCol w:w="5812"/>
        <w:gridCol w:w="3780"/>
      </w:tblGrid>
      <w:tr w:rsidR="00D7787B" w:rsidRPr="00D7787B" w14:paraId="25F86ED9" w14:textId="77777777" w:rsidTr="0081241D">
        <w:trPr>
          <w:trHeight w:val="463"/>
        </w:trPr>
        <w:tc>
          <w:tcPr>
            <w:tcW w:w="5812"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27E6B8BE" w14:textId="77777777" w:rsidR="00D7787B" w:rsidRPr="0081241D" w:rsidRDefault="00D7787B" w:rsidP="00D7787B">
            <w:pPr>
              <w:rPr>
                <w:rFonts w:ascii="Arial" w:hAnsi="Arial" w:cs="Arial"/>
                <w:b/>
                <w:bCs/>
                <w:sz w:val="28"/>
                <w:szCs w:val="28"/>
              </w:rPr>
            </w:pPr>
            <w:r w:rsidRPr="0081241D">
              <w:rPr>
                <w:rFonts w:ascii="Arial" w:hAnsi="Arial" w:cs="Arial"/>
                <w:b/>
                <w:bCs/>
                <w:sz w:val="28"/>
                <w:szCs w:val="28"/>
              </w:rPr>
              <w:t>Action</w:t>
            </w:r>
          </w:p>
        </w:tc>
        <w:tc>
          <w:tcPr>
            <w:tcW w:w="3780"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594A2B3C" w14:textId="77777777" w:rsidR="00D7787B" w:rsidRPr="0081241D" w:rsidRDefault="00D7787B" w:rsidP="00D7787B">
            <w:pPr>
              <w:rPr>
                <w:rFonts w:ascii="Arial" w:hAnsi="Arial" w:cs="Arial"/>
                <w:b/>
                <w:bCs/>
                <w:sz w:val="28"/>
                <w:szCs w:val="28"/>
              </w:rPr>
            </w:pPr>
            <w:r w:rsidRPr="0081241D">
              <w:rPr>
                <w:rFonts w:ascii="Arial" w:hAnsi="Arial" w:cs="Arial"/>
                <w:b/>
                <w:bCs/>
                <w:sz w:val="28"/>
                <w:szCs w:val="28"/>
              </w:rPr>
              <w:t>Timescale</w:t>
            </w:r>
          </w:p>
        </w:tc>
      </w:tr>
      <w:tr w:rsidR="00D7787B" w:rsidRPr="00D7787B" w14:paraId="6F1D8899" w14:textId="77777777" w:rsidTr="0081241D">
        <w:trPr>
          <w:trHeight w:val="463"/>
        </w:trPr>
        <w:tc>
          <w:tcPr>
            <w:tcW w:w="5812"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46C14AEE" w14:textId="6E15D02D" w:rsidR="00D7787B" w:rsidRPr="0081241D" w:rsidRDefault="00AA3B14" w:rsidP="00D7787B">
            <w:pPr>
              <w:rPr>
                <w:rFonts w:ascii="Arial" w:hAnsi="Arial" w:cs="Arial"/>
                <w:b/>
                <w:bCs/>
                <w:sz w:val="28"/>
                <w:szCs w:val="28"/>
              </w:rPr>
            </w:pPr>
            <w:r>
              <w:rPr>
                <w:rFonts w:ascii="Arial" w:hAnsi="Arial" w:cs="Arial"/>
                <w:b/>
                <w:bCs/>
                <w:sz w:val="28"/>
                <w:szCs w:val="28"/>
              </w:rPr>
              <w:t xml:space="preserve">Draft </w:t>
            </w:r>
            <w:r w:rsidR="00D7787B" w:rsidRPr="0081241D">
              <w:rPr>
                <w:rFonts w:ascii="Arial" w:hAnsi="Arial" w:cs="Arial"/>
                <w:b/>
                <w:bCs/>
                <w:sz w:val="28"/>
                <w:szCs w:val="28"/>
              </w:rPr>
              <w:t>Strategic Equality Plan</w:t>
            </w:r>
          </w:p>
        </w:tc>
        <w:tc>
          <w:tcPr>
            <w:tcW w:w="3780"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00646CF9" w14:textId="4637FD50" w:rsidR="00D7787B" w:rsidRPr="0081241D" w:rsidRDefault="00AA3B14" w:rsidP="00D7787B">
            <w:pPr>
              <w:rPr>
                <w:rFonts w:ascii="Arial" w:hAnsi="Arial" w:cs="Arial"/>
                <w:b/>
                <w:bCs/>
                <w:sz w:val="28"/>
                <w:szCs w:val="28"/>
              </w:rPr>
            </w:pPr>
            <w:r>
              <w:rPr>
                <w:rFonts w:ascii="Arial" w:hAnsi="Arial" w:cs="Arial"/>
                <w:b/>
                <w:bCs/>
                <w:sz w:val="28"/>
                <w:szCs w:val="28"/>
              </w:rPr>
              <w:t>3</w:t>
            </w:r>
            <w:r w:rsidRPr="00AA3B14">
              <w:rPr>
                <w:rFonts w:ascii="Arial" w:hAnsi="Arial" w:cs="Arial"/>
                <w:b/>
                <w:bCs/>
                <w:sz w:val="28"/>
                <w:szCs w:val="28"/>
                <w:vertAlign w:val="superscript"/>
              </w:rPr>
              <w:t>rd</w:t>
            </w:r>
            <w:r>
              <w:rPr>
                <w:rFonts w:ascii="Arial" w:hAnsi="Arial" w:cs="Arial"/>
                <w:b/>
                <w:bCs/>
                <w:sz w:val="28"/>
                <w:szCs w:val="28"/>
              </w:rPr>
              <w:t xml:space="preserve"> February</w:t>
            </w:r>
            <w:r w:rsidR="00D7787B" w:rsidRPr="0081241D">
              <w:rPr>
                <w:rFonts w:ascii="Arial" w:hAnsi="Arial" w:cs="Arial"/>
                <w:b/>
                <w:bCs/>
                <w:sz w:val="28"/>
                <w:szCs w:val="28"/>
              </w:rPr>
              <w:t xml:space="preserve"> 2025</w:t>
            </w:r>
          </w:p>
        </w:tc>
      </w:tr>
      <w:tr w:rsidR="00D7787B" w:rsidRPr="00D7787B" w14:paraId="7C79F455" w14:textId="77777777" w:rsidTr="0081241D">
        <w:trPr>
          <w:trHeight w:val="463"/>
        </w:trPr>
        <w:tc>
          <w:tcPr>
            <w:tcW w:w="5812"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5B0E5389" w14:textId="77777777" w:rsidR="00D7787B" w:rsidRPr="0081241D" w:rsidRDefault="00D7787B" w:rsidP="00D7787B">
            <w:pPr>
              <w:rPr>
                <w:rFonts w:ascii="Arial" w:hAnsi="Arial" w:cs="Arial"/>
                <w:b/>
                <w:bCs/>
                <w:sz w:val="28"/>
                <w:szCs w:val="28"/>
              </w:rPr>
            </w:pPr>
            <w:r w:rsidRPr="0081241D">
              <w:rPr>
                <w:rFonts w:ascii="Arial" w:hAnsi="Arial" w:cs="Arial"/>
                <w:b/>
                <w:bCs/>
                <w:sz w:val="28"/>
                <w:szCs w:val="28"/>
              </w:rPr>
              <w:t>SEDBG consideration</w:t>
            </w:r>
          </w:p>
        </w:tc>
        <w:tc>
          <w:tcPr>
            <w:tcW w:w="37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4FA795A5" w14:textId="190C0A73" w:rsidR="00D7787B" w:rsidRPr="0081241D" w:rsidRDefault="00C27996" w:rsidP="00D7787B">
            <w:pPr>
              <w:rPr>
                <w:rFonts w:ascii="Arial" w:hAnsi="Arial" w:cs="Arial"/>
                <w:b/>
                <w:bCs/>
                <w:sz w:val="28"/>
                <w:szCs w:val="28"/>
              </w:rPr>
            </w:pPr>
            <w:r>
              <w:rPr>
                <w:rFonts w:ascii="Arial" w:hAnsi="Arial" w:cs="Arial"/>
                <w:b/>
                <w:bCs/>
                <w:sz w:val="28"/>
                <w:szCs w:val="28"/>
              </w:rPr>
              <w:t>6</w:t>
            </w:r>
            <w:r w:rsidRPr="00C27996">
              <w:rPr>
                <w:rFonts w:ascii="Arial" w:hAnsi="Arial" w:cs="Arial"/>
                <w:b/>
                <w:bCs/>
                <w:sz w:val="28"/>
                <w:szCs w:val="28"/>
                <w:vertAlign w:val="superscript"/>
              </w:rPr>
              <w:t>th</w:t>
            </w:r>
            <w:r>
              <w:rPr>
                <w:rFonts w:ascii="Arial" w:hAnsi="Arial" w:cs="Arial"/>
                <w:b/>
                <w:bCs/>
                <w:sz w:val="28"/>
                <w:szCs w:val="28"/>
              </w:rPr>
              <w:t xml:space="preserve"> March </w:t>
            </w:r>
            <w:r w:rsidR="00D7787B" w:rsidRPr="0081241D">
              <w:rPr>
                <w:rFonts w:ascii="Arial" w:hAnsi="Arial" w:cs="Arial"/>
                <w:b/>
                <w:bCs/>
                <w:sz w:val="28"/>
                <w:szCs w:val="28"/>
              </w:rPr>
              <w:t>2025</w:t>
            </w:r>
          </w:p>
        </w:tc>
      </w:tr>
      <w:tr w:rsidR="00D7787B" w:rsidRPr="00D7787B" w14:paraId="74EA5451" w14:textId="77777777" w:rsidTr="0081241D">
        <w:trPr>
          <w:trHeight w:val="463"/>
        </w:trPr>
        <w:tc>
          <w:tcPr>
            <w:tcW w:w="5812"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D9F4A00" w14:textId="7D6E3C27" w:rsidR="00D7787B" w:rsidRPr="0081241D" w:rsidRDefault="00D7787B" w:rsidP="00D7787B">
            <w:pPr>
              <w:rPr>
                <w:rFonts w:ascii="Arial" w:hAnsi="Arial" w:cs="Arial"/>
                <w:b/>
                <w:bCs/>
                <w:sz w:val="28"/>
                <w:szCs w:val="28"/>
              </w:rPr>
            </w:pPr>
            <w:r w:rsidRPr="0081241D">
              <w:rPr>
                <w:rFonts w:ascii="Arial" w:hAnsi="Arial" w:cs="Arial"/>
                <w:b/>
                <w:bCs/>
                <w:sz w:val="28"/>
                <w:szCs w:val="28"/>
              </w:rPr>
              <w:t>Draft SEP to</w:t>
            </w:r>
            <w:r w:rsidR="00AA3B14">
              <w:rPr>
                <w:rFonts w:ascii="Arial" w:hAnsi="Arial" w:cs="Arial"/>
                <w:b/>
                <w:bCs/>
                <w:sz w:val="28"/>
                <w:szCs w:val="28"/>
              </w:rPr>
              <w:t xml:space="preserve"> Formal Executive Team</w:t>
            </w:r>
          </w:p>
        </w:tc>
        <w:tc>
          <w:tcPr>
            <w:tcW w:w="37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12E6DC36" w14:textId="384D90DF" w:rsidR="00D7787B" w:rsidRPr="0081241D" w:rsidRDefault="00AA3B14" w:rsidP="00D7787B">
            <w:pPr>
              <w:rPr>
                <w:rFonts w:ascii="Arial" w:hAnsi="Arial" w:cs="Arial"/>
                <w:b/>
                <w:bCs/>
                <w:sz w:val="28"/>
                <w:szCs w:val="28"/>
              </w:rPr>
            </w:pPr>
            <w:r>
              <w:rPr>
                <w:rFonts w:ascii="Arial" w:hAnsi="Arial" w:cs="Arial"/>
                <w:b/>
                <w:bCs/>
                <w:sz w:val="28"/>
                <w:szCs w:val="28"/>
              </w:rPr>
              <w:t>12</w:t>
            </w:r>
            <w:r w:rsidRPr="00AA3B14">
              <w:rPr>
                <w:rFonts w:ascii="Arial" w:hAnsi="Arial" w:cs="Arial"/>
                <w:b/>
                <w:bCs/>
                <w:sz w:val="28"/>
                <w:szCs w:val="28"/>
                <w:vertAlign w:val="superscript"/>
              </w:rPr>
              <w:t>th</w:t>
            </w:r>
            <w:r>
              <w:rPr>
                <w:rFonts w:ascii="Arial" w:hAnsi="Arial" w:cs="Arial"/>
                <w:b/>
                <w:bCs/>
                <w:sz w:val="28"/>
                <w:szCs w:val="28"/>
              </w:rPr>
              <w:t xml:space="preserve"> </w:t>
            </w:r>
            <w:r w:rsidR="00C27996">
              <w:rPr>
                <w:rFonts w:ascii="Arial" w:hAnsi="Arial" w:cs="Arial"/>
                <w:b/>
                <w:bCs/>
                <w:sz w:val="28"/>
                <w:szCs w:val="28"/>
              </w:rPr>
              <w:t>March</w:t>
            </w:r>
            <w:r w:rsidR="00D7787B" w:rsidRPr="0081241D">
              <w:rPr>
                <w:rFonts w:ascii="Arial" w:hAnsi="Arial" w:cs="Arial"/>
                <w:b/>
                <w:bCs/>
                <w:sz w:val="28"/>
                <w:szCs w:val="28"/>
              </w:rPr>
              <w:t xml:space="preserve"> 2025</w:t>
            </w:r>
          </w:p>
        </w:tc>
      </w:tr>
      <w:tr w:rsidR="00D7787B" w:rsidRPr="00D7787B" w14:paraId="515DFFC3" w14:textId="77777777" w:rsidTr="0081241D">
        <w:trPr>
          <w:trHeight w:val="778"/>
        </w:trPr>
        <w:tc>
          <w:tcPr>
            <w:tcW w:w="5812"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5CB1A049" w14:textId="77777777" w:rsidR="00D7787B" w:rsidRPr="0081241D" w:rsidRDefault="00D7787B" w:rsidP="00D7787B">
            <w:pPr>
              <w:rPr>
                <w:rFonts w:ascii="Arial" w:hAnsi="Arial" w:cs="Arial"/>
                <w:b/>
                <w:bCs/>
                <w:sz w:val="28"/>
                <w:szCs w:val="28"/>
              </w:rPr>
            </w:pPr>
            <w:r w:rsidRPr="0081241D">
              <w:rPr>
                <w:rFonts w:ascii="Arial" w:hAnsi="Arial" w:cs="Arial"/>
                <w:b/>
                <w:bCs/>
                <w:sz w:val="28"/>
                <w:szCs w:val="28"/>
              </w:rPr>
              <w:t>Engagement on SEP</w:t>
            </w:r>
          </w:p>
        </w:tc>
        <w:tc>
          <w:tcPr>
            <w:tcW w:w="37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255EE9E9" w14:textId="2DD88B34" w:rsidR="00D7787B" w:rsidRPr="0081241D" w:rsidRDefault="00CC379C" w:rsidP="00D7787B">
            <w:pPr>
              <w:rPr>
                <w:rFonts w:ascii="Arial" w:hAnsi="Arial" w:cs="Arial"/>
                <w:b/>
                <w:bCs/>
                <w:sz w:val="28"/>
                <w:szCs w:val="28"/>
              </w:rPr>
            </w:pPr>
            <w:r>
              <w:rPr>
                <w:rFonts w:ascii="Arial" w:hAnsi="Arial" w:cs="Arial"/>
                <w:b/>
                <w:bCs/>
                <w:sz w:val="28"/>
                <w:szCs w:val="28"/>
              </w:rPr>
              <w:t>17</w:t>
            </w:r>
            <w:r w:rsidR="00D7787B" w:rsidRPr="0081241D">
              <w:rPr>
                <w:rFonts w:ascii="Arial" w:hAnsi="Arial" w:cs="Arial"/>
                <w:b/>
                <w:bCs/>
                <w:sz w:val="28"/>
                <w:szCs w:val="28"/>
                <w:vertAlign w:val="superscript"/>
              </w:rPr>
              <w:t>th</w:t>
            </w:r>
            <w:r w:rsidR="00D7787B" w:rsidRPr="0081241D">
              <w:rPr>
                <w:rFonts w:ascii="Arial" w:hAnsi="Arial" w:cs="Arial"/>
                <w:b/>
                <w:bCs/>
                <w:sz w:val="28"/>
                <w:szCs w:val="28"/>
              </w:rPr>
              <w:t xml:space="preserve"> </w:t>
            </w:r>
            <w:r w:rsidR="00C27996">
              <w:rPr>
                <w:rFonts w:ascii="Arial" w:hAnsi="Arial" w:cs="Arial"/>
                <w:b/>
                <w:bCs/>
                <w:sz w:val="28"/>
                <w:szCs w:val="28"/>
              </w:rPr>
              <w:t>March</w:t>
            </w:r>
            <w:r w:rsidR="00D7787B" w:rsidRPr="0081241D">
              <w:rPr>
                <w:rFonts w:ascii="Arial" w:hAnsi="Arial" w:cs="Arial"/>
                <w:b/>
                <w:bCs/>
                <w:sz w:val="28"/>
                <w:szCs w:val="28"/>
              </w:rPr>
              <w:t xml:space="preserve"> 2025 – </w:t>
            </w:r>
            <w:r w:rsidR="00A80E15">
              <w:rPr>
                <w:rFonts w:ascii="Arial" w:hAnsi="Arial" w:cs="Arial"/>
                <w:b/>
                <w:bCs/>
                <w:sz w:val="28"/>
                <w:szCs w:val="28"/>
              </w:rPr>
              <w:br/>
            </w:r>
            <w:r w:rsidR="00C27996">
              <w:rPr>
                <w:rFonts w:ascii="Arial" w:hAnsi="Arial" w:cs="Arial"/>
                <w:b/>
                <w:bCs/>
                <w:sz w:val="28"/>
                <w:szCs w:val="28"/>
              </w:rPr>
              <w:t>25</w:t>
            </w:r>
            <w:r w:rsidR="00D7787B" w:rsidRPr="0081241D">
              <w:rPr>
                <w:rFonts w:ascii="Arial" w:hAnsi="Arial" w:cs="Arial"/>
                <w:b/>
                <w:bCs/>
                <w:sz w:val="28"/>
                <w:szCs w:val="28"/>
                <w:vertAlign w:val="superscript"/>
              </w:rPr>
              <w:t>th</w:t>
            </w:r>
            <w:r w:rsidR="00D7787B" w:rsidRPr="0081241D">
              <w:rPr>
                <w:rFonts w:ascii="Arial" w:hAnsi="Arial" w:cs="Arial"/>
                <w:b/>
                <w:bCs/>
                <w:sz w:val="28"/>
                <w:szCs w:val="28"/>
              </w:rPr>
              <w:t xml:space="preserve"> </w:t>
            </w:r>
            <w:r>
              <w:rPr>
                <w:rFonts w:ascii="Arial" w:hAnsi="Arial" w:cs="Arial"/>
                <w:b/>
                <w:bCs/>
                <w:sz w:val="28"/>
                <w:szCs w:val="28"/>
              </w:rPr>
              <w:t>April</w:t>
            </w:r>
            <w:r w:rsidR="00D7787B" w:rsidRPr="0081241D">
              <w:rPr>
                <w:rFonts w:ascii="Arial" w:hAnsi="Arial" w:cs="Arial"/>
                <w:b/>
                <w:bCs/>
                <w:sz w:val="28"/>
                <w:szCs w:val="28"/>
              </w:rPr>
              <w:t xml:space="preserve"> 2025</w:t>
            </w:r>
          </w:p>
        </w:tc>
      </w:tr>
      <w:tr w:rsidR="00D7787B" w:rsidRPr="00D7787B" w14:paraId="1FD22A4E" w14:textId="77777777" w:rsidTr="0081241D">
        <w:trPr>
          <w:trHeight w:val="463"/>
        </w:trPr>
        <w:tc>
          <w:tcPr>
            <w:tcW w:w="5812"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1E29CE2F" w14:textId="22A52C92" w:rsidR="00D7787B" w:rsidRPr="0081241D" w:rsidRDefault="00D7787B" w:rsidP="00D7787B">
            <w:pPr>
              <w:rPr>
                <w:rFonts w:ascii="Arial" w:hAnsi="Arial" w:cs="Arial"/>
                <w:b/>
                <w:bCs/>
                <w:sz w:val="28"/>
                <w:szCs w:val="28"/>
              </w:rPr>
            </w:pPr>
            <w:r w:rsidRPr="0081241D">
              <w:rPr>
                <w:rFonts w:ascii="Arial" w:hAnsi="Arial" w:cs="Arial"/>
                <w:b/>
                <w:bCs/>
                <w:sz w:val="28"/>
                <w:szCs w:val="28"/>
              </w:rPr>
              <w:t>SEDBG consideration</w:t>
            </w:r>
            <w:r w:rsidR="005E06BF">
              <w:rPr>
                <w:rFonts w:ascii="Arial" w:hAnsi="Arial" w:cs="Arial"/>
                <w:b/>
                <w:bCs/>
                <w:sz w:val="28"/>
                <w:szCs w:val="28"/>
              </w:rPr>
              <w:t xml:space="preserve"> of feedback &amp; updated SEP</w:t>
            </w:r>
          </w:p>
        </w:tc>
        <w:tc>
          <w:tcPr>
            <w:tcW w:w="37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44D79B98" w14:textId="0B3AD3B2" w:rsidR="00D7787B" w:rsidRPr="0081241D" w:rsidRDefault="00C27996" w:rsidP="00D7787B">
            <w:pPr>
              <w:rPr>
                <w:rFonts w:ascii="Arial" w:hAnsi="Arial" w:cs="Arial"/>
                <w:b/>
                <w:bCs/>
                <w:sz w:val="28"/>
                <w:szCs w:val="28"/>
              </w:rPr>
            </w:pPr>
            <w:r>
              <w:rPr>
                <w:rFonts w:ascii="Arial" w:hAnsi="Arial" w:cs="Arial"/>
                <w:b/>
                <w:bCs/>
                <w:sz w:val="28"/>
                <w:szCs w:val="28"/>
              </w:rPr>
              <w:t>1</w:t>
            </w:r>
            <w:r w:rsidRPr="00C27996">
              <w:rPr>
                <w:rFonts w:ascii="Arial" w:hAnsi="Arial" w:cs="Arial"/>
                <w:b/>
                <w:bCs/>
                <w:sz w:val="28"/>
                <w:szCs w:val="28"/>
                <w:vertAlign w:val="superscript"/>
              </w:rPr>
              <w:t>st</w:t>
            </w:r>
            <w:r>
              <w:rPr>
                <w:rFonts w:ascii="Arial" w:hAnsi="Arial" w:cs="Arial"/>
                <w:b/>
                <w:bCs/>
                <w:sz w:val="28"/>
                <w:szCs w:val="28"/>
              </w:rPr>
              <w:t xml:space="preserve"> May</w:t>
            </w:r>
            <w:r w:rsidR="00D7787B" w:rsidRPr="0081241D">
              <w:rPr>
                <w:rFonts w:ascii="Arial" w:hAnsi="Arial" w:cs="Arial"/>
                <w:b/>
                <w:bCs/>
                <w:sz w:val="28"/>
                <w:szCs w:val="28"/>
              </w:rPr>
              <w:t xml:space="preserve"> 2025</w:t>
            </w:r>
          </w:p>
        </w:tc>
      </w:tr>
      <w:tr w:rsidR="00D7787B" w:rsidRPr="00D7787B" w14:paraId="4872A889" w14:textId="77777777" w:rsidTr="0081241D">
        <w:trPr>
          <w:trHeight w:val="463"/>
        </w:trPr>
        <w:tc>
          <w:tcPr>
            <w:tcW w:w="5812"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5CADBD6A" w14:textId="77777777" w:rsidR="00D7787B" w:rsidRPr="0081241D" w:rsidRDefault="00D7787B" w:rsidP="00D7787B">
            <w:pPr>
              <w:rPr>
                <w:rFonts w:ascii="Arial" w:hAnsi="Arial" w:cs="Arial"/>
                <w:b/>
                <w:bCs/>
                <w:sz w:val="28"/>
                <w:szCs w:val="28"/>
              </w:rPr>
            </w:pPr>
            <w:r w:rsidRPr="0081241D">
              <w:rPr>
                <w:rFonts w:ascii="Arial" w:hAnsi="Arial" w:cs="Arial"/>
                <w:b/>
                <w:bCs/>
                <w:sz w:val="28"/>
                <w:szCs w:val="28"/>
              </w:rPr>
              <w:t>Final draft SEP to Formal Executive Team</w:t>
            </w:r>
          </w:p>
        </w:tc>
        <w:tc>
          <w:tcPr>
            <w:tcW w:w="37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10486580" w14:textId="6020044B" w:rsidR="00D7787B" w:rsidRPr="0081241D" w:rsidRDefault="00C27996" w:rsidP="00D7787B">
            <w:pPr>
              <w:rPr>
                <w:rFonts w:ascii="Arial" w:hAnsi="Arial" w:cs="Arial"/>
                <w:b/>
                <w:bCs/>
                <w:sz w:val="28"/>
                <w:szCs w:val="28"/>
              </w:rPr>
            </w:pPr>
            <w:r>
              <w:rPr>
                <w:rFonts w:ascii="Arial" w:hAnsi="Arial" w:cs="Arial"/>
                <w:b/>
                <w:bCs/>
                <w:sz w:val="28"/>
                <w:szCs w:val="28"/>
              </w:rPr>
              <w:t>14</w:t>
            </w:r>
            <w:r w:rsidR="00D7787B" w:rsidRPr="0081241D">
              <w:rPr>
                <w:rFonts w:ascii="Arial" w:hAnsi="Arial" w:cs="Arial"/>
                <w:b/>
                <w:bCs/>
                <w:sz w:val="28"/>
                <w:szCs w:val="28"/>
                <w:vertAlign w:val="superscript"/>
              </w:rPr>
              <w:t>th</w:t>
            </w:r>
            <w:r w:rsidR="00D7787B" w:rsidRPr="0081241D">
              <w:rPr>
                <w:rFonts w:ascii="Arial" w:hAnsi="Arial" w:cs="Arial"/>
                <w:b/>
                <w:bCs/>
                <w:sz w:val="28"/>
                <w:szCs w:val="28"/>
              </w:rPr>
              <w:t xml:space="preserve"> Ma</w:t>
            </w:r>
            <w:r w:rsidR="00AA3B14">
              <w:rPr>
                <w:rFonts w:ascii="Arial" w:hAnsi="Arial" w:cs="Arial"/>
                <w:b/>
                <w:bCs/>
                <w:sz w:val="28"/>
                <w:szCs w:val="28"/>
              </w:rPr>
              <w:t>y</w:t>
            </w:r>
            <w:r w:rsidR="00D7787B" w:rsidRPr="0081241D">
              <w:rPr>
                <w:rFonts w:ascii="Arial" w:hAnsi="Arial" w:cs="Arial"/>
                <w:b/>
                <w:bCs/>
                <w:sz w:val="28"/>
                <w:szCs w:val="28"/>
              </w:rPr>
              <w:t xml:space="preserve"> 2025</w:t>
            </w:r>
          </w:p>
        </w:tc>
      </w:tr>
      <w:tr w:rsidR="00D7787B" w:rsidRPr="00D7787B" w14:paraId="1EA69E1E" w14:textId="77777777" w:rsidTr="0081241D">
        <w:trPr>
          <w:trHeight w:val="463"/>
        </w:trPr>
        <w:tc>
          <w:tcPr>
            <w:tcW w:w="5812"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71B85EBE" w14:textId="77777777" w:rsidR="00D7787B" w:rsidRPr="0081241D" w:rsidRDefault="00D7787B" w:rsidP="00D7787B">
            <w:pPr>
              <w:rPr>
                <w:rFonts w:ascii="Arial" w:hAnsi="Arial" w:cs="Arial"/>
                <w:b/>
                <w:bCs/>
                <w:sz w:val="28"/>
                <w:szCs w:val="28"/>
              </w:rPr>
            </w:pPr>
            <w:r w:rsidRPr="0081241D">
              <w:rPr>
                <w:rFonts w:ascii="Arial" w:hAnsi="Arial" w:cs="Arial"/>
                <w:b/>
                <w:bCs/>
                <w:sz w:val="28"/>
                <w:szCs w:val="28"/>
              </w:rPr>
              <w:t>Agreement of SEP by Health Board</w:t>
            </w:r>
          </w:p>
        </w:tc>
        <w:tc>
          <w:tcPr>
            <w:tcW w:w="37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49178A19" w14:textId="785DA20B" w:rsidR="00D7787B" w:rsidRPr="0081241D" w:rsidRDefault="00D7787B" w:rsidP="00D7787B">
            <w:pPr>
              <w:rPr>
                <w:rFonts w:ascii="Arial" w:hAnsi="Arial" w:cs="Arial"/>
                <w:b/>
                <w:bCs/>
                <w:sz w:val="28"/>
                <w:szCs w:val="28"/>
              </w:rPr>
            </w:pPr>
            <w:r w:rsidRPr="0081241D">
              <w:rPr>
                <w:rFonts w:ascii="Arial" w:hAnsi="Arial" w:cs="Arial"/>
                <w:b/>
                <w:bCs/>
                <w:sz w:val="28"/>
                <w:szCs w:val="28"/>
              </w:rPr>
              <w:t>2</w:t>
            </w:r>
            <w:r w:rsidR="00AA3B14">
              <w:rPr>
                <w:rFonts w:ascii="Arial" w:hAnsi="Arial" w:cs="Arial"/>
                <w:b/>
                <w:bCs/>
                <w:sz w:val="28"/>
                <w:szCs w:val="28"/>
              </w:rPr>
              <w:t>9</w:t>
            </w:r>
            <w:r w:rsidRPr="0081241D">
              <w:rPr>
                <w:rFonts w:ascii="Arial" w:hAnsi="Arial" w:cs="Arial"/>
                <w:b/>
                <w:bCs/>
                <w:sz w:val="28"/>
                <w:szCs w:val="28"/>
                <w:vertAlign w:val="superscript"/>
              </w:rPr>
              <w:t>th</w:t>
            </w:r>
            <w:r w:rsidRPr="0081241D">
              <w:rPr>
                <w:rFonts w:ascii="Arial" w:hAnsi="Arial" w:cs="Arial"/>
                <w:b/>
                <w:bCs/>
                <w:sz w:val="28"/>
                <w:szCs w:val="28"/>
              </w:rPr>
              <w:t xml:space="preserve"> Ma</w:t>
            </w:r>
            <w:r w:rsidR="00AA3B14">
              <w:rPr>
                <w:rFonts w:ascii="Arial" w:hAnsi="Arial" w:cs="Arial"/>
                <w:b/>
                <w:bCs/>
                <w:sz w:val="28"/>
                <w:szCs w:val="28"/>
              </w:rPr>
              <w:t>y</w:t>
            </w:r>
            <w:r w:rsidRPr="0081241D">
              <w:rPr>
                <w:rFonts w:ascii="Arial" w:hAnsi="Arial" w:cs="Arial"/>
                <w:b/>
                <w:bCs/>
                <w:sz w:val="28"/>
                <w:szCs w:val="28"/>
              </w:rPr>
              <w:t xml:space="preserve"> 2025</w:t>
            </w:r>
          </w:p>
        </w:tc>
      </w:tr>
    </w:tbl>
    <w:p w14:paraId="49F3313C" w14:textId="77777777" w:rsidR="00D7787B" w:rsidRDefault="00D7787B" w:rsidP="00D7787B">
      <w:pPr>
        <w:rPr>
          <w:rFonts w:ascii="Arial" w:hAnsi="Arial" w:cs="Arial"/>
          <w:b/>
          <w:bCs/>
          <w:sz w:val="32"/>
          <w:szCs w:val="32"/>
        </w:rPr>
      </w:pPr>
    </w:p>
    <w:p w14:paraId="645D8494" w14:textId="77777777" w:rsidR="00663B13" w:rsidRDefault="008A597F" w:rsidP="00D7787B">
      <w:pPr>
        <w:rPr>
          <w:rFonts w:ascii="Arial" w:hAnsi="Arial" w:cs="Arial"/>
          <w:b/>
          <w:bCs/>
          <w:noProof/>
          <w:sz w:val="32"/>
          <w:szCs w:val="32"/>
        </w:rPr>
      </w:pPr>
      <w:r w:rsidRPr="0081241D">
        <w:rPr>
          <w:rFonts w:ascii="Arial" w:hAnsi="Arial" w:cs="Arial"/>
          <w:sz w:val="28"/>
          <w:szCs w:val="28"/>
        </w:rPr>
        <w:t xml:space="preserve">Going forward we will follow an annual process to update our Strategic Equality Priorities </w:t>
      </w:r>
      <w:r w:rsidR="00686CC1" w:rsidRPr="0081241D">
        <w:rPr>
          <w:rFonts w:ascii="Arial" w:hAnsi="Arial" w:cs="Arial"/>
          <w:sz w:val="28"/>
          <w:szCs w:val="28"/>
        </w:rPr>
        <w:t>as outlined below:</w:t>
      </w:r>
      <w:r w:rsidR="00663B13" w:rsidRPr="00663B13">
        <w:rPr>
          <w:rFonts w:ascii="Arial" w:hAnsi="Arial" w:cs="Arial"/>
          <w:b/>
          <w:bCs/>
          <w:noProof/>
          <w:sz w:val="32"/>
          <w:szCs w:val="32"/>
        </w:rPr>
        <w:t xml:space="preserve"> </w:t>
      </w:r>
    </w:p>
    <w:p w14:paraId="1AAF6D24" w14:textId="122D0675" w:rsidR="008A597F" w:rsidRPr="0081241D" w:rsidRDefault="00663B13" w:rsidP="00D7787B">
      <w:pPr>
        <w:rPr>
          <w:rFonts w:ascii="Arial" w:hAnsi="Arial" w:cs="Arial"/>
          <w:sz w:val="28"/>
          <w:szCs w:val="28"/>
        </w:rPr>
      </w:pPr>
      <w:r>
        <w:rPr>
          <w:rFonts w:ascii="Arial" w:hAnsi="Arial" w:cs="Arial"/>
          <w:b/>
          <w:bCs/>
          <w:noProof/>
          <w:sz w:val="32"/>
          <w:szCs w:val="32"/>
        </w:rPr>
        <w:drawing>
          <wp:inline distT="0" distB="0" distL="0" distR="0" wp14:anchorId="6FF98B22" wp14:editId="32E1E9F5">
            <wp:extent cx="4435522" cy="2279015"/>
            <wp:effectExtent l="0" t="0" r="3175" b="6985"/>
            <wp:docPr id="9" name="Picture 9" descr="A diagram of a five step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diagram of a five steps&#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65952" cy="2294650"/>
                    </a:xfrm>
                    <a:prstGeom prst="rect">
                      <a:avLst/>
                    </a:prstGeom>
                  </pic:spPr>
                </pic:pic>
              </a:graphicData>
            </a:graphic>
          </wp:inline>
        </w:drawing>
      </w:r>
    </w:p>
    <w:p w14:paraId="16B7A7BB" w14:textId="573FF65C" w:rsidR="00D7787B" w:rsidRDefault="00D7787B" w:rsidP="0081241D">
      <w:pPr>
        <w:pStyle w:val="ListParagraph"/>
        <w:numPr>
          <w:ilvl w:val="0"/>
          <w:numId w:val="17"/>
        </w:numPr>
        <w:ind w:left="426"/>
        <w:rPr>
          <w:rFonts w:ascii="Arial" w:hAnsi="Arial" w:cs="Arial"/>
          <w:b/>
          <w:bCs/>
          <w:sz w:val="32"/>
          <w:szCs w:val="32"/>
        </w:rPr>
      </w:pPr>
      <w:r>
        <w:rPr>
          <w:rFonts w:ascii="Arial" w:hAnsi="Arial" w:cs="Arial"/>
          <w:b/>
          <w:bCs/>
          <w:sz w:val="32"/>
          <w:szCs w:val="32"/>
        </w:rPr>
        <w:lastRenderedPageBreak/>
        <w:t>How you can let us know what you think</w:t>
      </w:r>
    </w:p>
    <w:p w14:paraId="43B7B2CB" w14:textId="285DE0A7" w:rsidR="00D34004" w:rsidRDefault="00D34004" w:rsidP="00D34004">
      <w:pPr>
        <w:rPr>
          <w:rFonts w:ascii="Arial" w:hAnsi="Arial" w:cs="Arial"/>
          <w:sz w:val="28"/>
          <w:szCs w:val="28"/>
        </w:rPr>
      </w:pPr>
      <w:r>
        <w:rPr>
          <w:rFonts w:ascii="Arial" w:hAnsi="Arial" w:cs="Arial"/>
          <w:sz w:val="28"/>
          <w:szCs w:val="28"/>
        </w:rPr>
        <w:t xml:space="preserve">As the public, our patients, our staff and our partners, we want to know what you think about our plan.  We are engaging on </w:t>
      </w:r>
      <w:r>
        <w:rPr>
          <w:rFonts w:ascii="Arial" w:hAnsi="Arial" w:cs="Arial"/>
          <w:b/>
          <w:bCs/>
          <w:sz w:val="28"/>
          <w:szCs w:val="28"/>
        </w:rPr>
        <w:t>We All Belong</w:t>
      </w:r>
      <w:r>
        <w:rPr>
          <w:rFonts w:ascii="Arial" w:hAnsi="Arial" w:cs="Arial"/>
          <w:sz w:val="28"/>
          <w:szCs w:val="28"/>
        </w:rPr>
        <w:t xml:space="preserve"> between </w:t>
      </w:r>
      <w:r w:rsidR="00CC379C" w:rsidRPr="00CC379C">
        <w:rPr>
          <w:rFonts w:ascii="Arial" w:hAnsi="Arial" w:cs="Arial"/>
          <w:b/>
          <w:bCs/>
          <w:sz w:val="28"/>
          <w:szCs w:val="28"/>
        </w:rPr>
        <w:t>17</w:t>
      </w:r>
      <w:r w:rsidR="00CC379C" w:rsidRPr="00CC379C">
        <w:rPr>
          <w:rFonts w:ascii="Arial" w:hAnsi="Arial" w:cs="Arial"/>
          <w:b/>
          <w:bCs/>
          <w:sz w:val="28"/>
          <w:szCs w:val="28"/>
          <w:vertAlign w:val="superscript"/>
        </w:rPr>
        <w:t>th</w:t>
      </w:r>
      <w:r w:rsidR="00CC379C" w:rsidRPr="00CC379C">
        <w:rPr>
          <w:rFonts w:ascii="Arial" w:hAnsi="Arial" w:cs="Arial"/>
          <w:b/>
          <w:bCs/>
          <w:sz w:val="28"/>
          <w:szCs w:val="28"/>
        </w:rPr>
        <w:t xml:space="preserve"> </w:t>
      </w:r>
      <w:r w:rsidR="00C27996">
        <w:rPr>
          <w:rFonts w:ascii="Arial" w:hAnsi="Arial" w:cs="Arial"/>
          <w:b/>
          <w:bCs/>
          <w:sz w:val="28"/>
          <w:szCs w:val="28"/>
        </w:rPr>
        <w:t>March</w:t>
      </w:r>
      <w:r w:rsidR="00CC379C">
        <w:rPr>
          <w:rFonts w:ascii="Arial" w:hAnsi="Arial" w:cs="Arial"/>
          <w:sz w:val="28"/>
          <w:szCs w:val="28"/>
        </w:rPr>
        <w:t xml:space="preserve"> </w:t>
      </w:r>
      <w:r w:rsidRPr="001C000F">
        <w:rPr>
          <w:rFonts w:ascii="Arial" w:hAnsi="Arial" w:cs="Arial"/>
          <w:b/>
          <w:bCs/>
          <w:sz w:val="28"/>
          <w:szCs w:val="28"/>
        </w:rPr>
        <w:t xml:space="preserve">and </w:t>
      </w:r>
      <w:r w:rsidR="00C27996">
        <w:rPr>
          <w:rFonts w:ascii="Arial" w:hAnsi="Arial" w:cs="Arial"/>
          <w:b/>
          <w:bCs/>
          <w:sz w:val="28"/>
          <w:szCs w:val="28"/>
        </w:rPr>
        <w:t>25</w:t>
      </w:r>
      <w:r w:rsidR="00CC379C" w:rsidRPr="00CC379C">
        <w:rPr>
          <w:rFonts w:ascii="Arial" w:hAnsi="Arial" w:cs="Arial"/>
          <w:b/>
          <w:bCs/>
          <w:sz w:val="28"/>
          <w:szCs w:val="28"/>
          <w:vertAlign w:val="superscript"/>
        </w:rPr>
        <w:t>th</w:t>
      </w:r>
      <w:r w:rsidR="00CC379C">
        <w:rPr>
          <w:rFonts w:ascii="Arial" w:hAnsi="Arial" w:cs="Arial"/>
          <w:b/>
          <w:bCs/>
          <w:sz w:val="28"/>
          <w:szCs w:val="28"/>
        </w:rPr>
        <w:t xml:space="preserve"> April</w:t>
      </w:r>
      <w:r w:rsidRPr="001C000F">
        <w:rPr>
          <w:rFonts w:ascii="Arial" w:hAnsi="Arial" w:cs="Arial"/>
          <w:b/>
          <w:bCs/>
          <w:sz w:val="28"/>
          <w:szCs w:val="28"/>
        </w:rPr>
        <w:t xml:space="preserve"> 2025</w:t>
      </w:r>
      <w:r>
        <w:rPr>
          <w:rFonts w:ascii="Arial" w:hAnsi="Arial" w:cs="Arial"/>
          <w:sz w:val="28"/>
          <w:szCs w:val="28"/>
        </w:rPr>
        <w:t xml:space="preserve">.  </w:t>
      </w:r>
    </w:p>
    <w:p w14:paraId="2D56074C" w14:textId="04749243" w:rsidR="00D34004" w:rsidRDefault="00D34004" w:rsidP="00D34004">
      <w:pPr>
        <w:rPr>
          <w:rFonts w:ascii="Arial" w:hAnsi="Arial" w:cs="Arial"/>
          <w:sz w:val="28"/>
          <w:szCs w:val="28"/>
        </w:rPr>
      </w:pPr>
      <w:r>
        <w:rPr>
          <w:rFonts w:ascii="Arial" w:hAnsi="Arial" w:cs="Arial"/>
          <w:sz w:val="28"/>
          <w:szCs w:val="28"/>
        </w:rPr>
        <w:t>You can give us your feedback using the link below to access our online questionnaire:</w:t>
      </w:r>
    </w:p>
    <w:p w14:paraId="5C7E4E03" w14:textId="52C2E29E" w:rsidR="00272BEC" w:rsidRPr="00C008B2" w:rsidRDefault="00663B13" w:rsidP="00D34004">
      <w:pPr>
        <w:rPr>
          <w:rFonts w:ascii="Arial" w:hAnsi="Arial" w:cs="Arial"/>
          <w:sz w:val="28"/>
          <w:szCs w:val="28"/>
        </w:rPr>
      </w:pPr>
      <w:hyperlink r:id="rId9" w:history="1">
        <w:r w:rsidR="00C008B2" w:rsidRPr="00C008B2">
          <w:rPr>
            <w:rStyle w:val="Hyperlink"/>
            <w:rFonts w:ascii="Arial" w:hAnsi="Arial" w:cs="Arial"/>
            <w:sz w:val="28"/>
            <w:szCs w:val="28"/>
          </w:rPr>
          <w:t>https://forms.office.com/Pages/DesignPageV2.aspx?lang=en-GB&amp;subpage=design&amp;FormId=uChWuyjjgkCoVkM8ntyPrvH9SOVuB3ZMjB25k6nz0ipUNzdBUTUzNkhPMUI4RUZTS002TEE1NDFNVC4u</w:t>
        </w:r>
      </w:hyperlink>
    </w:p>
    <w:p w14:paraId="788A1C14" w14:textId="77777777" w:rsidR="00272BEC" w:rsidRDefault="00272BEC" w:rsidP="00D34004">
      <w:pPr>
        <w:rPr>
          <w:rFonts w:ascii="Arial" w:hAnsi="Arial" w:cs="Arial"/>
          <w:sz w:val="28"/>
          <w:szCs w:val="28"/>
        </w:rPr>
      </w:pPr>
    </w:p>
    <w:p w14:paraId="4020BBB7" w14:textId="0024074B" w:rsidR="00D34004" w:rsidRDefault="00D34004" w:rsidP="00D34004">
      <w:pPr>
        <w:rPr>
          <w:rFonts w:ascii="Arial" w:hAnsi="Arial" w:cs="Arial"/>
          <w:sz w:val="28"/>
          <w:szCs w:val="28"/>
        </w:rPr>
      </w:pPr>
      <w:r>
        <w:rPr>
          <w:rFonts w:ascii="Arial" w:hAnsi="Arial" w:cs="Arial"/>
          <w:sz w:val="28"/>
          <w:szCs w:val="28"/>
        </w:rPr>
        <w:t xml:space="preserve">Or you can email us at </w:t>
      </w:r>
      <w:hyperlink r:id="rId10" w:history="1">
        <w:r w:rsidR="001C000F" w:rsidRPr="00957FDF">
          <w:rPr>
            <w:rStyle w:val="Hyperlink"/>
            <w:rFonts w:ascii="Arial" w:hAnsi="Arial" w:cs="Arial"/>
            <w:sz w:val="28"/>
            <w:szCs w:val="28"/>
          </w:rPr>
          <w:t>SBU.engagement@wales.nhs.uk</w:t>
        </w:r>
      </w:hyperlink>
      <w:r w:rsidR="001C000F">
        <w:rPr>
          <w:rFonts w:ascii="Arial" w:hAnsi="Arial" w:cs="Arial"/>
          <w:sz w:val="28"/>
          <w:szCs w:val="28"/>
        </w:rPr>
        <w:t xml:space="preserve"> </w:t>
      </w:r>
    </w:p>
    <w:p w14:paraId="4FD11255" w14:textId="77777777" w:rsidR="006A5333" w:rsidRDefault="006A5333" w:rsidP="00D67889">
      <w:pPr>
        <w:rPr>
          <w:rFonts w:ascii="Arial" w:hAnsi="Arial" w:cs="Arial"/>
          <w:sz w:val="28"/>
          <w:szCs w:val="28"/>
        </w:rPr>
      </w:pPr>
    </w:p>
    <w:p w14:paraId="23CF8CAB" w14:textId="027EA6C9" w:rsidR="00D67889" w:rsidRPr="001C000F" w:rsidRDefault="001C000F" w:rsidP="00D67889">
      <w:pPr>
        <w:rPr>
          <w:rFonts w:ascii="Arial" w:hAnsi="Arial" w:cs="Arial"/>
          <w:sz w:val="28"/>
          <w:szCs w:val="28"/>
        </w:rPr>
      </w:pPr>
      <w:r>
        <w:rPr>
          <w:rFonts w:ascii="Arial" w:hAnsi="Arial" w:cs="Arial"/>
          <w:sz w:val="28"/>
          <w:szCs w:val="28"/>
        </w:rPr>
        <w:t xml:space="preserve">Or you can phone us on </w:t>
      </w:r>
      <w:r w:rsidR="00A80E15" w:rsidRPr="00272BEC">
        <w:rPr>
          <w:rFonts w:ascii="Arial" w:hAnsi="Arial" w:cs="Arial"/>
          <w:b/>
          <w:bCs/>
          <w:color w:val="000000"/>
          <w:sz w:val="28"/>
          <w:szCs w:val="28"/>
          <w:shd w:val="clear" w:color="auto" w:fill="FFFFFF"/>
        </w:rPr>
        <w:t>01639 683 355</w:t>
      </w:r>
      <w:r w:rsidR="00A80E15">
        <w:rPr>
          <w:rFonts w:ascii="Arial" w:hAnsi="Arial" w:cs="Arial"/>
          <w:sz w:val="28"/>
          <w:szCs w:val="28"/>
        </w:rPr>
        <w:t xml:space="preserve"> </w:t>
      </w:r>
      <w:r>
        <w:rPr>
          <w:rFonts w:ascii="Arial" w:hAnsi="Arial" w:cs="Arial"/>
          <w:sz w:val="28"/>
          <w:szCs w:val="28"/>
        </w:rPr>
        <w:t>and we will call you back to make a note of your comments</w:t>
      </w:r>
    </w:p>
    <w:p w14:paraId="07FFE566" w14:textId="77777777" w:rsidR="00CC379C" w:rsidRDefault="00CC379C">
      <w:pPr>
        <w:rPr>
          <w:rFonts w:ascii="Arial" w:hAnsi="Arial" w:cs="Arial"/>
          <w:b/>
          <w:bCs/>
          <w:sz w:val="32"/>
          <w:szCs w:val="32"/>
        </w:rPr>
      </w:pPr>
      <w:r>
        <w:rPr>
          <w:rFonts w:ascii="Arial" w:hAnsi="Arial" w:cs="Arial"/>
          <w:b/>
          <w:bCs/>
          <w:sz w:val="32"/>
          <w:szCs w:val="32"/>
        </w:rPr>
        <w:br w:type="page"/>
      </w:r>
    </w:p>
    <w:p w14:paraId="634C7A86" w14:textId="620C2BF9" w:rsidR="008569EC" w:rsidRDefault="008569EC" w:rsidP="0081241D">
      <w:pPr>
        <w:jc w:val="right"/>
        <w:rPr>
          <w:rFonts w:ascii="Arial" w:hAnsi="Arial" w:cs="Arial"/>
          <w:b/>
          <w:bCs/>
          <w:sz w:val="32"/>
          <w:szCs w:val="32"/>
        </w:rPr>
      </w:pPr>
      <w:r>
        <w:rPr>
          <w:rFonts w:ascii="Arial" w:hAnsi="Arial" w:cs="Arial"/>
          <w:b/>
          <w:bCs/>
          <w:sz w:val="32"/>
          <w:szCs w:val="32"/>
        </w:rPr>
        <w:lastRenderedPageBreak/>
        <w:t>Appendix A</w:t>
      </w:r>
    </w:p>
    <w:p w14:paraId="08055547" w14:textId="77777777" w:rsidR="008569EC" w:rsidRDefault="008569EC" w:rsidP="008569EC">
      <w:pPr>
        <w:jc w:val="center"/>
        <w:rPr>
          <w:rFonts w:ascii="Arial" w:hAnsi="Arial" w:cs="Arial"/>
          <w:b/>
          <w:bCs/>
          <w:sz w:val="32"/>
          <w:szCs w:val="32"/>
        </w:rPr>
      </w:pPr>
      <w:r>
        <w:rPr>
          <w:rFonts w:ascii="Arial" w:hAnsi="Arial" w:cs="Arial"/>
          <w:b/>
          <w:bCs/>
          <w:sz w:val="32"/>
          <w:szCs w:val="32"/>
        </w:rPr>
        <w:t>Strategic Context to this Plan</w:t>
      </w:r>
    </w:p>
    <w:p w14:paraId="302211A2" w14:textId="77777777" w:rsidR="0081241D" w:rsidRDefault="0081241D" w:rsidP="008569EC">
      <w:pPr>
        <w:rPr>
          <w:rFonts w:ascii="Arial" w:hAnsi="Arial" w:cs="Arial"/>
          <w:b/>
          <w:bCs/>
          <w:sz w:val="32"/>
          <w:szCs w:val="32"/>
        </w:rPr>
      </w:pPr>
    </w:p>
    <w:p w14:paraId="4FA53C2A" w14:textId="43A51BA3" w:rsidR="008569EC" w:rsidRDefault="008569EC" w:rsidP="008569EC">
      <w:pPr>
        <w:rPr>
          <w:rFonts w:ascii="Arial" w:hAnsi="Arial" w:cs="Arial"/>
          <w:b/>
          <w:bCs/>
          <w:sz w:val="32"/>
          <w:szCs w:val="32"/>
        </w:rPr>
      </w:pPr>
      <w:r>
        <w:rPr>
          <w:rFonts w:ascii="Arial" w:hAnsi="Arial" w:cs="Arial"/>
          <w:b/>
          <w:bCs/>
          <w:sz w:val="32"/>
          <w:szCs w:val="32"/>
        </w:rPr>
        <w:t>Equality Act 2010</w:t>
      </w:r>
    </w:p>
    <w:p w14:paraId="1101FA04" w14:textId="77777777" w:rsidR="008569EC" w:rsidRDefault="008569EC" w:rsidP="008569EC">
      <w:pPr>
        <w:rPr>
          <w:rFonts w:ascii="Arial" w:hAnsi="Arial" w:cs="Arial"/>
          <w:sz w:val="28"/>
          <w:szCs w:val="28"/>
        </w:rPr>
      </w:pPr>
      <w:r>
        <w:rPr>
          <w:rFonts w:ascii="Arial" w:hAnsi="Arial" w:cs="Arial"/>
          <w:sz w:val="28"/>
          <w:szCs w:val="28"/>
        </w:rPr>
        <w:t>The Equality Act 2010 applies to all employers.  It contains a series of duties that seek to protect individuals, employees and others against direct and indirect discrimination. The Equality Act lists a set of characteristics that must not be used to treat some people worse than others.  These are called “protected characteristics” and are:</w:t>
      </w:r>
    </w:p>
    <w:p w14:paraId="13E12E5E"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Age</w:t>
      </w:r>
    </w:p>
    <w:p w14:paraId="40BC877E"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Disability</w:t>
      </w:r>
    </w:p>
    <w:p w14:paraId="1BA6C138"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Gender Reassignment</w:t>
      </w:r>
    </w:p>
    <w:p w14:paraId="674F5004"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Marriage and Civil Partnership</w:t>
      </w:r>
    </w:p>
    <w:p w14:paraId="68BD9F03"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Maternity / Pregnancy</w:t>
      </w:r>
    </w:p>
    <w:p w14:paraId="4D8A3611"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Race</w:t>
      </w:r>
    </w:p>
    <w:p w14:paraId="4A490D4E"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Religion and Belief</w:t>
      </w:r>
    </w:p>
    <w:p w14:paraId="6F904F16"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Sex</w:t>
      </w:r>
    </w:p>
    <w:p w14:paraId="0E36F276"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Sexual Orientation</w:t>
      </w:r>
    </w:p>
    <w:p w14:paraId="6D0048E5" w14:textId="77777777" w:rsidR="008569EC" w:rsidRDefault="008569EC" w:rsidP="008569EC">
      <w:pPr>
        <w:rPr>
          <w:rFonts w:ascii="Arial" w:hAnsi="Arial" w:cs="Arial"/>
          <w:sz w:val="28"/>
          <w:szCs w:val="28"/>
        </w:rPr>
      </w:pPr>
      <w:r>
        <w:rPr>
          <w:rFonts w:ascii="Arial" w:hAnsi="Arial" w:cs="Arial"/>
          <w:sz w:val="28"/>
          <w:szCs w:val="28"/>
        </w:rPr>
        <w:t>This means that we must try to stop discrimination, increase opportunities and good relationships between people who share protected characteristics and people who do not.  As part of this duty, we must show that we have considered the likely impact on protected groups when we create or review policies and practices.  We do this using an Impact Assessment.</w:t>
      </w:r>
    </w:p>
    <w:p w14:paraId="3EF96397" w14:textId="77777777" w:rsidR="008569EC" w:rsidRDefault="008569EC" w:rsidP="008569EC">
      <w:pPr>
        <w:rPr>
          <w:rFonts w:ascii="Arial" w:hAnsi="Arial" w:cs="Arial"/>
          <w:sz w:val="28"/>
          <w:szCs w:val="28"/>
        </w:rPr>
      </w:pPr>
      <w:r>
        <w:rPr>
          <w:rFonts w:ascii="Arial" w:hAnsi="Arial" w:cs="Arial"/>
          <w:sz w:val="28"/>
          <w:szCs w:val="28"/>
        </w:rPr>
        <w:t>The Act includes a public sector equality duty replacing the separate duties on race, disability and gender equality.  The aim of this duty is to ensure that public authorities consider how they can positively contribute to a fairer society through advancing equality and good relations in their day-to-day activities.  The duty ensures that equality considerations are built into the design of policies and the delivery of services and that they are kept under review to achieve better outcomes for all.</w:t>
      </w:r>
    </w:p>
    <w:p w14:paraId="006E6F00" w14:textId="77777777" w:rsidR="008569EC" w:rsidRDefault="008569EC" w:rsidP="008569EC">
      <w:pPr>
        <w:rPr>
          <w:rFonts w:ascii="Arial" w:hAnsi="Arial" w:cs="Arial"/>
          <w:sz w:val="28"/>
          <w:szCs w:val="28"/>
        </w:rPr>
      </w:pPr>
      <w:r>
        <w:rPr>
          <w:rFonts w:ascii="Arial" w:hAnsi="Arial" w:cs="Arial"/>
          <w:sz w:val="28"/>
          <w:szCs w:val="28"/>
        </w:rPr>
        <w:t>The duty has three aims which public bodies need to have due regard of the need to:</w:t>
      </w:r>
    </w:p>
    <w:p w14:paraId="27A50FFE" w14:textId="77777777" w:rsidR="008569EC" w:rsidRDefault="008569EC" w:rsidP="008569EC">
      <w:pPr>
        <w:pStyle w:val="ListParagraph"/>
        <w:numPr>
          <w:ilvl w:val="0"/>
          <w:numId w:val="24"/>
        </w:numPr>
        <w:rPr>
          <w:rFonts w:ascii="Arial" w:hAnsi="Arial" w:cs="Arial"/>
          <w:sz w:val="28"/>
          <w:szCs w:val="28"/>
        </w:rPr>
      </w:pPr>
      <w:r>
        <w:rPr>
          <w:rFonts w:ascii="Arial" w:hAnsi="Arial" w:cs="Arial"/>
          <w:sz w:val="28"/>
          <w:szCs w:val="28"/>
        </w:rPr>
        <w:lastRenderedPageBreak/>
        <w:t>Eliminate unlawful discrimination, harassment and victimisation and other conduct that is prohibited by the Equality Act.</w:t>
      </w:r>
    </w:p>
    <w:p w14:paraId="02635793" w14:textId="77777777" w:rsidR="008569EC" w:rsidRDefault="008569EC" w:rsidP="008569EC">
      <w:pPr>
        <w:pStyle w:val="ListParagraph"/>
        <w:numPr>
          <w:ilvl w:val="0"/>
          <w:numId w:val="24"/>
        </w:numPr>
        <w:rPr>
          <w:rFonts w:ascii="Arial" w:hAnsi="Arial" w:cs="Arial"/>
          <w:sz w:val="28"/>
          <w:szCs w:val="28"/>
        </w:rPr>
      </w:pPr>
      <w:r>
        <w:rPr>
          <w:rFonts w:ascii="Arial" w:hAnsi="Arial" w:cs="Arial"/>
          <w:sz w:val="28"/>
          <w:szCs w:val="28"/>
        </w:rPr>
        <w:t>Advance equality of opportunity between people who share a relevant protected characteristic and those who do not.</w:t>
      </w:r>
    </w:p>
    <w:p w14:paraId="38234848" w14:textId="77777777" w:rsidR="008569EC" w:rsidRPr="00226128" w:rsidRDefault="008569EC" w:rsidP="008569EC">
      <w:pPr>
        <w:pStyle w:val="ListParagraph"/>
        <w:numPr>
          <w:ilvl w:val="0"/>
          <w:numId w:val="24"/>
        </w:numPr>
        <w:rPr>
          <w:rFonts w:ascii="Arial" w:hAnsi="Arial" w:cs="Arial"/>
          <w:sz w:val="28"/>
          <w:szCs w:val="28"/>
        </w:rPr>
      </w:pPr>
      <w:r>
        <w:rPr>
          <w:rFonts w:ascii="Arial" w:hAnsi="Arial" w:cs="Arial"/>
          <w:sz w:val="28"/>
          <w:szCs w:val="28"/>
        </w:rPr>
        <w:t>Foster good relations between people who share a protected characteristic and those who do not.</w:t>
      </w:r>
    </w:p>
    <w:p w14:paraId="1B17CC52" w14:textId="77777777" w:rsidR="0081241D" w:rsidRDefault="0081241D" w:rsidP="008569EC">
      <w:pPr>
        <w:rPr>
          <w:rFonts w:ascii="Arial" w:hAnsi="Arial" w:cs="Arial"/>
          <w:b/>
          <w:bCs/>
          <w:sz w:val="32"/>
          <w:szCs w:val="32"/>
        </w:rPr>
      </w:pPr>
    </w:p>
    <w:p w14:paraId="3C98B1E3" w14:textId="260B5064" w:rsidR="008569EC" w:rsidRDefault="008569EC" w:rsidP="008569EC">
      <w:pPr>
        <w:rPr>
          <w:rFonts w:ascii="Arial" w:hAnsi="Arial" w:cs="Arial"/>
          <w:b/>
          <w:bCs/>
          <w:sz w:val="32"/>
          <w:szCs w:val="32"/>
        </w:rPr>
      </w:pPr>
      <w:r>
        <w:rPr>
          <w:rFonts w:ascii="Arial" w:hAnsi="Arial" w:cs="Arial"/>
          <w:b/>
          <w:bCs/>
          <w:sz w:val="32"/>
          <w:szCs w:val="32"/>
        </w:rPr>
        <w:t>Socio-Economic Duty</w:t>
      </w:r>
    </w:p>
    <w:p w14:paraId="48ED1B58" w14:textId="77777777" w:rsidR="008569EC" w:rsidRDefault="008569EC" w:rsidP="008569EC">
      <w:pPr>
        <w:rPr>
          <w:rFonts w:ascii="Arial" w:hAnsi="Arial" w:cs="Arial"/>
          <w:sz w:val="28"/>
          <w:szCs w:val="28"/>
        </w:rPr>
      </w:pPr>
      <w:r>
        <w:rPr>
          <w:rFonts w:ascii="Arial" w:hAnsi="Arial" w:cs="Arial"/>
          <w:sz w:val="28"/>
          <w:szCs w:val="28"/>
        </w:rPr>
        <w:t>The Socio-Economic duty aims to deliver better outcomes for those who experience socio-economic disadvantage.  We recognise the importance of reducing inequalities of outcome that mean that people are at a disadvantage because of their income or because of less / lack of opportunities.</w:t>
      </w:r>
    </w:p>
    <w:p w14:paraId="34B64F5C" w14:textId="77777777" w:rsidR="0081241D" w:rsidRDefault="0081241D" w:rsidP="008569EC">
      <w:pPr>
        <w:rPr>
          <w:rFonts w:ascii="Arial" w:hAnsi="Arial" w:cs="Arial"/>
          <w:b/>
          <w:bCs/>
          <w:sz w:val="32"/>
          <w:szCs w:val="32"/>
        </w:rPr>
      </w:pPr>
    </w:p>
    <w:p w14:paraId="4B3EDC8E" w14:textId="7B061DE8" w:rsidR="008569EC" w:rsidRPr="008569EC" w:rsidRDefault="008569EC" w:rsidP="008569EC">
      <w:pPr>
        <w:rPr>
          <w:rFonts w:ascii="Arial" w:hAnsi="Arial" w:cs="Arial"/>
          <w:b/>
          <w:bCs/>
          <w:sz w:val="32"/>
          <w:szCs w:val="32"/>
        </w:rPr>
      </w:pPr>
      <w:r>
        <w:rPr>
          <w:rFonts w:ascii="Arial" w:hAnsi="Arial" w:cs="Arial"/>
          <w:b/>
          <w:bCs/>
          <w:sz w:val="32"/>
          <w:szCs w:val="32"/>
        </w:rPr>
        <w:t>National Equality Objectives</w:t>
      </w:r>
    </w:p>
    <w:p w14:paraId="45A00868" w14:textId="77777777" w:rsidR="008569EC" w:rsidRDefault="008569EC" w:rsidP="008569EC">
      <w:pPr>
        <w:rPr>
          <w:rFonts w:ascii="Arial" w:hAnsi="Arial" w:cs="Arial"/>
          <w:sz w:val="28"/>
          <w:szCs w:val="28"/>
        </w:rPr>
      </w:pPr>
      <w:r>
        <w:rPr>
          <w:rFonts w:ascii="Arial" w:hAnsi="Arial" w:cs="Arial"/>
          <w:sz w:val="28"/>
          <w:szCs w:val="28"/>
        </w:rPr>
        <w:t>We have used these objectives as our overall context – creating a Wales:</w:t>
      </w:r>
    </w:p>
    <w:p w14:paraId="276F48F0"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Where everyone has opportunities to prosper in line with our goal to reduce poverty</w:t>
      </w:r>
    </w:p>
    <w:p w14:paraId="734DD9C7"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Where everyone can be aware of their human rights, and where those rights are protected, promoted and underpin all public policy</w:t>
      </w:r>
    </w:p>
    <w:p w14:paraId="0CA8A926"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Where everyone can be aware of and has equitable access to high quality public services</w:t>
      </w:r>
    </w:p>
    <w:p w14:paraId="3D6DC20A"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Free from discrimination, victimisation, harassment, abuse, hate crime and / or bullying against all people</w:t>
      </w:r>
    </w:p>
    <w:p w14:paraId="36B9CC0E"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Where everyone from the full diversity of backgrounds can participate in public life, have their voices hear and see themselves reflected in leadership positions</w:t>
      </w:r>
    </w:p>
    <w:p w14:paraId="10D6076F"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With fair and equal opportunities to gain employment and for fair and equal treatment in the workplace, including fair pay and conditions</w:t>
      </w:r>
    </w:p>
    <w:p w14:paraId="7DE7F8B3"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Which is environmentally sustainable with the capacity to both ensure our journey to net zero is fair and to respond to the inequitable impacts of climate change</w:t>
      </w:r>
    </w:p>
    <w:p w14:paraId="50904680" w14:textId="77777777" w:rsidR="0081241D" w:rsidRDefault="0081241D" w:rsidP="008569EC">
      <w:pPr>
        <w:rPr>
          <w:rFonts w:ascii="Arial" w:hAnsi="Arial" w:cs="Arial"/>
          <w:b/>
          <w:bCs/>
          <w:sz w:val="32"/>
          <w:szCs w:val="32"/>
        </w:rPr>
      </w:pPr>
    </w:p>
    <w:p w14:paraId="473CE0E4" w14:textId="510F3C7C" w:rsidR="008569EC" w:rsidRDefault="008569EC" w:rsidP="008569EC">
      <w:pPr>
        <w:rPr>
          <w:rFonts w:ascii="Arial" w:hAnsi="Arial" w:cs="Arial"/>
          <w:b/>
          <w:bCs/>
          <w:sz w:val="32"/>
          <w:szCs w:val="32"/>
        </w:rPr>
      </w:pPr>
      <w:r>
        <w:rPr>
          <w:rFonts w:ascii="Arial" w:hAnsi="Arial" w:cs="Arial"/>
          <w:b/>
          <w:bCs/>
          <w:sz w:val="32"/>
          <w:szCs w:val="32"/>
        </w:rPr>
        <w:lastRenderedPageBreak/>
        <w:t>The Well-Being of Future Generations (Wales) Act 2015</w:t>
      </w:r>
    </w:p>
    <w:p w14:paraId="058C5A08" w14:textId="77777777" w:rsidR="008569EC" w:rsidRPr="00FE1B9D" w:rsidRDefault="008569EC" w:rsidP="008569EC">
      <w:pPr>
        <w:rPr>
          <w:rFonts w:ascii="Arial" w:hAnsi="Arial" w:cs="Arial"/>
          <w:sz w:val="28"/>
          <w:szCs w:val="28"/>
        </w:rPr>
      </w:pPr>
      <w:r w:rsidRPr="00FE1B9D">
        <w:rPr>
          <w:rFonts w:ascii="Arial" w:hAnsi="Arial" w:cs="Arial"/>
          <w:sz w:val="28"/>
          <w:szCs w:val="28"/>
        </w:rPr>
        <w:t>The Well-Being of Future Generations (Wales) Act aims to improve the social, economic, environmental and cultural well-being of Wales.  This means that as a public body we must think more about the long-term, finding better ways of working with our communities, our people, our networks and partners and help to prevent problems by taking a more joined up approach, working towards the 7 well-being goals for Wales:</w:t>
      </w:r>
    </w:p>
    <w:p w14:paraId="786040E4" w14:textId="3FF1BE49" w:rsidR="00300607" w:rsidRDefault="00753F4C" w:rsidP="0081241D">
      <w:pPr>
        <w:jc w:val="center"/>
        <w:rPr>
          <w:rFonts w:ascii="Arial" w:hAnsi="Arial" w:cs="Arial"/>
          <w:i/>
          <w:iCs/>
          <w:sz w:val="28"/>
          <w:szCs w:val="28"/>
        </w:rPr>
      </w:pPr>
      <w:r>
        <w:rPr>
          <w:noProof/>
        </w:rPr>
        <mc:AlternateContent>
          <mc:Choice Requires="wps">
            <w:drawing>
              <wp:inline distT="0" distB="0" distL="0" distR="0" wp14:anchorId="677719C7" wp14:editId="69DE7A92">
                <wp:extent cx="304800" cy="304800"/>
                <wp:effectExtent l="0" t="0" r="0" b="0"/>
                <wp:docPr id="2" name="Rectangle 2" descr="Described 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EE4DEE0" id="Rectangle 2" o:spid="_x0000_s1026" alt="Described 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rFonts w:ascii="Arial" w:hAnsi="Arial" w:cs="Arial"/>
          <w:i/>
          <w:iCs/>
          <w:noProof/>
          <w:sz w:val="28"/>
          <w:szCs w:val="28"/>
        </w:rPr>
        <w:drawing>
          <wp:inline distT="0" distB="0" distL="0" distR="0" wp14:anchorId="381DC9C4" wp14:editId="0721D3A1">
            <wp:extent cx="2616200" cy="2616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2616200" cy="2616200"/>
                    </a:xfrm>
                    <a:prstGeom prst="rect">
                      <a:avLst/>
                    </a:prstGeom>
                  </pic:spPr>
                </pic:pic>
              </a:graphicData>
            </a:graphic>
          </wp:inline>
        </w:drawing>
      </w:r>
    </w:p>
    <w:p w14:paraId="4AB60E12" w14:textId="77777777" w:rsidR="00300607" w:rsidRDefault="00300607" w:rsidP="008569EC">
      <w:pPr>
        <w:rPr>
          <w:rFonts w:ascii="Arial" w:hAnsi="Arial" w:cs="Arial"/>
          <w:i/>
          <w:iCs/>
          <w:sz w:val="28"/>
          <w:szCs w:val="28"/>
        </w:rPr>
      </w:pPr>
    </w:p>
    <w:p w14:paraId="6F41FF0B" w14:textId="77777777" w:rsidR="00300607" w:rsidRDefault="00300607" w:rsidP="008569EC">
      <w:pPr>
        <w:rPr>
          <w:rFonts w:ascii="Arial" w:hAnsi="Arial" w:cs="Arial"/>
          <w:sz w:val="28"/>
          <w:szCs w:val="28"/>
        </w:rPr>
      </w:pPr>
      <w:r w:rsidRPr="0081241D">
        <w:rPr>
          <w:rFonts w:ascii="Arial" w:hAnsi="Arial" w:cs="Arial"/>
          <w:sz w:val="28"/>
          <w:szCs w:val="28"/>
        </w:rPr>
        <w:t xml:space="preserve">Public bodies need to make sure that when making their decisions they take into account the impact they could have on people living their lives in Wales in the future. There are 5 things that public bodies need to think about to show that they have applied the sustainable development principle. Following these ways of working will help us work together better, avoid repeating past mistakes and tackle some of the long-term challenges we are facing. </w:t>
      </w:r>
    </w:p>
    <w:p w14:paraId="07C74FC5" w14:textId="5F7FD11D" w:rsidR="00300607" w:rsidRDefault="00300607" w:rsidP="00300607">
      <w:pPr>
        <w:pStyle w:val="ListParagraph"/>
        <w:numPr>
          <w:ilvl w:val="0"/>
          <w:numId w:val="27"/>
        </w:numPr>
        <w:rPr>
          <w:rFonts w:ascii="Arial" w:hAnsi="Arial" w:cs="Arial"/>
          <w:sz w:val="28"/>
          <w:szCs w:val="28"/>
        </w:rPr>
      </w:pPr>
      <w:r w:rsidRPr="0081241D">
        <w:rPr>
          <w:rFonts w:ascii="Arial" w:hAnsi="Arial" w:cs="Arial"/>
          <w:b/>
          <w:bCs/>
          <w:sz w:val="28"/>
          <w:szCs w:val="28"/>
        </w:rPr>
        <w:t>Collaboration</w:t>
      </w:r>
      <w:r w:rsidRPr="00300607">
        <w:rPr>
          <w:rFonts w:ascii="Arial" w:hAnsi="Arial" w:cs="Arial"/>
          <w:sz w:val="28"/>
          <w:szCs w:val="28"/>
        </w:rPr>
        <w:t xml:space="preserve"> </w:t>
      </w:r>
      <w:r>
        <w:rPr>
          <w:rFonts w:ascii="Arial" w:hAnsi="Arial" w:cs="Arial"/>
          <w:sz w:val="28"/>
          <w:szCs w:val="28"/>
        </w:rPr>
        <w:t>- a</w:t>
      </w:r>
      <w:r w:rsidRPr="00C7146B">
        <w:rPr>
          <w:rFonts w:ascii="Arial" w:hAnsi="Arial" w:cs="Arial"/>
          <w:sz w:val="28"/>
          <w:szCs w:val="28"/>
        </w:rPr>
        <w:t>cting in collaboration with any other person (or different parts of the body itself) that could help the body to meet its well-being objectives.</w:t>
      </w:r>
    </w:p>
    <w:p w14:paraId="16D64CE9" w14:textId="6AD8A4FB" w:rsidR="00300607" w:rsidRDefault="00300607" w:rsidP="00300607">
      <w:pPr>
        <w:pStyle w:val="ListParagraph"/>
        <w:numPr>
          <w:ilvl w:val="0"/>
          <w:numId w:val="27"/>
        </w:numPr>
        <w:rPr>
          <w:rFonts w:ascii="Arial" w:hAnsi="Arial" w:cs="Arial"/>
          <w:sz w:val="28"/>
          <w:szCs w:val="28"/>
        </w:rPr>
      </w:pPr>
      <w:r w:rsidRPr="0081241D">
        <w:rPr>
          <w:rFonts w:ascii="Arial" w:hAnsi="Arial" w:cs="Arial"/>
          <w:b/>
          <w:bCs/>
          <w:sz w:val="28"/>
          <w:szCs w:val="28"/>
        </w:rPr>
        <w:t>Integration</w:t>
      </w:r>
      <w:r>
        <w:rPr>
          <w:rFonts w:ascii="Arial" w:hAnsi="Arial" w:cs="Arial"/>
          <w:sz w:val="28"/>
          <w:szCs w:val="28"/>
        </w:rPr>
        <w:t xml:space="preserve"> - c</w:t>
      </w:r>
      <w:r w:rsidRPr="00781BBB">
        <w:rPr>
          <w:rFonts w:ascii="Arial" w:hAnsi="Arial" w:cs="Arial"/>
          <w:sz w:val="28"/>
          <w:szCs w:val="28"/>
        </w:rPr>
        <w:t>onsidering how the public body’s well-being objectives may impact upon each of the well-being goals, on their other objectives, or on the objectives of other public bodies.</w:t>
      </w:r>
    </w:p>
    <w:p w14:paraId="3734F683" w14:textId="77E22861" w:rsidR="00300607" w:rsidRPr="0081241D" w:rsidRDefault="00300607" w:rsidP="00300607">
      <w:pPr>
        <w:pStyle w:val="ListParagraph"/>
        <w:numPr>
          <w:ilvl w:val="0"/>
          <w:numId w:val="27"/>
        </w:numPr>
        <w:rPr>
          <w:rFonts w:ascii="Arial" w:hAnsi="Arial" w:cs="Arial"/>
          <w:i/>
          <w:iCs/>
          <w:sz w:val="28"/>
          <w:szCs w:val="28"/>
        </w:rPr>
      </w:pPr>
      <w:r w:rsidRPr="0081241D">
        <w:rPr>
          <w:rFonts w:ascii="Arial" w:hAnsi="Arial" w:cs="Arial"/>
          <w:b/>
          <w:bCs/>
          <w:sz w:val="28"/>
          <w:szCs w:val="28"/>
        </w:rPr>
        <w:t>Involvement</w:t>
      </w:r>
      <w:r w:rsidRPr="0081241D">
        <w:rPr>
          <w:rFonts w:ascii="Arial" w:hAnsi="Arial" w:cs="Arial"/>
          <w:sz w:val="28"/>
          <w:szCs w:val="28"/>
        </w:rPr>
        <w:t xml:space="preserve"> - The importance of involving people with an interest in achieving the well-being goals, and ensuring that those people reflect the diversity of the area which the body serves</w:t>
      </w:r>
    </w:p>
    <w:p w14:paraId="3674795D" w14:textId="30CB76C8" w:rsidR="00300607" w:rsidRDefault="00300607" w:rsidP="00300607">
      <w:pPr>
        <w:pStyle w:val="ListParagraph"/>
        <w:numPr>
          <w:ilvl w:val="0"/>
          <w:numId w:val="27"/>
        </w:numPr>
        <w:rPr>
          <w:rFonts w:ascii="Arial" w:hAnsi="Arial" w:cs="Arial"/>
          <w:sz w:val="28"/>
          <w:szCs w:val="28"/>
        </w:rPr>
      </w:pPr>
      <w:r w:rsidRPr="0081241D">
        <w:rPr>
          <w:rFonts w:ascii="Arial" w:hAnsi="Arial" w:cs="Arial"/>
          <w:b/>
          <w:bCs/>
          <w:sz w:val="28"/>
          <w:szCs w:val="28"/>
        </w:rPr>
        <w:lastRenderedPageBreak/>
        <w:t>Long-term</w:t>
      </w:r>
      <w:r>
        <w:rPr>
          <w:rFonts w:ascii="Arial" w:hAnsi="Arial" w:cs="Arial"/>
          <w:sz w:val="28"/>
          <w:szCs w:val="28"/>
        </w:rPr>
        <w:t xml:space="preserve"> - t</w:t>
      </w:r>
      <w:r w:rsidRPr="00781BBB">
        <w:rPr>
          <w:rFonts w:ascii="Arial" w:hAnsi="Arial" w:cs="Arial"/>
          <w:sz w:val="28"/>
          <w:szCs w:val="28"/>
        </w:rPr>
        <w:t>he importance of balancing short-term needs with the need to safeguard the longterm needs.</w:t>
      </w:r>
    </w:p>
    <w:p w14:paraId="078CEDB0" w14:textId="7EC8F59A" w:rsidR="00300607" w:rsidRPr="0081241D" w:rsidRDefault="00300607" w:rsidP="0081241D">
      <w:pPr>
        <w:pStyle w:val="ListParagraph"/>
        <w:numPr>
          <w:ilvl w:val="0"/>
          <w:numId w:val="27"/>
        </w:numPr>
        <w:rPr>
          <w:rFonts w:ascii="Arial" w:hAnsi="Arial" w:cs="Arial"/>
          <w:sz w:val="28"/>
          <w:szCs w:val="28"/>
        </w:rPr>
      </w:pPr>
      <w:r w:rsidRPr="0081241D">
        <w:rPr>
          <w:rFonts w:ascii="Arial" w:hAnsi="Arial" w:cs="Arial"/>
          <w:b/>
          <w:bCs/>
          <w:sz w:val="28"/>
          <w:szCs w:val="28"/>
        </w:rPr>
        <w:t>Prevention</w:t>
      </w:r>
      <w:r>
        <w:rPr>
          <w:rFonts w:ascii="Arial" w:hAnsi="Arial" w:cs="Arial"/>
          <w:sz w:val="28"/>
          <w:szCs w:val="28"/>
        </w:rPr>
        <w:t xml:space="preserve"> - </w:t>
      </w:r>
      <w:r w:rsidRPr="00781BBB">
        <w:rPr>
          <w:rFonts w:ascii="Arial" w:hAnsi="Arial" w:cs="Arial"/>
          <w:sz w:val="28"/>
          <w:szCs w:val="28"/>
        </w:rPr>
        <w:t>acting to prevent problems occurring or getting worse may help public bodies meet their objectives.</w:t>
      </w:r>
    </w:p>
    <w:p w14:paraId="5F446CAA" w14:textId="77777777" w:rsidR="00300607" w:rsidRPr="00FE1B9D" w:rsidRDefault="00300607" w:rsidP="008569EC">
      <w:pPr>
        <w:rPr>
          <w:rFonts w:ascii="Arial" w:hAnsi="Arial" w:cs="Arial"/>
          <w:i/>
          <w:iCs/>
          <w:sz w:val="28"/>
          <w:szCs w:val="28"/>
        </w:rPr>
      </w:pPr>
    </w:p>
    <w:p w14:paraId="1EE819AA" w14:textId="77777777" w:rsidR="008569EC" w:rsidRDefault="008569EC" w:rsidP="008569EC">
      <w:pPr>
        <w:rPr>
          <w:rFonts w:ascii="Arial" w:hAnsi="Arial" w:cs="Arial"/>
          <w:b/>
          <w:bCs/>
          <w:sz w:val="32"/>
          <w:szCs w:val="32"/>
        </w:rPr>
      </w:pPr>
      <w:r>
        <w:rPr>
          <w:rFonts w:ascii="Arial" w:hAnsi="Arial" w:cs="Arial"/>
          <w:b/>
          <w:bCs/>
          <w:sz w:val="32"/>
          <w:szCs w:val="32"/>
        </w:rPr>
        <w:t>Welsh Language Standards 2016</w:t>
      </w:r>
    </w:p>
    <w:p w14:paraId="492D4E39" w14:textId="77777777" w:rsidR="008569EC" w:rsidRDefault="008569EC" w:rsidP="008569EC">
      <w:pPr>
        <w:rPr>
          <w:rFonts w:ascii="Arial" w:hAnsi="Arial" w:cs="Arial"/>
          <w:sz w:val="28"/>
          <w:szCs w:val="28"/>
        </w:rPr>
      </w:pPr>
      <w:r>
        <w:rPr>
          <w:rFonts w:ascii="Arial" w:hAnsi="Arial" w:cs="Arial"/>
          <w:sz w:val="28"/>
          <w:szCs w:val="28"/>
        </w:rPr>
        <w:t>Welsh is an official language in Wales and should be treated no less favourably than English.  As an organisation and as an employer we have the responsibility of making sure that anyone can speak with us in Welsh and that we continue to encourage use of the Welsh language.</w:t>
      </w:r>
    </w:p>
    <w:p w14:paraId="358B7D28" w14:textId="77777777" w:rsidR="0081241D" w:rsidRDefault="0081241D" w:rsidP="008569EC">
      <w:pPr>
        <w:rPr>
          <w:rFonts w:ascii="Arial" w:hAnsi="Arial" w:cs="Arial"/>
          <w:b/>
          <w:bCs/>
          <w:sz w:val="32"/>
          <w:szCs w:val="32"/>
        </w:rPr>
      </w:pPr>
    </w:p>
    <w:p w14:paraId="6A1EB4C6" w14:textId="49ED7417" w:rsidR="008569EC" w:rsidRDefault="008569EC" w:rsidP="008569EC">
      <w:pPr>
        <w:rPr>
          <w:rFonts w:ascii="Arial" w:hAnsi="Arial" w:cs="Arial"/>
          <w:b/>
          <w:bCs/>
          <w:sz w:val="32"/>
          <w:szCs w:val="32"/>
        </w:rPr>
      </w:pPr>
      <w:r>
        <w:rPr>
          <w:rFonts w:ascii="Arial" w:hAnsi="Arial" w:cs="Arial"/>
          <w:b/>
          <w:bCs/>
          <w:sz w:val="32"/>
          <w:szCs w:val="32"/>
        </w:rPr>
        <w:t>Welsh Government action plans and guidance</w:t>
      </w:r>
    </w:p>
    <w:p w14:paraId="370A087D" w14:textId="77777777" w:rsidR="008569EC" w:rsidRDefault="008569EC" w:rsidP="008569EC">
      <w:pPr>
        <w:rPr>
          <w:rFonts w:ascii="Arial" w:hAnsi="Arial" w:cs="Arial"/>
          <w:sz w:val="28"/>
          <w:szCs w:val="28"/>
        </w:rPr>
      </w:pPr>
      <w:r>
        <w:rPr>
          <w:rFonts w:ascii="Arial" w:hAnsi="Arial" w:cs="Arial"/>
          <w:sz w:val="28"/>
          <w:szCs w:val="28"/>
        </w:rPr>
        <w:t>This plan reflects our responsibilities within the Strategic Equality Plan 2024-28, the Anti-racist Wales Action Plan and the LGBTQ+ Action Plan.</w:t>
      </w:r>
    </w:p>
    <w:p w14:paraId="16F48738" w14:textId="77777777" w:rsidR="008569EC" w:rsidRPr="00EB6CE4" w:rsidRDefault="008569EC" w:rsidP="008569EC">
      <w:pPr>
        <w:rPr>
          <w:rFonts w:ascii="Arial" w:hAnsi="Arial" w:cs="Arial"/>
          <w:sz w:val="28"/>
          <w:szCs w:val="28"/>
        </w:rPr>
      </w:pPr>
      <w:r>
        <w:rPr>
          <w:rFonts w:ascii="Arial" w:hAnsi="Arial" w:cs="Arial"/>
          <w:sz w:val="28"/>
          <w:szCs w:val="28"/>
        </w:rPr>
        <w:t>We will continue to develop action plans taking account of further Welsh Government action plans and guidance which address inequity in Swansea Bay.</w:t>
      </w:r>
    </w:p>
    <w:p w14:paraId="07081D38" w14:textId="77777777" w:rsidR="0081241D" w:rsidRDefault="0081241D" w:rsidP="008569EC">
      <w:pPr>
        <w:rPr>
          <w:rFonts w:ascii="Arial" w:hAnsi="Arial" w:cs="Arial"/>
          <w:b/>
          <w:bCs/>
          <w:sz w:val="32"/>
          <w:szCs w:val="32"/>
        </w:rPr>
      </w:pPr>
    </w:p>
    <w:p w14:paraId="3DF420B9" w14:textId="434D4976" w:rsidR="008569EC" w:rsidRPr="0081241D" w:rsidRDefault="008569EC" w:rsidP="008569EC">
      <w:pPr>
        <w:rPr>
          <w:rFonts w:ascii="Arial" w:hAnsi="Arial" w:cs="Arial"/>
          <w:b/>
          <w:bCs/>
          <w:sz w:val="32"/>
          <w:szCs w:val="32"/>
        </w:rPr>
      </w:pPr>
      <w:r w:rsidRPr="0081241D">
        <w:rPr>
          <w:rFonts w:ascii="Arial" w:hAnsi="Arial" w:cs="Arial"/>
          <w:b/>
          <w:bCs/>
          <w:sz w:val="32"/>
          <w:szCs w:val="32"/>
        </w:rPr>
        <w:t>Is Wales Fairer</w:t>
      </w:r>
      <w:r w:rsidR="005B0552" w:rsidRPr="0081241D">
        <w:rPr>
          <w:rFonts w:ascii="Arial" w:hAnsi="Arial" w:cs="Arial"/>
          <w:b/>
          <w:bCs/>
          <w:sz w:val="32"/>
          <w:szCs w:val="32"/>
        </w:rPr>
        <w:t xml:space="preserve"> 2023</w:t>
      </w:r>
    </w:p>
    <w:p w14:paraId="07A9C8BD" w14:textId="5B65E688" w:rsidR="005B0552" w:rsidRPr="0081241D" w:rsidRDefault="005B0552" w:rsidP="008569EC">
      <w:pPr>
        <w:rPr>
          <w:rFonts w:ascii="Arial" w:hAnsi="Arial" w:cs="Arial"/>
          <w:sz w:val="28"/>
          <w:szCs w:val="28"/>
        </w:rPr>
      </w:pPr>
      <w:r w:rsidRPr="0081241D">
        <w:rPr>
          <w:rFonts w:ascii="Arial" w:hAnsi="Arial" w:cs="Arial"/>
          <w:sz w:val="28"/>
          <w:szCs w:val="28"/>
        </w:rPr>
        <w:t xml:space="preserve">This </w:t>
      </w:r>
      <w:r w:rsidR="00FA12A6" w:rsidRPr="0081241D">
        <w:rPr>
          <w:rFonts w:ascii="Arial" w:hAnsi="Arial" w:cs="Arial"/>
          <w:sz w:val="28"/>
          <w:szCs w:val="28"/>
        </w:rPr>
        <w:t xml:space="preserve">report </w:t>
      </w:r>
      <w:r w:rsidRPr="0081241D">
        <w:rPr>
          <w:rFonts w:ascii="Arial" w:hAnsi="Arial" w:cs="Arial"/>
          <w:sz w:val="28"/>
          <w:szCs w:val="28"/>
        </w:rPr>
        <w:t xml:space="preserve">draws on all available data to measure progress on equality and human rights in Wales. Its purpose is to support evidence-based decisions by the Welsh Government, public bodies and others over the coming years with the aim of driving action and meaningful change, to make life fairer for everyone. </w:t>
      </w:r>
    </w:p>
    <w:p w14:paraId="1F15B37D" w14:textId="77777777" w:rsidR="00FA12A6" w:rsidRPr="0081241D" w:rsidRDefault="005B0552" w:rsidP="008569EC">
      <w:pPr>
        <w:rPr>
          <w:rFonts w:ascii="Arial" w:hAnsi="Arial" w:cs="Arial"/>
          <w:sz w:val="28"/>
          <w:szCs w:val="28"/>
        </w:rPr>
      </w:pPr>
      <w:r w:rsidRPr="0081241D">
        <w:rPr>
          <w:rFonts w:ascii="Arial" w:hAnsi="Arial" w:cs="Arial"/>
          <w:sz w:val="28"/>
          <w:szCs w:val="28"/>
        </w:rPr>
        <w:t xml:space="preserve">A number of contextual factors have </w:t>
      </w:r>
      <w:r w:rsidR="00FA12A6" w:rsidRPr="0081241D">
        <w:rPr>
          <w:rFonts w:ascii="Arial" w:hAnsi="Arial" w:cs="Arial"/>
          <w:sz w:val="28"/>
          <w:szCs w:val="28"/>
        </w:rPr>
        <w:t>impacted since the last report, including</w:t>
      </w:r>
      <w:r w:rsidRPr="0081241D">
        <w:rPr>
          <w:rFonts w:ascii="Arial" w:hAnsi="Arial" w:cs="Arial"/>
          <w:sz w:val="28"/>
          <w:szCs w:val="28"/>
        </w:rPr>
        <w:t xml:space="preserve"> the COVID-19 pandemic</w:t>
      </w:r>
      <w:r w:rsidR="00FA12A6" w:rsidRPr="0081241D">
        <w:rPr>
          <w:rFonts w:ascii="Arial" w:hAnsi="Arial" w:cs="Arial"/>
          <w:sz w:val="28"/>
          <w:szCs w:val="28"/>
        </w:rPr>
        <w:t xml:space="preserve">, </w:t>
      </w:r>
      <w:r w:rsidRPr="0081241D">
        <w:rPr>
          <w:rFonts w:ascii="Arial" w:hAnsi="Arial" w:cs="Arial"/>
          <w:sz w:val="28"/>
          <w:szCs w:val="28"/>
        </w:rPr>
        <w:t xml:space="preserve">the UK’s departure from the European Union, the period of high inflation </w:t>
      </w:r>
      <w:r w:rsidR="00FA12A6" w:rsidRPr="0081241D">
        <w:rPr>
          <w:rFonts w:ascii="Arial" w:hAnsi="Arial" w:cs="Arial"/>
          <w:sz w:val="28"/>
          <w:szCs w:val="28"/>
        </w:rPr>
        <w:t xml:space="preserve">and the </w:t>
      </w:r>
      <w:r w:rsidRPr="0081241D">
        <w:rPr>
          <w:rFonts w:ascii="Arial" w:hAnsi="Arial" w:cs="Arial"/>
          <w:sz w:val="28"/>
          <w:szCs w:val="28"/>
        </w:rPr>
        <w:t xml:space="preserve">economic impact of the war in Ukraine. </w:t>
      </w:r>
    </w:p>
    <w:p w14:paraId="162DDBBD" w14:textId="77777777" w:rsidR="00FA12A6" w:rsidRPr="0081241D" w:rsidRDefault="00FA12A6" w:rsidP="008569EC">
      <w:pPr>
        <w:rPr>
          <w:rFonts w:ascii="Arial" w:hAnsi="Arial" w:cs="Arial"/>
          <w:sz w:val="28"/>
          <w:szCs w:val="28"/>
        </w:rPr>
      </w:pPr>
      <w:r w:rsidRPr="0081241D">
        <w:rPr>
          <w:rFonts w:ascii="Arial" w:hAnsi="Arial" w:cs="Arial"/>
          <w:sz w:val="28"/>
          <w:szCs w:val="28"/>
        </w:rPr>
        <w:t xml:space="preserve">Some reported changes are a direct result of contextual factors such as the </w:t>
      </w:r>
      <w:r w:rsidR="005B0552" w:rsidRPr="0081241D">
        <w:rPr>
          <w:rFonts w:ascii="Arial" w:hAnsi="Arial" w:cs="Arial"/>
          <w:sz w:val="28"/>
          <w:szCs w:val="28"/>
        </w:rPr>
        <w:t xml:space="preserve">increase in home working following the pandemic has generally benefitted parents, older and disabled people, and those with caring responsibilities. </w:t>
      </w:r>
      <w:r w:rsidRPr="0081241D">
        <w:rPr>
          <w:rFonts w:ascii="Arial" w:hAnsi="Arial" w:cs="Arial"/>
          <w:sz w:val="28"/>
          <w:szCs w:val="28"/>
        </w:rPr>
        <w:t>I</w:t>
      </w:r>
      <w:r w:rsidR="005B0552" w:rsidRPr="0081241D">
        <w:rPr>
          <w:rFonts w:ascii="Arial" w:hAnsi="Arial" w:cs="Arial"/>
          <w:sz w:val="28"/>
          <w:szCs w:val="28"/>
        </w:rPr>
        <w:t xml:space="preserve">t has also created challenges, </w:t>
      </w:r>
      <w:r w:rsidRPr="0081241D">
        <w:rPr>
          <w:rFonts w:ascii="Arial" w:hAnsi="Arial" w:cs="Arial"/>
          <w:sz w:val="28"/>
          <w:szCs w:val="28"/>
        </w:rPr>
        <w:t xml:space="preserve">including </w:t>
      </w:r>
      <w:r w:rsidR="005B0552" w:rsidRPr="0081241D">
        <w:rPr>
          <w:rFonts w:ascii="Arial" w:hAnsi="Arial" w:cs="Arial"/>
          <w:sz w:val="28"/>
          <w:szCs w:val="28"/>
        </w:rPr>
        <w:t xml:space="preserve">deteriorating mental health and changes to employment patterns. </w:t>
      </w:r>
    </w:p>
    <w:p w14:paraId="503133AC" w14:textId="77777777" w:rsidR="00FA12A6" w:rsidRPr="0081241D" w:rsidRDefault="00FA12A6" w:rsidP="008569EC">
      <w:pPr>
        <w:rPr>
          <w:rFonts w:ascii="Arial" w:hAnsi="Arial" w:cs="Arial"/>
          <w:sz w:val="28"/>
          <w:szCs w:val="28"/>
        </w:rPr>
      </w:pPr>
      <w:r w:rsidRPr="0081241D">
        <w:rPr>
          <w:rFonts w:ascii="Arial" w:hAnsi="Arial" w:cs="Arial"/>
          <w:sz w:val="28"/>
          <w:szCs w:val="28"/>
        </w:rPr>
        <w:lastRenderedPageBreak/>
        <w:t>Some</w:t>
      </w:r>
      <w:r w:rsidR="005B0552" w:rsidRPr="0081241D">
        <w:rPr>
          <w:rFonts w:ascii="Arial" w:hAnsi="Arial" w:cs="Arial"/>
          <w:sz w:val="28"/>
          <w:szCs w:val="28"/>
        </w:rPr>
        <w:t xml:space="preserve"> contextual factors reinforced existing trends. data shows continuing regional inequalities in the most deprived areas in educational attainment and life expectancy, as well as healthy life expectancy. </w:t>
      </w:r>
    </w:p>
    <w:p w14:paraId="3B40905B" w14:textId="77777777" w:rsidR="0081241D" w:rsidRDefault="0081241D" w:rsidP="008569EC">
      <w:pPr>
        <w:rPr>
          <w:rFonts w:ascii="Arial" w:hAnsi="Arial" w:cs="Arial"/>
          <w:b/>
          <w:bCs/>
          <w:sz w:val="32"/>
          <w:szCs w:val="32"/>
        </w:rPr>
      </w:pPr>
    </w:p>
    <w:p w14:paraId="3D3358D2" w14:textId="5D55AFA7" w:rsidR="008569EC" w:rsidRPr="0081241D" w:rsidRDefault="008569EC" w:rsidP="008569EC">
      <w:pPr>
        <w:rPr>
          <w:rFonts w:ascii="Arial" w:hAnsi="Arial" w:cs="Arial"/>
          <w:b/>
          <w:bCs/>
          <w:sz w:val="32"/>
          <w:szCs w:val="32"/>
        </w:rPr>
      </w:pPr>
      <w:r w:rsidRPr="0081241D">
        <w:rPr>
          <w:rFonts w:ascii="Arial" w:hAnsi="Arial" w:cs="Arial"/>
          <w:b/>
          <w:bCs/>
          <w:sz w:val="32"/>
          <w:szCs w:val="32"/>
        </w:rPr>
        <w:t>Locked Out</w:t>
      </w:r>
    </w:p>
    <w:p w14:paraId="400495B6" w14:textId="65D3F268" w:rsidR="00252B38" w:rsidRPr="0081241D" w:rsidRDefault="00252B38" w:rsidP="00252B38">
      <w:pPr>
        <w:pStyle w:val="NormalWeb"/>
        <w:shd w:val="clear" w:color="auto" w:fill="FFFFFF"/>
        <w:spacing w:before="0" w:beforeAutospacing="0" w:after="300" w:afterAutospacing="0"/>
        <w:rPr>
          <w:rFonts w:ascii="Arial" w:hAnsi="Arial" w:cs="Arial"/>
          <w:color w:val="1F1F1F"/>
          <w:sz w:val="28"/>
          <w:szCs w:val="28"/>
        </w:rPr>
      </w:pPr>
      <w:r w:rsidRPr="0081241D">
        <w:rPr>
          <w:rFonts w:ascii="Arial" w:hAnsi="Arial" w:cs="Arial"/>
          <w:color w:val="1F1F1F"/>
          <w:sz w:val="28"/>
          <w:szCs w:val="28"/>
        </w:rPr>
        <w:t xml:space="preserve">The </w:t>
      </w:r>
      <w:r w:rsidR="008A597F">
        <w:rPr>
          <w:rFonts w:ascii="Arial" w:hAnsi="Arial" w:cs="Arial"/>
          <w:color w:val="1F1F1F"/>
          <w:sz w:val="28"/>
          <w:szCs w:val="28"/>
        </w:rPr>
        <w:t xml:space="preserve">Report - </w:t>
      </w:r>
      <w:r w:rsidRPr="0081241D">
        <w:rPr>
          <w:rFonts w:ascii="Arial" w:hAnsi="Arial" w:cs="Arial"/>
          <w:color w:val="1F1F1F"/>
          <w:sz w:val="28"/>
          <w:szCs w:val="28"/>
        </w:rPr>
        <w:t>Locked Out: Liberating disabled people’s lives and rights in Wales beyond COVID-19 highlighted the toll the pandemic placed on disabled people, exacerbating inequalities and provided a wealth of insights and a number of recommendations. The report focuses on 5 key areas:</w:t>
      </w:r>
    </w:p>
    <w:p w14:paraId="0429618C" w14:textId="77777777"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Social versus the Medical Model of disability</w:t>
      </w:r>
    </w:p>
    <w:p w14:paraId="616B29E4" w14:textId="77777777"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Human rights</w:t>
      </w:r>
    </w:p>
    <w:p w14:paraId="769C5F1C" w14:textId="77777777"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Health and Well-Being</w:t>
      </w:r>
    </w:p>
    <w:p w14:paraId="6DD8E1D9" w14:textId="77777777"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Socio-economic disadvantages and Exclusion</w:t>
      </w:r>
    </w:p>
    <w:p w14:paraId="403D6E8D" w14:textId="78340B04"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Accessibility and Citizenship.</w:t>
      </w:r>
    </w:p>
    <w:p w14:paraId="75E33405" w14:textId="77777777" w:rsidR="008569EC" w:rsidRDefault="008569EC" w:rsidP="008569EC">
      <w:pPr>
        <w:rPr>
          <w:rFonts w:ascii="Arial" w:hAnsi="Arial" w:cs="Arial"/>
          <w:b/>
          <w:bCs/>
          <w:sz w:val="32"/>
          <w:szCs w:val="32"/>
        </w:rPr>
      </w:pPr>
    </w:p>
    <w:p w14:paraId="675934C2" w14:textId="77777777" w:rsidR="00E25154" w:rsidRDefault="008A502F" w:rsidP="008569EC">
      <w:pPr>
        <w:rPr>
          <w:rFonts w:ascii="Arial" w:hAnsi="Arial" w:cs="Arial"/>
          <w:b/>
          <w:bCs/>
          <w:sz w:val="32"/>
          <w:szCs w:val="32"/>
        </w:rPr>
      </w:pPr>
      <w:r>
        <w:rPr>
          <w:rFonts w:ascii="Arial" w:hAnsi="Arial" w:cs="Arial"/>
          <w:b/>
          <w:bCs/>
          <w:sz w:val="32"/>
          <w:szCs w:val="32"/>
        </w:rPr>
        <w:t>All Wales Standards for</w:t>
      </w:r>
      <w:r w:rsidR="008A597F">
        <w:rPr>
          <w:rFonts w:ascii="Arial" w:hAnsi="Arial" w:cs="Arial"/>
          <w:b/>
          <w:bCs/>
          <w:sz w:val="32"/>
          <w:szCs w:val="32"/>
        </w:rPr>
        <w:t xml:space="preserve"> Accessible</w:t>
      </w:r>
      <w:r>
        <w:rPr>
          <w:rFonts w:ascii="Arial" w:hAnsi="Arial" w:cs="Arial"/>
          <w:b/>
          <w:bCs/>
          <w:sz w:val="32"/>
          <w:szCs w:val="32"/>
        </w:rPr>
        <w:t xml:space="preserve"> Communication and Information</w:t>
      </w:r>
      <w:r w:rsidR="008A597F">
        <w:rPr>
          <w:rFonts w:ascii="Arial" w:hAnsi="Arial" w:cs="Arial"/>
          <w:b/>
          <w:bCs/>
          <w:sz w:val="32"/>
          <w:szCs w:val="32"/>
        </w:rPr>
        <w:t xml:space="preserve"> for People with Sensory Loss</w:t>
      </w:r>
    </w:p>
    <w:p w14:paraId="3B77EFFC" w14:textId="520D67F0" w:rsidR="008A502F" w:rsidRDefault="008A597F" w:rsidP="008569EC">
      <w:pPr>
        <w:rPr>
          <w:rFonts w:ascii="Arial" w:hAnsi="Arial" w:cs="Arial"/>
          <w:sz w:val="28"/>
          <w:szCs w:val="28"/>
        </w:rPr>
      </w:pPr>
      <w:r>
        <w:rPr>
          <w:rFonts w:ascii="Arial" w:hAnsi="Arial" w:cs="Arial"/>
          <w:sz w:val="28"/>
          <w:szCs w:val="28"/>
        </w:rPr>
        <w:t>The purpose of these standards is to ensure that the communication and information needs of people with a sensory loss are met when accessing our healthcare services.  These apply to adults, young people and children.</w:t>
      </w:r>
    </w:p>
    <w:p w14:paraId="0A41EBD9" w14:textId="77777777" w:rsidR="008A597F" w:rsidRDefault="008A597F" w:rsidP="008569EC">
      <w:pPr>
        <w:rPr>
          <w:rFonts w:ascii="Arial" w:hAnsi="Arial" w:cs="Arial"/>
          <w:sz w:val="28"/>
          <w:szCs w:val="28"/>
        </w:rPr>
      </w:pPr>
    </w:p>
    <w:p w14:paraId="7A241583" w14:textId="39C37664" w:rsidR="008A597F" w:rsidRPr="0081241D" w:rsidRDefault="008A597F" w:rsidP="008569EC">
      <w:pPr>
        <w:rPr>
          <w:rFonts w:ascii="Arial" w:hAnsi="Arial" w:cs="Arial"/>
          <w:b/>
          <w:bCs/>
          <w:sz w:val="32"/>
          <w:szCs w:val="32"/>
        </w:rPr>
      </w:pPr>
      <w:r w:rsidRPr="0081241D">
        <w:rPr>
          <w:rFonts w:ascii="Arial" w:hAnsi="Arial" w:cs="Arial"/>
          <w:b/>
          <w:bCs/>
          <w:sz w:val="32"/>
          <w:szCs w:val="32"/>
        </w:rPr>
        <w:t>Sexual Safety in Healthcare</w:t>
      </w:r>
    </w:p>
    <w:p w14:paraId="1EE23B41" w14:textId="6E5EDA75" w:rsidR="008A597F" w:rsidRDefault="008A597F" w:rsidP="008569EC">
      <w:pPr>
        <w:rPr>
          <w:rFonts w:ascii="Arial" w:hAnsi="Arial" w:cs="Arial"/>
          <w:sz w:val="28"/>
          <w:szCs w:val="28"/>
        </w:rPr>
      </w:pPr>
      <w:r>
        <w:rPr>
          <w:rFonts w:ascii="Arial" w:hAnsi="Arial" w:cs="Arial"/>
          <w:sz w:val="28"/>
          <w:szCs w:val="28"/>
        </w:rPr>
        <w:t>New legislation came into place in 2024 under the Worker Protection (Amendment of Quality Act 2010) Act 2023, placing a preventative duty on employers to protect employees from sexual harassment and includes the need to consider and address:</w:t>
      </w:r>
    </w:p>
    <w:p w14:paraId="10595168" w14:textId="4EFACF8E" w:rsidR="008A597F" w:rsidRDefault="008A597F" w:rsidP="008A597F">
      <w:pPr>
        <w:pStyle w:val="ListParagraph"/>
        <w:numPr>
          <w:ilvl w:val="0"/>
          <w:numId w:val="31"/>
        </w:numPr>
        <w:rPr>
          <w:rFonts w:ascii="Arial" w:hAnsi="Arial" w:cs="Arial"/>
          <w:sz w:val="28"/>
          <w:szCs w:val="28"/>
        </w:rPr>
      </w:pPr>
      <w:r>
        <w:rPr>
          <w:rFonts w:ascii="Arial" w:hAnsi="Arial" w:cs="Arial"/>
          <w:sz w:val="28"/>
          <w:szCs w:val="28"/>
        </w:rPr>
        <w:t>Rethinking (and unlearning) how we manage risk</w:t>
      </w:r>
    </w:p>
    <w:p w14:paraId="5B5AF418" w14:textId="7FC4B98B" w:rsidR="008A597F" w:rsidRDefault="008A597F" w:rsidP="008A597F">
      <w:pPr>
        <w:pStyle w:val="ListParagraph"/>
        <w:numPr>
          <w:ilvl w:val="0"/>
          <w:numId w:val="31"/>
        </w:numPr>
        <w:rPr>
          <w:rFonts w:ascii="Arial" w:hAnsi="Arial" w:cs="Arial"/>
          <w:sz w:val="28"/>
          <w:szCs w:val="28"/>
        </w:rPr>
      </w:pPr>
      <w:r>
        <w:rPr>
          <w:rFonts w:ascii="Arial" w:hAnsi="Arial" w:cs="Arial"/>
          <w:sz w:val="28"/>
          <w:szCs w:val="28"/>
        </w:rPr>
        <w:t>Why it matters and why we can’t talk about sexual safety without understanding misogyny</w:t>
      </w:r>
    </w:p>
    <w:p w14:paraId="05BFA97D" w14:textId="73C34590" w:rsidR="008A597F" w:rsidRDefault="008A597F" w:rsidP="008A597F">
      <w:pPr>
        <w:pStyle w:val="ListParagraph"/>
        <w:numPr>
          <w:ilvl w:val="0"/>
          <w:numId w:val="31"/>
        </w:numPr>
        <w:rPr>
          <w:rFonts w:ascii="Arial" w:hAnsi="Arial" w:cs="Arial"/>
          <w:sz w:val="28"/>
          <w:szCs w:val="28"/>
        </w:rPr>
      </w:pPr>
      <w:r>
        <w:rPr>
          <w:rFonts w:ascii="Arial" w:hAnsi="Arial" w:cs="Arial"/>
          <w:sz w:val="28"/>
          <w:szCs w:val="28"/>
        </w:rPr>
        <w:t>What preventative action looks like</w:t>
      </w:r>
    </w:p>
    <w:p w14:paraId="6ECC3B2A" w14:textId="61669DB4" w:rsidR="00D67889" w:rsidRPr="00AC4BBE" w:rsidRDefault="008A597F" w:rsidP="004844EF">
      <w:pPr>
        <w:pStyle w:val="ListParagraph"/>
        <w:numPr>
          <w:ilvl w:val="0"/>
          <w:numId w:val="31"/>
        </w:numPr>
        <w:rPr>
          <w:rFonts w:ascii="Arial" w:hAnsi="Arial" w:cs="Arial"/>
          <w:b/>
          <w:bCs/>
          <w:sz w:val="32"/>
          <w:szCs w:val="32"/>
        </w:rPr>
      </w:pPr>
      <w:r w:rsidRPr="0081241D">
        <w:rPr>
          <w:rFonts w:ascii="Arial" w:hAnsi="Arial" w:cs="Arial"/>
          <w:sz w:val="28"/>
          <w:szCs w:val="28"/>
        </w:rPr>
        <w:t>The legal ramifications and opportunities for learni</w:t>
      </w:r>
      <w:r w:rsidR="0081241D" w:rsidRPr="0081241D">
        <w:rPr>
          <w:rFonts w:ascii="Arial" w:hAnsi="Arial" w:cs="Arial"/>
          <w:sz w:val="28"/>
          <w:szCs w:val="28"/>
        </w:rPr>
        <w:t>ng</w:t>
      </w:r>
    </w:p>
    <w:p w14:paraId="2DE762F2" w14:textId="01381DE7" w:rsidR="00AC4BBE" w:rsidRDefault="00AC4BBE" w:rsidP="00AC4BBE">
      <w:pPr>
        <w:rPr>
          <w:rFonts w:ascii="Arial" w:hAnsi="Arial" w:cs="Arial"/>
          <w:b/>
          <w:bCs/>
          <w:sz w:val="32"/>
          <w:szCs w:val="32"/>
        </w:rPr>
      </w:pPr>
      <w:r>
        <w:rPr>
          <w:rFonts w:ascii="Arial" w:hAnsi="Arial" w:cs="Arial"/>
          <w:b/>
          <w:bCs/>
          <w:sz w:val="32"/>
          <w:szCs w:val="32"/>
        </w:rPr>
        <w:lastRenderedPageBreak/>
        <w:t>Equality Matters – improving inclusion and accessibility in public services in Wales</w:t>
      </w:r>
    </w:p>
    <w:p w14:paraId="05CD31C0" w14:textId="1D128685" w:rsidR="00AC4BBE" w:rsidRDefault="00AC4BBE" w:rsidP="00AC4BBE">
      <w:pPr>
        <w:rPr>
          <w:rFonts w:ascii="Arial" w:hAnsi="Arial" w:cs="Arial"/>
          <w:sz w:val="28"/>
          <w:szCs w:val="28"/>
        </w:rPr>
      </w:pPr>
      <w:r>
        <w:rPr>
          <w:rFonts w:ascii="Arial" w:hAnsi="Arial" w:cs="Arial"/>
          <w:sz w:val="28"/>
          <w:szCs w:val="28"/>
        </w:rPr>
        <w:t>In January 2025 the Public Services Ombudsman for Wales issued a thematic review entitled Equality Matters.  This highlighted their experience of issues raised by the public and identified the following themes:</w:t>
      </w:r>
    </w:p>
    <w:p w14:paraId="4C6FC1DC" w14:textId="73068214" w:rsidR="00AC4BBE" w:rsidRDefault="00AC4BBE" w:rsidP="00AC4BBE">
      <w:pPr>
        <w:pStyle w:val="ListParagraph"/>
        <w:numPr>
          <w:ilvl w:val="0"/>
          <w:numId w:val="33"/>
        </w:numPr>
        <w:rPr>
          <w:rFonts w:ascii="Arial" w:hAnsi="Arial" w:cs="Arial"/>
          <w:sz w:val="28"/>
          <w:szCs w:val="28"/>
        </w:rPr>
      </w:pPr>
      <w:r>
        <w:rPr>
          <w:rFonts w:ascii="Arial" w:hAnsi="Arial" w:cs="Arial"/>
          <w:sz w:val="28"/>
          <w:szCs w:val="28"/>
        </w:rPr>
        <w:t>Lack of reasonable adjustments</w:t>
      </w:r>
    </w:p>
    <w:p w14:paraId="6812EE0D" w14:textId="44871ACD" w:rsidR="00AC4BBE" w:rsidRDefault="00AC4BBE" w:rsidP="00AC4BBE">
      <w:pPr>
        <w:pStyle w:val="ListParagraph"/>
        <w:numPr>
          <w:ilvl w:val="0"/>
          <w:numId w:val="33"/>
        </w:numPr>
        <w:rPr>
          <w:rFonts w:ascii="Arial" w:hAnsi="Arial" w:cs="Arial"/>
          <w:sz w:val="28"/>
          <w:szCs w:val="28"/>
        </w:rPr>
      </w:pPr>
      <w:r>
        <w:rPr>
          <w:rFonts w:ascii="Arial" w:hAnsi="Arial" w:cs="Arial"/>
          <w:sz w:val="28"/>
          <w:szCs w:val="28"/>
        </w:rPr>
        <w:t>Good communication – an obligation to adapt approach</w:t>
      </w:r>
    </w:p>
    <w:p w14:paraId="62F84D14" w14:textId="4DF6E5D6" w:rsidR="00AC4BBE" w:rsidRPr="00AC4BBE" w:rsidRDefault="00AC4BBE" w:rsidP="00AC4BBE">
      <w:pPr>
        <w:rPr>
          <w:rFonts w:ascii="Arial" w:hAnsi="Arial" w:cs="Arial"/>
          <w:sz w:val="28"/>
          <w:szCs w:val="28"/>
        </w:rPr>
      </w:pPr>
      <w:r>
        <w:rPr>
          <w:rFonts w:ascii="Arial" w:hAnsi="Arial" w:cs="Arial"/>
          <w:sz w:val="28"/>
          <w:szCs w:val="28"/>
        </w:rPr>
        <w:t>These issues have been reflected in this plan, and particularly the good practice guidance Principles of Good Administration.</w:t>
      </w:r>
    </w:p>
    <w:sectPr w:rsidR="00AC4BBE" w:rsidRPr="00AC4BBE" w:rsidSect="0081241D">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B7120"/>
    <w:multiLevelType w:val="hybridMultilevel"/>
    <w:tmpl w:val="482AF1BC"/>
    <w:lvl w:ilvl="0" w:tplc="08090001">
      <w:start w:val="1"/>
      <w:numFmt w:val="bullet"/>
      <w:lvlText w:val=""/>
      <w:lvlJc w:val="left"/>
      <w:pPr>
        <w:ind w:left="720" w:hanging="360"/>
      </w:pPr>
      <w:rPr>
        <w:rFonts w:ascii="Symbol" w:hAnsi="Symbol"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18388E"/>
    <w:multiLevelType w:val="hybridMultilevel"/>
    <w:tmpl w:val="3B72ECBE"/>
    <w:lvl w:ilvl="0" w:tplc="588A35D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177C0"/>
    <w:multiLevelType w:val="hybridMultilevel"/>
    <w:tmpl w:val="EAE8553A"/>
    <w:lvl w:ilvl="0" w:tplc="6E98553A">
      <w:start w:val="3"/>
      <w:numFmt w:val="bullet"/>
      <w:lvlText w:val="-"/>
      <w:lvlJc w:val="left"/>
      <w:pPr>
        <w:ind w:left="720" w:hanging="360"/>
      </w:pPr>
      <w:rPr>
        <w:rFonts w:ascii="Calibri" w:eastAsiaTheme="minorHAnsi" w:hAnsi="Calibri" w:cs="Calibri" w:hint="default"/>
        <w:b w:val="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715F72"/>
    <w:multiLevelType w:val="hybridMultilevel"/>
    <w:tmpl w:val="C908CC4C"/>
    <w:lvl w:ilvl="0" w:tplc="18F25F82">
      <w:start w:val="1"/>
      <w:numFmt w:val="bullet"/>
      <w:lvlText w:val="•"/>
      <w:lvlJc w:val="left"/>
      <w:pPr>
        <w:tabs>
          <w:tab w:val="num" w:pos="720"/>
        </w:tabs>
        <w:ind w:left="720" w:hanging="360"/>
      </w:pPr>
      <w:rPr>
        <w:rFonts w:ascii="Arial" w:hAnsi="Arial" w:hint="default"/>
      </w:rPr>
    </w:lvl>
    <w:lvl w:ilvl="1" w:tplc="77380658">
      <w:numFmt w:val="bullet"/>
      <w:lvlText w:val="•"/>
      <w:lvlJc w:val="left"/>
      <w:pPr>
        <w:tabs>
          <w:tab w:val="num" w:pos="1440"/>
        </w:tabs>
        <w:ind w:left="1440" w:hanging="360"/>
      </w:pPr>
      <w:rPr>
        <w:rFonts w:ascii="Arial" w:hAnsi="Arial" w:hint="default"/>
      </w:rPr>
    </w:lvl>
    <w:lvl w:ilvl="2" w:tplc="A0CC3A70">
      <w:numFmt w:val="bullet"/>
      <w:lvlText w:val="•"/>
      <w:lvlJc w:val="left"/>
      <w:pPr>
        <w:tabs>
          <w:tab w:val="num" w:pos="2160"/>
        </w:tabs>
        <w:ind w:left="2160" w:hanging="360"/>
      </w:pPr>
      <w:rPr>
        <w:rFonts w:ascii="Arial" w:hAnsi="Arial" w:hint="default"/>
      </w:rPr>
    </w:lvl>
    <w:lvl w:ilvl="3" w:tplc="3684AF7C" w:tentative="1">
      <w:start w:val="1"/>
      <w:numFmt w:val="bullet"/>
      <w:lvlText w:val="•"/>
      <w:lvlJc w:val="left"/>
      <w:pPr>
        <w:tabs>
          <w:tab w:val="num" w:pos="2880"/>
        </w:tabs>
        <w:ind w:left="2880" w:hanging="360"/>
      </w:pPr>
      <w:rPr>
        <w:rFonts w:ascii="Arial" w:hAnsi="Arial" w:hint="default"/>
      </w:rPr>
    </w:lvl>
    <w:lvl w:ilvl="4" w:tplc="B218EFA6" w:tentative="1">
      <w:start w:val="1"/>
      <w:numFmt w:val="bullet"/>
      <w:lvlText w:val="•"/>
      <w:lvlJc w:val="left"/>
      <w:pPr>
        <w:tabs>
          <w:tab w:val="num" w:pos="3600"/>
        </w:tabs>
        <w:ind w:left="3600" w:hanging="360"/>
      </w:pPr>
      <w:rPr>
        <w:rFonts w:ascii="Arial" w:hAnsi="Arial" w:hint="default"/>
      </w:rPr>
    </w:lvl>
    <w:lvl w:ilvl="5" w:tplc="65B0717C" w:tentative="1">
      <w:start w:val="1"/>
      <w:numFmt w:val="bullet"/>
      <w:lvlText w:val="•"/>
      <w:lvlJc w:val="left"/>
      <w:pPr>
        <w:tabs>
          <w:tab w:val="num" w:pos="4320"/>
        </w:tabs>
        <w:ind w:left="4320" w:hanging="360"/>
      </w:pPr>
      <w:rPr>
        <w:rFonts w:ascii="Arial" w:hAnsi="Arial" w:hint="default"/>
      </w:rPr>
    </w:lvl>
    <w:lvl w:ilvl="6" w:tplc="1396CCC4" w:tentative="1">
      <w:start w:val="1"/>
      <w:numFmt w:val="bullet"/>
      <w:lvlText w:val="•"/>
      <w:lvlJc w:val="left"/>
      <w:pPr>
        <w:tabs>
          <w:tab w:val="num" w:pos="5040"/>
        </w:tabs>
        <w:ind w:left="5040" w:hanging="360"/>
      </w:pPr>
      <w:rPr>
        <w:rFonts w:ascii="Arial" w:hAnsi="Arial" w:hint="default"/>
      </w:rPr>
    </w:lvl>
    <w:lvl w:ilvl="7" w:tplc="1E3076EA" w:tentative="1">
      <w:start w:val="1"/>
      <w:numFmt w:val="bullet"/>
      <w:lvlText w:val="•"/>
      <w:lvlJc w:val="left"/>
      <w:pPr>
        <w:tabs>
          <w:tab w:val="num" w:pos="5760"/>
        </w:tabs>
        <w:ind w:left="5760" w:hanging="360"/>
      </w:pPr>
      <w:rPr>
        <w:rFonts w:ascii="Arial" w:hAnsi="Arial" w:hint="default"/>
      </w:rPr>
    </w:lvl>
    <w:lvl w:ilvl="8" w:tplc="53EE4F8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9F7412D"/>
    <w:multiLevelType w:val="multilevel"/>
    <w:tmpl w:val="34DC32EC"/>
    <w:lvl w:ilvl="0">
      <w:start w:val="3"/>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1C0240E3"/>
    <w:multiLevelType w:val="hybridMultilevel"/>
    <w:tmpl w:val="22F09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65E3E"/>
    <w:multiLevelType w:val="hybridMultilevel"/>
    <w:tmpl w:val="4F200D12"/>
    <w:lvl w:ilvl="0" w:tplc="08090001">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7" w15:restartNumberingAfterBreak="0">
    <w:nsid w:val="1DB4482E"/>
    <w:multiLevelType w:val="hybridMultilevel"/>
    <w:tmpl w:val="773C9E12"/>
    <w:lvl w:ilvl="0" w:tplc="813AED9A">
      <w:start w:val="1"/>
      <w:numFmt w:val="decimal"/>
      <w:lvlText w:val="%1."/>
      <w:lvlJc w:val="left"/>
      <w:pPr>
        <w:tabs>
          <w:tab w:val="num" w:pos="360"/>
        </w:tabs>
        <w:ind w:left="360" w:hanging="360"/>
      </w:pPr>
      <w:rPr>
        <w:rFonts w:ascii="Arial" w:eastAsiaTheme="minorHAnsi" w:hAnsi="Arial" w:cs="Arial"/>
      </w:rPr>
    </w:lvl>
    <w:lvl w:ilvl="1" w:tplc="A17C79C8">
      <w:numFmt w:val="bullet"/>
      <w:lvlText w:val="•"/>
      <w:lvlJc w:val="left"/>
      <w:pPr>
        <w:tabs>
          <w:tab w:val="num" w:pos="1080"/>
        </w:tabs>
        <w:ind w:left="1080" w:hanging="360"/>
      </w:pPr>
      <w:rPr>
        <w:rFonts w:ascii="Arial" w:hAnsi="Arial" w:hint="default"/>
      </w:rPr>
    </w:lvl>
    <w:lvl w:ilvl="2" w:tplc="524CA26E" w:tentative="1">
      <w:start w:val="1"/>
      <w:numFmt w:val="bullet"/>
      <w:lvlText w:val="•"/>
      <w:lvlJc w:val="left"/>
      <w:pPr>
        <w:tabs>
          <w:tab w:val="num" w:pos="1800"/>
        </w:tabs>
        <w:ind w:left="1800" w:hanging="360"/>
      </w:pPr>
      <w:rPr>
        <w:rFonts w:ascii="Arial" w:hAnsi="Arial" w:hint="default"/>
      </w:rPr>
    </w:lvl>
    <w:lvl w:ilvl="3" w:tplc="04B87EC8" w:tentative="1">
      <w:start w:val="1"/>
      <w:numFmt w:val="bullet"/>
      <w:lvlText w:val="•"/>
      <w:lvlJc w:val="left"/>
      <w:pPr>
        <w:tabs>
          <w:tab w:val="num" w:pos="2520"/>
        </w:tabs>
        <w:ind w:left="2520" w:hanging="360"/>
      </w:pPr>
      <w:rPr>
        <w:rFonts w:ascii="Arial" w:hAnsi="Arial" w:hint="default"/>
      </w:rPr>
    </w:lvl>
    <w:lvl w:ilvl="4" w:tplc="2D28AAE8" w:tentative="1">
      <w:start w:val="1"/>
      <w:numFmt w:val="bullet"/>
      <w:lvlText w:val="•"/>
      <w:lvlJc w:val="left"/>
      <w:pPr>
        <w:tabs>
          <w:tab w:val="num" w:pos="3240"/>
        </w:tabs>
        <w:ind w:left="3240" w:hanging="360"/>
      </w:pPr>
      <w:rPr>
        <w:rFonts w:ascii="Arial" w:hAnsi="Arial" w:hint="default"/>
      </w:rPr>
    </w:lvl>
    <w:lvl w:ilvl="5" w:tplc="F2C4EF4E" w:tentative="1">
      <w:start w:val="1"/>
      <w:numFmt w:val="bullet"/>
      <w:lvlText w:val="•"/>
      <w:lvlJc w:val="left"/>
      <w:pPr>
        <w:tabs>
          <w:tab w:val="num" w:pos="3960"/>
        </w:tabs>
        <w:ind w:left="3960" w:hanging="360"/>
      </w:pPr>
      <w:rPr>
        <w:rFonts w:ascii="Arial" w:hAnsi="Arial" w:hint="default"/>
      </w:rPr>
    </w:lvl>
    <w:lvl w:ilvl="6" w:tplc="018CA0F0" w:tentative="1">
      <w:start w:val="1"/>
      <w:numFmt w:val="bullet"/>
      <w:lvlText w:val="•"/>
      <w:lvlJc w:val="left"/>
      <w:pPr>
        <w:tabs>
          <w:tab w:val="num" w:pos="4680"/>
        </w:tabs>
        <w:ind w:left="4680" w:hanging="360"/>
      </w:pPr>
      <w:rPr>
        <w:rFonts w:ascii="Arial" w:hAnsi="Arial" w:hint="default"/>
      </w:rPr>
    </w:lvl>
    <w:lvl w:ilvl="7" w:tplc="AD229B9C" w:tentative="1">
      <w:start w:val="1"/>
      <w:numFmt w:val="bullet"/>
      <w:lvlText w:val="•"/>
      <w:lvlJc w:val="left"/>
      <w:pPr>
        <w:tabs>
          <w:tab w:val="num" w:pos="5400"/>
        </w:tabs>
        <w:ind w:left="5400" w:hanging="360"/>
      </w:pPr>
      <w:rPr>
        <w:rFonts w:ascii="Arial" w:hAnsi="Arial" w:hint="default"/>
      </w:rPr>
    </w:lvl>
    <w:lvl w:ilvl="8" w:tplc="1856F7DA" w:tentative="1">
      <w:start w:val="1"/>
      <w:numFmt w:val="bullet"/>
      <w:lvlText w:val="•"/>
      <w:lvlJc w:val="left"/>
      <w:pPr>
        <w:tabs>
          <w:tab w:val="num" w:pos="6120"/>
        </w:tabs>
        <w:ind w:left="6120" w:hanging="360"/>
      </w:pPr>
      <w:rPr>
        <w:rFonts w:ascii="Arial" w:hAnsi="Arial" w:hint="default"/>
      </w:rPr>
    </w:lvl>
  </w:abstractNum>
  <w:abstractNum w:abstractNumId="8" w15:restartNumberingAfterBreak="0">
    <w:nsid w:val="1DF85B53"/>
    <w:multiLevelType w:val="hybridMultilevel"/>
    <w:tmpl w:val="32C04B26"/>
    <w:lvl w:ilvl="0" w:tplc="FC5E552E">
      <w:start w:val="3"/>
      <w:numFmt w:val="bullet"/>
      <w:lvlText w:val="-"/>
      <w:lvlJc w:val="left"/>
      <w:pPr>
        <w:ind w:left="720" w:hanging="360"/>
      </w:pPr>
      <w:rPr>
        <w:rFonts w:ascii="Arial" w:eastAsiaTheme="minorHAnsi" w:hAnsi="Arial" w:cs="Arial"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D272C"/>
    <w:multiLevelType w:val="hybridMultilevel"/>
    <w:tmpl w:val="DAC6564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CE5DA1"/>
    <w:multiLevelType w:val="hybridMultilevel"/>
    <w:tmpl w:val="48BA5AC0"/>
    <w:lvl w:ilvl="0" w:tplc="EAEC00C8">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F25AD5"/>
    <w:multiLevelType w:val="hybridMultilevel"/>
    <w:tmpl w:val="D80CE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16132D"/>
    <w:multiLevelType w:val="hybridMultilevel"/>
    <w:tmpl w:val="CED67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C364AE"/>
    <w:multiLevelType w:val="hybridMultilevel"/>
    <w:tmpl w:val="EF4E1384"/>
    <w:lvl w:ilvl="0" w:tplc="39FAB42C">
      <w:start w:val="9"/>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E547734"/>
    <w:multiLevelType w:val="hybridMultilevel"/>
    <w:tmpl w:val="D004AC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348106B"/>
    <w:multiLevelType w:val="hybridMultilevel"/>
    <w:tmpl w:val="121E58D4"/>
    <w:lvl w:ilvl="0" w:tplc="08090003">
      <w:start w:val="1"/>
      <w:numFmt w:val="bullet"/>
      <w:lvlText w:val="o"/>
      <w:lvlJc w:val="left"/>
      <w:pPr>
        <w:ind w:left="720" w:hanging="360"/>
      </w:pPr>
      <w:rPr>
        <w:rFonts w:ascii="Courier New" w:hAnsi="Courier New" w:cs="Courier New"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C251A7B"/>
    <w:multiLevelType w:val="hybridMultilevel"/>
    <w:tmpl w:val="256E62B4"/>
    <w:lvl w:ilvl="0" w:tplc="08090001">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17" w15:restartNumberingAfterBreak="0">
    <w:nsid w:val="3CEC68DB"/>
    <w:multiLevelType w:val="hybridMultilevel"/>
    <w:tmpl w:val="E85CB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E737F3"/>
    <w:multiLevelType w:val="hybridMultilevel"/>
    <w:tmpl w:val="273ECD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4DB5A3A"/>
    <w:multiLevelType w:val="hybridMultilevel"/>
    <w:tmpl w:val="805603AC"/>
    <w:lvl w:ilvl="0" w:tplc="26D62C22">
      <w:start w:val="3"/>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63C2CBB"/>
    <w:multiLevelType w:val="hybridMultilevel"/>
    <w:tmpl w:val="C62E71CC"/>
    <w:lvl w:ilvl="0" w:tplc="08090001">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21" w15:restartNumberingAfterBreak="0">
    <w:nsid w:val="4E4E5B89"/>
    <w:multiLevelType w:val="hybridMultilevel"/>
    <w:tmpl w:val="6EEE1D3A"/>
    <w:lvl w:ilvl="0" w:tplc="0809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53967039"/>
    <w:multiLevelType w:val="hybridMultilevel"/>
    <w:tmpl w:val="282C7DA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554467E"/>
    <w:multiLevelType w:val="hybridMultilevel"/>
    <w:tmpl w:val="2D64A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B4119E"/>
    <w:multiLevelType w:val="hybridMultilevel"/>
    <w:tmpl w:val="40985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4044A81"/>
    <w:multiLevelType w:val="hybridMultilevel"/>
    <w:tmpl w:val="D2D4894A"/>
    <w:lvl w:ilvl="0" w:tplc="547448EC">
      <w:start w:val="1"/>
      <w:numFmt w:val="bullet"/>
      <w:lvlText w:val="•"/>
      <w:lvlJc w:val="left"/>
      <w:pPr>
        <w:tabs>
          <w:tab w:val="num" w:pos="720"/>
        </w:tabs>
        <w:ind w:left="720" w:hanging="360"/>
      </w:pPr>
      <w:rPr>
        <w:rFonts w:ascii="Arial" w:hAnsi="Arial" w:hint="default"/>
      </w:rPr>
    </w:lvl>
    <w:lvl w:ilvl="1" w:tplc="05D62A90">
      <w:numFmt w:val="bullet"/>
      <w:lvlText w:val="•"/>
      <w:lvlJc w:val="left"/>
      <w:pPr>
        <w:tabs>
          <w:tab w:val="num" w:pos="1440"/>
        </w:tabs>
        <w:ind w:left="1440" w:hanging="360"/>
      </w:pPr>
      <w:rPr>
        <w:rFonts w:ascii="Arial" w:hAnsi="Arial" w:hint="default"/>
      </w:rPr>
    </w:lvl>
    <w:lvl w:ilvl="2" w:tplc="2FD421F8" w:tentative="1">
      <w:start w:val="1"/>
      <w:numFmt w:val="bullet"/>
      <w:lvlText w:val="•"/>
      <w:lvlJc w:val="left"/>
      <w:pPr>
        <w:tabs>
          <w:tab w:val="num" w:pos="2160"/>
        </w:tabs>
        <w:ind w:left="2160" w:hanging="360"/>
      </w:pPr>
      <w:rPr>
        <w:rFonts w:ascii="Arial" w:hAnsi="Arial" w:hint="default"/>
      </w:rPr>
    </w:lvl>
    <w:lvl w:ilvl="3" w:tplc="A5A2E904" w:tentative="1">
      <w:start w:val="1"/>
      <w:numFmt w:val="bullet"/>
      <w:lvlText w:val="•"/>
      <w:lvlJc w:val="left"/>
      <w:pPr>
        <w:tabs>
          <w:tab w:val="num" w:pos="2880"/>
        </w:tabs>
        <w:ind w:left="2880" w:hanging="360"/>
      </w:pPr>
      <w:rPr>
        <w:rFonts w:ascii="Arial" w:hAnsi="Arial" w:hint="default"/>
      </w:rPr>
    </w:lvl>
    <w:lvl w:ilvl="4" w:tplc="BAD055CA" w:tentative="1">
      <w:start w:val="1"/>
      <w:numFmt w:val="bullet"/>
      <w:lvlText w:val="•"/>
      <w:lvlJc w:val="left"/>
      <w:pPr>
        <w:tabs>
          <w:tab w:val="num" w:pos="3600"/>
        </w:tabs>
        <w:ind w:left="3600" w:hanging="360"/>
      </w:pPr>
      <w:rPr>
        <w:rFonts w:ascii="Arial" w:hAnsi="Arial" w:hint="default"/>
      </w:rPr>
    </w:lvl>
    <w:lvl w:ilvl="5" w:tplc="984E92BA" w:tentative="1">
      <w:start w:val="1"/>
      <w:numFmt w:val="bullet"/>
      <w:lvlText w:val="•"/>
      <w:lvlJc w:val="left"/>
      <w:pPr>
        <w:tabs>
          <w:tab w:val="num" w:pos="4320"/>
        </w:tabs>
        <w:ind w:left="4320" w:hanging="360"/>
      </w:pPr>
      <w:rPr>
        <w:rFonts w:ascii="Arial" w:hAnsi="Arial" w:hint="default"/>
      </w:rPr>
    </w:lvl>
    <w:lvl w:ilvl="6" w:tplc="8D0A4BBC" w:tentative="1">
      <w:start w:val="1"/>
      <w:numFmt w:val="bullet"/>
      <w:lvlText w:val="•"/>
      <w:lvlJc w:val="left"/>
      <w:pPr>
        <w:tabs>
          <w:tab w:val="num" w:pos="5040"/>
        </w:tabs>
        <w:ind w:left="5040" w:hanging="360"/>
      </w:pPr>
      <w:rPr>
        <w:rFonts w:ascii="Arial" w:hAnsi="Arial" w:hint="default"/>
      </w:rPr>
    </w:lvl>
    <w:lvl w:ilvl="7" w:tplc="C2F235FC" w:tentative="1">
      <w:start w:val="1"/>
      <w:numFmt w:val="bullet"/>
      <w:lvlText w:val="•"/>
      <w:lvlJc w:val="left"/>
      <w:pPr>
        <w:tabs>
          <w:tab w:val="num" w:pos="5760"/>
        </w:tabs>
        <w:ind w:left="5760" w:hanging="360"/>
      </w:pPr>
      <w:rPr>
        <w:rFonts w:ascii="Arial" w:hAnsi="Arial" w:hint="default"/>
      </w:rPr>
    </w:lvl>
    <w:lvl w:ilvl="8" w:tplc="67221DC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7A61667"/>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15:restartNumberingAfterBreak="0">
    <w:nsid w:val="6A532D2A"/>
    <w:multiLevelType w:val="multilevel"/>
    <w:tmpl w:val="A1BE9D94"/>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B1E2138"/>
    <w:multiLevelType w:val="hybridMultilevel"/>
    <w:tmpl w:val="30A6C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C728CE"/>
    <w:multiLevelType w:val="hybridMultilevel"/>
    <w:tmpl w:val="33E078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89A7BA8"/>
    <w:multiLevelType w:val="hybridMultilevel"/>
    <w:tmpl w:val="4AA40C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BFE01C5"/>
    <w:multiLevelType w:val="hybridMultilevel"/>
    <w:tmpl w:val="3D3CB558"/>
    <w:lvl w:ilvl="0" w:tplc="939AF590">
      <w:start w:val="1"/>
      <w:numFmt w:val="bullet"/>
      <w:lvlText w:val="•"/>
      <w:lvlJc w:val="left"/>
      <w:pPr>
        <w:tabs>
          <w:tab w:val="num" w:pos="720"/>
        </w:tabs>
        <w:ind w:left="720" w:hanging="360"/>
      </w:pPr>
      <w:rPr>
        <w:rFonts w:ascii="Arial" w:hAnsi="Arial" w:hint="default"/>
      </w:rPr>
    </w:lvl>
    <w:lvl w:ilvl="1" w:tplc="5EAC6196">
      <w:numFmt w:val="bullet"/>
      <w:lvlText w:val="•"/>
      <w:lvlJc w:val="left"/>
      <w:pPr>
        <w:tabs>
          <w:tab w:val="num" w:pos="1440"/>
        </w:tabs>
        <w:ind w:left="1440" w:hanging="360"/>
      </w:pPr>
      <w:rPr>
        <w:rFonts w:ascii="Arial" w:hAnsi="Arial" w:hint="default"/>
      </w:rPr>
    </w:lvl>
    <w:lvl w:ilvl="2" w:tplc="3D08B0A8" w:tentative="1">
      <w:start w:val="1"/>
      <w:numFmt w:val="bullet"/>
      <w:lvlText w:val="•"/>
      <w:lvlJc w:val="left"/>
      <w:pPr>
        <w:tabs>
          <w:tab w:val="num" w:pos="2160"/>
        </w:tabs>
        <w:ind w:left="2160" w:hanging="360"/>
      </w:pPr>
      <w:rPr>
        <w:rFonts w:ascii="Arial" w:hAnsi="Arial" w:hint="default"/>
      </w:rPr>
    </w:lvl>
    <w:lvl w:ilvl="3" w:tplc="D004D09E" w:tentative="1">
      <w:start w:val="1"/>
      <w:numFmt w:val="bullet"/>
      <w:lvlText w:val="•"/>
      <w:lvlJc w:val="left"/>
      <w:pPr>
        <w:tabs>
          <w:tab w:val="num" w:pos="2880"/>
        </w:tabs>
        <w:ind w:left="2880" w:hanging="360"/>
      </w:pPr>
      <w:rPr>
        <w:rFonts w:ascii="Arial" w:hAnsi="Arial" w:hint="default"/>
      </w:rPr>
    </w:lvl>
    <w:lvl w:ilvl="4" w:tplc="DF9CEC5C" w:tentative="1">
      <w:start w:val="1"/>
      <w:numFmt w:val="bullet"/>
      <w:lvlText w:val="•"/>
      <w:lvlJc w:val="left"/>
      <w:pPr>
        <w:tabs>
          <w:tab w:val="num" w:pos="3600"/>
        </w:tabs>
        <w:ind w:left="3600" w:hanging="360"/>
      </w:pPr>
      <w:rPr>
        <w:rFonts w:ascii="Arial" w:hAnsi="Arial" w:hint="default"/>
      </w:rPr>
    </w:lvl>
    <w:lvl w:ilvl="5" w:tplc="32F424E8" w:tentative="1">
      <w:start w:val="1"/>
      <w:numFmt w:val="bullet"/>
      <w:lvlText w:val="•"/>
      <w:lvlJc w:val="left"/>
      <w:pPr>
        <w:tabs>
          <w:tab w:val="num" w:pos="4320"/>
        </w:tabs>
        <w:ind w:left="4320" w:hanging="360"/>
      </w:pPr>
      <w:rPr>
        <w:rFonts w:ascii="Arial" w:hAnsi="Arial" w:hint="default"/>
      </w:rPr>
    </w:lvl>
    <w:lvl w:ilvl="6" w:tplc="535EB3B4" w:tentative="1">
      <w:start w:val="1"/>
      <w:numFmt w:val="bullet"/>
      <w:lvlText w:val="•"/>
      <w:lvlJc w:val="left"/>
      <w:pPr>
        <w:tabs>
          <w:tab w:val="num" w:pos="5040"/>
        </w:tabs>
        <w:ind w:left="5040" w:hanging="360"/>
      </w:pPr>
      <w:rPr>
        <w:rFonts w:ascii="Arial" w:hAnsi="Arial" w:hint="default"/>
      </w:rPr>
    </w:lvl>
    <w:lvl w:ilvl="7" w:tplc="A980419A" w:tentative="1">
      <w:start w:val="1"/>
      <w:numFmt w:val="bullet"/>
      <w:lvlText w:val="•"/>
      <w:lvlJc w:val="left"/>
      <w:pPr>
        <w:tabs>
          <w:tab w:val="num" w:pos="5760"/>
        </w:tabs>
        <w:ind w:left="5760" w:hanging="360"/>
      </w:pPr>
      <w:rPr>
        <w:rFonts w:ascii="Arial" w:hAnsi="Arial" w:hint="default"/>
      </w:rPr>
    </w:lvl>
    <w:lvl w:ilvl="8" w:tplc="4022E096"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F78734B"/>
    <w:multiLevelType w:val="hybridMultilevel"/>
    <w:tmpl w:val="A962B202"/>
    <w:lvl w:ilvl="0" w:tplc="85C2D520">
      <w:start w:val="1"/>
      <w:numFmt w:val="bullet"/>
      <w:lvlText w:val="•"/>
      <w:lvlJc w:val="left"/>
      <w:pPr>
        <w:tabs>
          <w:tab w:val="num" w:pos="720"/>
        </w:tabs>
        <w:ind w:left="720" w:hanging="360"/>
      </w:pPr>
      <w:rPr>
        <w:rFonts w:ascii="Arial" w:hAnsi="Arial" w:hint="default"/>
      </w:rPr>
    </w:lvl>
    <w:lvl w:ilvl="1" w:tplc="A746C112">
      <w:start w:val="1"/>
      <w:numFmt w:val="bullet"/>
      <w:lvlText w:val="•"/>
      <w:lvlJc w:val="left"/>
      <w:pPr>
        <w:tabs>
          <w:tab w:val="num" w:pos="1440"/>
        </w:tabs>
        <w:ind w:left="1440" w:hanging="360"/>
      </w:pPr>
      <w:rPr>
        <w:rFonts w:ascii="Arial" w:hAnsi="Arial" w:hint="default"/>
      </w:rPr>
    </w:lvl>
    <w:lvl w:ilvl="2" w:tplc="49C8E1DC" w:tentative="1">
      <w:start w:val="1"/>
      <w:numFmt w:val="bullet"/>
      <w:lvlText w:val="•"/>
      <w:lvlJc w:val="left"/>
      <w:pPr>
        <w:tabs>
          <w:tab w:val="num" w:pos="2160"/>
        </w:tabs>
        <w:ind w:left="2160" w:hanging="360"/>
      </w:pPr>
      <w:rPr>
        <w:rFonts w:ascii="Arial" w:hAnsi="Arial" w:hint="default"/>
      </w:rPr>
    </w:lvl>
    <w:lvl w:ilvl="3" w:tplc="636EFA0E" w:tentative="1">
      <w:start w:val="1"/>
      <w:numFmt w:val="bullet"/>
      <w:lvlText w:val="•"/>
      <w:lvlJc w:val="left"/>
      <w:pPr>
        <w:tabs>
          <w:tab w:val="num" w:pos="2880"/>
        </w:tabs>
        <w:ind w:left="2880" w:hanging="360"/>
      </w:pPr>
      <w:rPr>
        <w:rFonts w:ascii="Arial" w:hAnsi="Arial" w:hint="default"/>
      </w:rPr>
    </w:lvl>
    <w:lvl w:ilvl="4" w:tplc="9DEC0944" w:tentative="1">
      <w:start w:val="1"/>
      <w:numFmt w:val="bullet"/>
      <w:lvlText w:val="•"/>
      <w:lvlJc w:val="left"/>
      <w:pPr>
        <w:tabs>
          <w:tab w:val="num" w:pos="3600"/>
        </w:tabs>
        <w:ind w:left="3600" w:hanging="360"/>
      </w:pPr>
      <w:rPr>
        <w:rFonts w:ascii="Arial" w:hAnsi="Arial" w:hint="default"/>
      </w:rPr>
    </w:lvl>
    <w:lvl w:ilvl="5" w:tplc="D69CA628" w:tentative="1">
      <w:start w:val="1"/>
      <w:numFmt w:val="bullet"/>
      <w:lvlText w:val="•"/>
      <w:lvlJc w:val="left"/>
      <w:pPr>
        <w:tabs>
          <w:tab w:val="num" w:pos="4320"/>
        </w:tabs>
        <w:ind w:left="4320" w:hanging="360"/>
      </w:pPr>
      <w:rPr>
        <w:rFonts w:ascii="Arial" w:hAnsi="Arial" w:hint="default"/>
      </w:rPr>
    </w:lvl>
    <w:lvl w:ilvl="6" w:tplc="DD0EEF50" w:tentative="1">
      <w:start w:val="1"/>
      <w:numFmt w:val="bullet"/>
      <w:lvlText w:val="•"/>
      <w:lvlJc w:val="left"/>
      <w:pPr>
        <w:tabs>
          <w:tab w:val="num" w:pos="5040"/>
        </w:tabs>
        <w:ind w:left="5040" w:hanging="360"/>
      </w:pPr>
      <w:rPr>
        <w:rFonts w:ascii="Arial" w:hAnsi="Arial" w:hint="default"/>
      </w:rPr>
    </w:lvl>
    <w:lvl w:ilvl="7" w:tplc="8B1E697C" w:tentative="1">
      <w:start w:val="1"/>
      <w:numFmt w:val="bullet"/>
      <w:lvlText w:val="•"/>
      <w:lvlJc w:val="left"/>
      <w:pPr>
        <w:tabs>
          <w:tab w:val="num" w:pos="5760"/>
        </w:tabs>
        <w:ind w:left="5760" w:hanging="360"/>
      </w:pPr>
      <w:rPr>
        <w:rFonts w:ascii="Arial" w:hAnsi="Arial" w:hint="default"/>
      </w:rPr>
    </w:lvl>
    <w:lvl w:ilvl="8" w:tplc="36DAC124" w:tentative="1">
      <w:start w:val="1"/>
      <w:numFmt w:val="bullet"/>
      <w:lvlText w:val="•"/>
      <w:lvlJc w:val="left"/>
      <w:pPr>
        <w:tabs>
          <w:tab w:val="num" w:pos="6480"/>
        </w:tabs>
        <w:ind w:left="6480" w:hanging="360"/>
      </w:pPr>
      <w:rPr>
        <w:rFonts w:ascii="Arial" w:hAnsi="Arial" w:hint="default"/>
      </w:rPr>
    </w:lvl>
  </w:abstractNum>
  <w:num w:numId="1" w16cid:durableId="1458985436">
    <w:abstractNumId w:val="9"/>
  </w:num>
  <w:num w:numId="2" w16cid:durableId="1161118801">
    <w:abstractNumId w:val="18"/>
  </w:num>
  <w:num w:numId="3" w16cid:durableId="2104370849">
    <w:abstractNumId w:val="29"/>
  </w:num>
  <w:num w:numId="4" w16cid:durableId="1343168244">
    <w:abstractNumId w:val="30"/>
  </w:num>
  <w:num w:numId="5" w16cid:durableId="429088824">
    <w:abstractNumId w:val="22"/>
  </w:num>
  <w:num w:numId="6" w16cid:durableId="2116290614">
    <w:abstractNumId w:val="32"/>
  </w:num>
  <w:num w:numId="7" w16cid:durableId="1211309531">
    <w:abstractNumId w:val="3"/>
  </w:num>
  <w:num w:numId="8" w16cid:durableId="1477600526">
    <w:abstractNumId w:val="14"/>
  </w:num>
  <w:num w:numId="9" w16cid:durableId="301735852">
    <w:abstractNumId w:val="15"/>
  </w:num>
  <w:num w:numId="10" w16cid:durableId="13309455">
    <w:abstractNumId w:val="21"/>
  </w:num>
  <w:num w:numId="11" w16cid:durableId="1584530729">
    <w:abstractNumId w:val="7"/>
  </w:num>
  <w:num w:numId="12" w16cid:durableId="590164565">
    <w:abstractNumId w:val="6"/>
  </w:num>
  <w:num w:numId="13" w16cid:durableId="1758625141">
    <w:abstractNumId w:val="25"/>
  </w:num>
  <w:num w:numId="14" w16cid:durableId="1802109896">
    <w:abstractNumId w:val="31"/>
  </w:num>
  <w:num w:numId="15" w16cid:durableId="1437797055">
    <w:abstractNumId w:val="16"/>
  </w:num>
  <w:num w:numId="16" w16cid:durableId="391655673">
    <w:abstractNumId w:val="20"/>
  </w:num>
  <w:num w:numId="17" w16cid:durableId="944846552">
    <w:abstractNumId w:val="13"/>
  </w:num>
  <w:num w:numId="18" w16cid:durableId="547187407">
    <w:abstractNumId w:val="24"/>
  </w:num>
  <w:num w:numId="19" w16cid:durableId="1743259667">
    <w:abstractNumId w:val="17"/>
  </w:num>
  <w:num w:numId="20" w16cid:durableId="1136338230">
    <w:abstractNumId w:val="26"/>
  </w:num>
  <w:num w:numId="21" w16cid:durableId="810362077">
    <w:abstractNumId w:val="4"/>
  </w:num>
  <w:num w:numId="22" w16cid:durableId="1092432234">
    <w:abstractNumId w:val="19"/>
  </w:num>
  <w:num w:numId="23" w16cid:durableId="1510371420">
    <w:abstractNumId w:val="27"/>
  </w:num>
  <w:num w:numId="24" w16cid:durableId="550507124">
    <w:abstractNumId w:val="5"/>
  </w:num>
  <w:num w:numId="25" w16cid:durableId="1901356803">
    <w:abstractNumId w:val="28"/>
  </w:num>
  <w:num w:numId="26" w16cid:durableId="701051879">
    <w:abstractNumId w:val="8"/>
  </w:num>
  <w:num w:numId="27" w16cid:durableId="1624195819">
    <w:abstractNumId w:val="0"/>
  </w:num>
  <w:num w:numId="28" w16cid:durableId="1011373008">
    <w:abstractNumId w:val="10"/>
  </w:num>
  <w:num w:numId="29" w16cid:durableId="1431124420">
    <w:abstractNumId w:val="12"/>
  </w:num>
  <w:num w:numId="30" w16cid:durableId="393820713">
    <w:abstractNumId w:val="2"/>
  </w:num>
  <w:num w:numId="31" w16cid:durableId="1828158493">
    <w:abstractNumId w:val="23"/>
  </w:num>
  <w:num w:numId="32" w16cid:durableId="1913655165">
    <w:abstractNumId w:val="1"/>
  </w:num>
  <w:num w:numId="33" w16cid:durableId="211177975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889"/>
    <w:rsid w:val="000B1EFA"/>
    <w:rsid w:val="000B7FD7"/>
    <w:rsid w:val="00156B71"/>
    <w:rsid w:val="0017266B"/>
    <w:rsid w:val="00191CCE"/>
    <w:rsid w:val="0019571A"/>
    <w:rsid w:val="001B3EAF"/>
    <w:rsid w:val="001C000F"/>
    <w:rsid w:val="00226128"/>
    <w:rsid w:val="00252B38"/>
    <w:rsid w:val="00272BEC"/>
    <w:rsid w:val="00274F83"/>
    <w:rsid w:val="00292855"/>
    <w:rsid w:val="002954C3"/>
    <w:rsid w:val="00300607"/>
    <w:rsid w:val="00316F41"/>
    <w:rsid w:val="003C035E"/>
    <w:rsid w:val="003F309C"/>
    <w:rsid w:val="004278EA"/>
    <w:rsid w:val="0043634D"/>
    <w:rsid w:val="00495FA7"/>
    <w:rsid w:val="004A4B49"/>
    <w:rsid w:val="00564567"/>
    <w:rsid w:val="005B0552"/>
    <w:rsid w:val="005D1FEC"/>
    <w:rsid w:val="005E06BF"/>
    <w:rsid w:val="005E1BF5"/>
    <w:rsid w:val="005F183B"/>
    <w:rsid w:val="00624D29"/>
    <w:rsid w:val="00663B13"/>
    <w:rsid w:val="00663B63"/>
    <w:rsid w:val="00686CC1"/>
    <w:rsid w:val="006916FA"/>
    <w:rsid w:val="006A5333"/>
    <w:rsid w:val="006C6E69"/>
    <w:rsid w:val="006E0ECB"/>
    <w:rsid w:val="006E7780"/>
    <w:rsid w:val="00734259"/>
    <w:rsid w:val="00753F4C"/>
    <w:rsid w:val="00763952"/>
    <w:rsid w:val="0081241D"/>
    <w:rsid w:val="008569EC"/>
    <w:rsid w:val="00882935"/>
    <w:rsid w:val="008A502F"/>
    <w:rsid w:val="008A597F"/>
    <w:rsid w:val="00906C26"/>
    <w:rsid w:val="009929FA"/>
    <w:rsid w:val="009A1BD0"/>
    <w:rsid w:val="00A3498A"/>
    <w:rsid w:val="00A54EFD"/>
    <w:rsid w:val="00A57EE6"/>
    <w:rsid w:val="00A62843"/>
    <w:rsid w:val="00A80E15"/>
    <w:rsid w:val="00AA3B14"/>
    <w:rsid w:val="00AC4BBE"/>
    <w:rsid w:val="00B15795"/>
    <w:rsid w:val="00B22161"/>
    <w:rsid w:val="00B70395"/>
    <w:rsid w:val="00BC604B"/>
    <w:rsid w:val="00BE27F9"/>
    <w:rsid w:val="00C008B2"/>
    <w:rsid w:val="00C27996"/>
    <w:rsid w:val="00CC379C"/>
    <w:rsid w:val="00D27B5A"/>
    <w:rsid w:val="00D34004"/>
    <w:rsid w:val="00D67889"/>
    <w:rsid w:val="00D7787B"/>
    <w:rsid w:val="00DF5DE5"/>
    <w:rsid w:val="00DF65C5"/>
    <w:rsid w:val="00E1046F"/>
    <w:rsid w:val="00E25154"/>
    <w:rsid w:val="00E2767E"/>
    <w:rsid w:val="00E63715"/>
    <w:rsid w:val="00E7275D"/>
    <w:rsid w:val="00E7409B"/>
    <w:rsid w:val="00EB6CE4"/>
    <w:rsid w:val="00ED2FC8"/>
    <w:rsid w:val="00FA12A6"/>
    <w:rsid w:val="00FA6FDF"/>
    <w:rsid w:val="00FE1B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FF25A6"/>
  <w15:chartTrackingRefBased/>
  <w15:docId w15:val="{58ED94D3-085D-4DA0-93FA-1B3E686F4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67889"/>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ListParagraph">
    <w:name w:val="List Paragraph"/>
    <w:basedOn w:val="Normal"/>
    <w:uiPriority w:val="34"/>
    <w:qFormat/>
    <w:rsid w:val="001B3EAF"/>
    <w:pPr>
      <w:ind w:left="720"/>
      <w:contextualSpacing/>
    </w:pPr>
  </w:style>
  <w:style w:type="character" w:styleId="Hyperlink">
    <w:name w:val="Hyperlink"/>
    <w:basedOn w:val="DefaultParagraphFont"/>
    <w:uiPriority w:val="99"/>
    <w:unhideWhenUsed/>
    <w:rsid w:val="001C000F"/>
    <w:rPr>
      <w:color w:val="0563C1" w:themeColor="hyperlink"/>
      <w:u w:val="single"/>
    </w:rPr>
  </w:style>
  <w:style w:type="character" w:styleId="UnresolvedMention">
    <w:name w:val="Unresolved Mention"/>
    <w:basedOn w:val="DefaultParagraphFont"/>
    <w:uiPriority w:val="99"/>
    <w:semiHidden/>
    <w:unhideWhenUsed/>
    <w:rsid w:val="001C000F"/>
    <w:rPr>
      <w:color w:val="605E5C"/>
      <w:shd w:val="clear" w:color="auto" w:fill="E1DFDD"/>
    </w:rPr>
  </w:style>
  <w:style w:type="table" w:styleId="TableGrid">
    <w:name w:val="Table Grid"/>
    <w:basedOn w:val="TableNormal"/>
    <w:uiPriority w:val="39"/>
    <w:rsid w:val="0022612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62843"/>
    <w:rPr>
      <w:sz w:val="16"/>
      <w:szCs w:val="16"/>
    </w:rPr>
  </w:style>
  <w:style w:type="paragraph" w:styleId="CommentText">
    <w:name w:val="annotation text"/>
    <w:basedOn w:val="Normal"/>
    <w:link w:val="CommentTextChar"/>
    <w:uiPriority w:val="99"/>
    <w:semiHidden/>
    <w:unhideWhenUsed/>
    <w:rsid w:val="00A62843"/>
    <w:pPr>
      <w:spacing w:line="240" w:lineRule="auto"/>
    </w:pPr>
    <w:rPr>
      <w:sz w:val="20"/>
      <w:szCs w:val="20"/>
    </w:rPr>
  </w:style>
  <w:style w:type="character" w:customStyle="1" w:styleId="CommentTextChar">
    <w:name w:val="Comment Text Char"/>
    <w:basedOn w:val="DefaultParagraphFont"/>
    <w:link w:val="CommentText"/>
    <w:uiPriority w:val="99"/>
    <w:semiHidden/>
    <w:rsid w:val="00A62843"/>
    <w:rPr>
      <w:sz w:val="20"/>
      <w:szCs w:val="20"/>
    </w:rPr>
  </w:style>
  <w:style w:type="paragraph" w:styleId="CommentSubject">
    <w:name w:val="annotation subject"/>
    <w:basedOn w:val="CommentText"/>
    <w:next w:val="CommentText"/>
    <w:link w:val="CommentSubjectChar"/>
    <w:uiPriority w:val="99"/>
    <w:semiHidden/>
    <w:unhideWhenUsed/>
    <w:rsid w:val="00A62843"/>
    <w:rPr>
      <w:b/>
      <w:bCs/>
    </w:rPr>
  </w:style>
  <w:style w:type="character" w:customStyle="1" w:styleId="CommentSubjectChar">
    <w:name w:val="Comment Subject Char"/>
    <w:basedOn w:val="CommentTextChar"/>
    <w:link w:val="CommentSubject"/>
    <w:uiPriority w:val="99"/>
    <w:semiHidden/>
    <w:rsid w:val="00A62843"/>
    <w:rPr>
      <w:b/>
      <w:bCs/>
      <w:sz w:val="20"/>
      <w:szCs w:val="20"/>
    </w:rPr>
  </w:style>
  <w:style w:type="character" w:styleId="Emphasis">
    <w:name w:val="Emphasis"/>
    <w:basedOn w:val="DefaultParagraphFont"/>
    <w:uiPriority w:val="20"/>
    <w:qFormat/>
    <w:rsid w:val="00252B38"/>
    <w:rPr>
      <w:i/>
      <w:iCs/>
    </w:rPr>
  </w:style>
  <w:style w:type="paragraph" w:styleId="Revision">
    <w:name w:val="Revision"/>
    <w:hidden/>
    <w:uiPriority w:val="99"/>
    <w:semiHidden/>
    <w:rsid w:val="006E0EC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838899">
      <w:bodyDiv w:val="1"/>
      <w:marLeft w:val="0"/>
      <w:marRight w:val="0"/>
      <w:marTop w:val="0"/>
      <w:marBottom w:val="0"/>
      <w:divBdr>
        <w:top w:val="none" w:sz="0" w:space="0" w:color="auto"/>
        <w:left w:val="none" w:sz="0" w:space="0" w:color="auto"/>
        <w:bottom w:val="none" w:sz="0" w:space="0" w:color="auto"/>
        <w:right w:val="none" w:sz="0" w:space="0" w:color="auto"/>
      </w:divBdr>
    </w:div>
    <w:div w:id="541477801">
      <w:bodyDiv w:val="1"/>
      <w:marLeft w:val="0"/>
      <w:marRight w:val="0"/>
      <w:marTop w:val="0"/>
      <w:marBottom w:val="0"/>
      <w:divBdr>
        <w:top w:val="none" w:sz="0" w:space="0" w:color="auto"/>
        <w:left w:val="none" w:sz="0" w:space="0" w:color="auto"/>
        <w:bottom w:val="none" w:sz="0" w:space="0" w:color="auto"/>
        <w:right w:val="none" w:sz="0" w:space="0" w:color="auto"/>
      </w:divBdr>
      <w:divsChild>
        <w:div w:id="272713340">
          <w:marLeft w:val="360"/>
          <w:marRight w:val="0"/>
          <w:marTop w:val="200"/>
          <w:marBottom w:val="0"/>
          <w:divBdr>
            <w:top w:val="none" w:sz="0" w:space="0" w:color="auto"/>
            <w:left w:val="none" w:sz="0" w:space="0" w:color="auto"/>
            <w:bottom w:val="none" w:sz="0" w:space="0" w:color="auto"/>
            <w:right w:val="none" w:sz="0" w:space="0" w:color="auto"/>
          </w:divBdr>
        </w:div>
        <w:div w:id="1369061028">
          <w:marLeft w:val="1080"/>
          <w:marRight w:val="0"/>
          <w:marTop w:val="100"/>
          <w:marBottom w:val="0"/>
          <w:divBdr>
            <w:top w:val="none" w:sz="0" w:space="0" w:color="auto"/>
            <w:left w:val="none" w:sz="0" w:space="0" w:color="auto"/>
            <w:bottom w:val="none" w:sz="0" w:space="0" w:color="auto"/>
            <w:right w:val="none" w:sz="0" w:space="0" w:color="auto"/>
          </w:divBdr>
        </w:div>
        <w:div w:id="1447044071">
          <w:marLeft w:val="1800"/>
          <w:marRight w:val="0"/>
          <w:marTop w:val="100"/>
          <w:marBottom w:val="0"/>
          <w:divBdr>
            <w:top w:val="none" w:sz="0" w:space="0" w:color="auto"/>
            <w:left w:val="none" w:sz="0" w:space="0" w:color="auto"/>
            <w:bottom w:val="none" w:sz="0" w:space="0" w:color="auto"/>
            <w:right w:val="none" w:sz="0" w:space="0" w:color="auto"/>
          </w:divBdr>
        </w:div>
        <w:div w:id="730734341">
          <w:marLeft w:val="1800"/>
          <w:marRight w:val="0"/>
          <w:marTop w:val="100"/>
          <w:marBottom w:val="0"/>
          <w:divBdr>
            <w:top w:val="none" w:sz="0" w:space="0" w:color="auto"/>
            <w:left w:val="none" w:sz="0" w:space="0" w:color="auto"/>
            <w:bottom w:val="none" w:sz="0" w:space="0" w:color="auto"/>
            <w:right w:val="none" w:sz="0" w:space="0" w:color="auto"/>
          </w:divBdr>
        </w:div>
        <w:div w:id="1419247661">
          <w:marLeft w:val="1800"/>
          <w:marRight w:val="0"/>
          <w:marTop w:val="100"/>
          <w:marBottom w:val="0"/>
          <w:divBdr>
            <w:top w:val="none" w:sz="0" w:space="0" w:color="auto"/>
            <w:left w:val="none" w:sz="0" w:space="0" w:color="auto"/>
            <w:bottom w:val="none" w:sz="0" w:space="0" w:color="auto"/>
            <w:right w:val="none" w:sz="0" w:space="0" w:color="auto"/>
          </w:divBdr>
        </w:div>
        <w:div w:id="1777478923">
          <w:marLeft w:val="1800"/>
          <w:marRight w:val="0"/>
          <w:marTop w:val="100"/>
          <w:marBottom w:val="0"/>
          <w:divBdr>
            <w:top w:val="none" w:sz="0" w:space="0" w:color="auto"/>
            <w:left w:val="none" w:sz="0" w:space="0" w:color="auto"/>
            <w:bottom w:val="none" w:sz="0" w:space="0" w:color="auto"/>
            <w:right w:val="none" w:sz="0" w:space="0" w:color="auto"/>
          </w:divBdr>
        </w:div>
        <w:div w:id="1168784253">
          <w:marLeft w:val="1080"/>
          <w:marRight w:val="0"/>
          <w:marTop w:val="100"/>
          <w:marBottom w:val="0"/>
          <w:divBdr>
            <w:top w:val="none" w:sz="0" w:space="0" w:color="auto"/>
            <w:left w:val="none" w:sz="0" w:space="0" w:color="auto"/>
            <w:bottom w:val="none" w:sz="0" w:space="0" w:color="auto"/>
            <w:right w:val="none" w:sz="0" w:space="0" w:color="auto"/>
          </w:divBdr>
        </w:div>
        <w:div w:id="764883428">
          <w:marLeft w:val="1080"/>
          <w:marRight w:val="0"/>
          <w:marTop w:val="100"/>
          <w:marBottom w:val="0"/>
          <w:divBdr>
            <w:top w:val="none" w:sz="0" w:space="0" w:color="auto"/>
            <w:left w:val="none" w:sz="0" w:space="0" w:color="auto"/>
            <w:bottom w:val="none" w:sz="0" w:space="0" w:color="auto"/>
            <w:right w:val="none" w:sz="0" w:space="0" w:color="auto"/>
          </w:divBdr>
        </w:div>
      </w:divsChild>
    </w:div>
    <w:div w:id="808597854">
      <w:bodyDiv w:val="1"/>
      <w:marLeft w:val="0"/>
      <w:marRight w:val="0"/>
      <w:marTop w:val="0"/>
      <w:marBottom w:val="0"/>
      <w:divBdr>
        <w:top w:val="none" w:sz="0" w:space="0" w:color="auto"/>
        <w:left w:val="none" w:sz="0" w:space="0" w:color="auto"/>
        <w:bottom w:val="none" w:sz="0" w:space="0" w:color="auto"/>
        <w:right w:val="none" w:sz="0" w:space="0" w:color="auto"/>
      </w:divBdr>
      <w:divsChild>
        <w:div w:id="1971200719">
          <w:marLeft w:val="360"/>
          <w:marRight w:val="0"/>
          <w:marTop w:val="200"/>
          <w:marBottom w:val="0"/>
          <w:divBdr>
            <w:top w:val="none" w:sz="0" w:space="0" w:color="auto"/>
            <w:left w:val="none" w:sz="0" w:space="0" w:color="auto"/>
            <w:bottom w:val="none" w:sz="0" w:space="0" w:color="auto"/>
            <w:right w:val="none" w:sz="0" w:space="0" w:color="auto"/>
          </w:divBdr>
        </w:div>
        <w:div w:id="1469473049">
          <w:marLeft w:val="1080"/>
          <w:marRight w:val="0"/>
          <w:marTop w:val="100"/>
          <w:marBottom w:val="0"/>
          <w:divBdr>
            <w:top w:val="none" w:sz="0" w:space="0" w:color="auto"/>
            <w:left w:val="none" w:sz="0" w:space="0" w:color="auto"/>
            <w:bottom w:val="none" w:sz="0" w:space="0" w:color="auto"/>
            <w:right w:val="none" w:sz="0" w:space="0" w:color="auto"/>
          </w:divBdr>
        </w:div>
        <w:div w:id="907500968">
          <w:marLeft w:val="1080"/>
          <w:marRight w:val="0"/>
          <w:marTop w:val="100"/>
          <w:marBottom w:val="0"/>
          <w:divBdr>
            <w:top w:val="none" w:sz="0" w:space="0" w:color="auto"/>
            <w:left w:val="none" w:sz="0" w:space="0" w:color="auto"/>
            <w:bottom w:val="none" w:sz="0" w:space="0" w:color="auto"/>
            <w:right w:val="none" w:sz="0" w:space="0" w:color="auto"/>
          </w:divBdr>
        </w:div>
        <w:div w:id="1222905728">
          <w:marLeft w:val="1080"/>
          <w:marRight w:val="0"/>
          <w:marTop w:val="100"/>
          <w:marBottom w:val="0"/>
          <w:divBdr>
            <w:top w:val="none" w:sz="0" w:space="0" w:color="auto"/>
            <w:left w:val="none" w:sz="0" w:space="0" w:color="auto"/>
            <w:bottom w:val="none" w:sz="0" w:space="0" w:color="auto"/>
            <w:right w:val="none" w:sz="0" w:space="0" w:color="auto"/>
          </w:divBdr>
        </w:div>
        <w:div w:id="183787418">
          <w:marLeft w:val="1080"/>
          <w:marRight w:val="0"/>
          <w:marTop w:val="100"/>
          <w:marBottom w:val="0"/>
          <w:divBdr>
            <w:top w:val="none" w:sz="0" w:space="0" w:color="auto"/>
            <w:left w:val="none" w:sz="0" w:space="0" w:color="auto"/>
            <w:bottom w:val="none" w:sz="0" w:space="0" w:color="auto"/>
            <w:right w:val="none" w:sz="0" w:space="0" w:color="auto"/>
          </w:divBdr>
        </w:div>
      </w:divsChild>
    </w:div>
    <w:div w:id="930746637">
      <w:bodyDiv w:val="1"/>
      <w:marLeft w:val="0"/>
      <w:marRight w:val="0"/>
      <w:marTop w:val="0"/>
      <w:marBottom w:val="0"/>
      <w:divBdr>
        <w:top w:val="none" w:sz="0" w:space="0" w:color="auto"/>
        <w:left w:val="none" w:sz="0" w:space="0" w:color="auto"/>
        <w:bottom w:val="none" w:sz="0" w:space="0" w:color="auto"/>
        <w:right w:val="none" w:sz="0" w:space="0" w:color="auto"/>
      </w:divBdr>
      <w:divsChild>
        <w:div w:id="1205365836">
          <w:marLeft w:val="360"/>
          <w:marRight w:val="0"/>
          <w:marTop w:val="200"/>
          <w:marBottom w:val="0"/>
          <w:divBdr>
            <w:top w:val="none" w:sz="0" w:space="0" w:color="auto"/>
            <w:left w:val="none" w:sz="0" w:space="0" w:color="auto"/>
            <w:bottom w:val="none" w:sz="0" w:space="0" w:color="auto"/>
            <w:right w:val="none" w:sz="0" w:space="0" w:color="auto"/>
          </w:divBdr>
        </w:div>
        <w:div w:id="436755291">
          <w:marLeft w:val="1080"/>
          <w:marRight w:val="0"/>
          <w:marTop w:val="100"/>
          <w:marBottom w:val="0"/>
          <w:divBdr>
            <w:top w:val="none" w:sz="0" w:space="0" w:color="auto"/>
            <w:left w:val="none" w:sz="0" w:space="0" w:color="auto"/>
            <w:bottom w:val="none" w:sz="0" w:space="0" w:color="auto"/>
            <w:right w:val="none" w:sz="0" w:space="0" w:color="auto"/>
          </w:divBdr>
        </w:div>
        <w:div w:id="1485512723">
          <w:marLeft w:val="1080"/>
          <w:marRight w:val="0"/>
          <w:marTop w:val="100"/>
          <w:marBottom w:val="0"/>
          <w:divBdr>
            <w:top w:val="none" w:sz="0" w:space="0" w:color="auto"/>
            <w:left w:val="none" w:sz="0" w:space="0" w:color="auto"/>
            <w:bottom w:val="none" w:sz="0" w:space="0" w:color="auto"/>
            <w:right w:val="none" w:sz="0" w:space="0" w:color="auto"/>
          </w:divBdr>
        </w:div>
        <w:div w:id="30150464">
          <w:marLeft w:val="1080"/>
          <w:marRight w:val="0"/>
          <w:marTop w:val="100"/>
          <w:marBottom w:val="0"/>
          <w:divBdr>
            <w:top w:val="none" w:sz="0" w:space="0" w:color="auto"/>
            <w:left w:val="none" w:sz="0" w:space="0" w:color="auto"/>
            <w:bottom w:val="none" w:sz="0" w:space="0" w:color="auto"/>
            <w:right w:val="none" w:sz="0" w:space="0" w:color="auto"/>
          </w:divBdr>
        </w:div>
        <w:div w:id="290941043">
          <w:marLeft w:val="1080"/>
          <w:marRight w:val="0"/>
          <w:marTop w:val="100"/>
          <w:marBottom w:val="0"/>
          <w:divBdr>
            <w:top w:val="none" w:sz="0" w:space="0" w:color="auto"/>
            <w:left w:val="none" w:sz="0" w:space="0" w:color="auto"/>
            <w:bottom w:val="none" w:sz="0" w:space="0" w:color="auto"/>
            <w:right w:val="none" w:sz="0" w:space="0" w:color="auto"/>
          </w:divBdr>
        </w:div>
      </w:divsChild>
    </w:div>
    <w:div w:id="945045064">
      <w:bodyDiv w:val="1"/>
      <w:marLeft w:val="0"/>
      <w:marRight w:val="0"/>
      <w:marTop w:val="0"/>
      <w:marBottom w:val="0"/>
      <w:divBdr>
        <w:top w:val="none" w:sz="0" w:space="0" w:color="auto"/>
        <w:left w:val="none" w:sz="0" w:space="0" w:color="auto"/>
        <w:bottom w:val="none" w:sz="0" w:space="0" w:color="auto"/>
        <w:right w:val="none" w:sz="0" w:space="0" w:color="auto"/>
      </w:divBdr>
      <w:divsChild>
        <w:div w:id="964428784">
          <w:marLeft w:val="360"/>
          <w:marRight w:val="0"/>
          <w:marTop w:val="200"/>
          <w:marBottom w:val="0"/>
          <w:divBdr>
            <w:top w:val="none" w:sz="0" w:space="0" w:color="auto"/>
            <w:left w:val="none" w:sz="0" w:space="0" w:color="auto"/>
            <w:bottom w:val="none" w:sz="0" w:space="0" w:color="auto"/>
            <w:right w:val="none" w:sz="0" w:space="0" w:color="auto"/>
          </w:divBdr>
        </w:div>
        <w:div w:id="948009846">
          <w:marLeft w:val="1080"/>
          <w:marRight w:val="0"/>
          <w:marTop w:val="100"/>
          <w:marBottom w:val="0"/>
          <w:divBdr>
            <w:top w:val="none" w:sz="0" w:space="0" w:color="auto"/>
            <w:left w:val="none" w:sz="0" w:space="0" w:color="auto"/>
            <w:bottom w:val="none" w:sz="0" w:space="0" w:color="auto"/>
            <w:right w:val="none" w:sz="0" w:space="0" w:color="auto"/>
          </w:divBdr>
        </w:div>
        <w:div w:id="965820809">
          <w:marLeft w:val="1080"/>
          <w:marRight w:val="0"/>
          <w:marTop w:val="100"/>
          <w:marBottom w:val="0"/>
          <w:divBdr>
            <w:top w:val="none" w:sz="0" w:space="0" w:color="auto"/>
            <w:left w:val="none" w:sz="0" w:space="0" w:color="auto"/>
            <w:bottom w:val="none" w:sz="0" w:space="0" w:color="auto"/>
            <w:right w:val="none" w:sz="0" w:space="0" w:color="auto"/>
          </w:divBdr>
        </w:div>
        <w:div w:id="1924989310">
          <w:marLeft w:val="1080"/>
          <w:marRight w:val="0"/>
          <w:marTop w:val="100"/>
          <w:marBottom w:val="0"/>
          <w:divBdr>
            <w:top w:val="none" w:sz="0" w:space="0" w:color="auto"/>
            <w:left w:val="none" w:sz="0" w:space="0" w:color="auto"/>
            <w:bottom w:val="none" w:sz="0" w:space="0" w:color="auto"/>
            <w:right w:val="none" w:sz="0" w:space="0" w:color="auto"/>
          </w:divBdr>
        </w:div>
      </w:divsChild>
    </w:div>
    <w:div w:id="1039280690">
      <w:bodyDiv w:val="1"/>
      <w:marLeft w:val="0"/>
      <w:marRight w:val="0"/>
      <w:marTop w:val="0"/>
      <w:marBottom w:val="0"/>
      <w:divBdr>
        <w:top w:val="none" w:sz="0" w:space="0" w:color="auto"/>
        <w:left w:val="none" w:sz="0" w:space="0" w:color="auto"/>
        <w:bottom w:val="none" w:sz="0" w:space="0" w:color="auto"/>
        <w:right w:val="none" w:sz="0" w:space="0" w:color="auto"/>
      </w:divBdr>
    </w:div>
    <w:div w:id="1382708204">
      <w:bodyDiv w:val="1"/>
      <w:marLeft w:val="0"/>
      <w:marRight w:val="0"/>
      <w:marTop w:val="0"/>
      <w:marBottom w:val="0"/>
      <w:divBdr>
        <w:top w:val="none" w:sz="0" w:space="0" w:color="auto"/>
        <w:left w:val="none" w:sz="0" w:space="0" w:color="auto"/>
        <w:bottom w:val="none" w:sz="0" w:space="0" w:color="auto"/>
        <w:right w:val="none" w:sz="0" w:space="0" w:color="auto"/>
      </w:divBdr>
    </w:div>
    <w:div w:id="2139713531">
      <w:bodyDiv w:val="1"/>
      <w:marLeft w:val="0"/>
      <w:marRight w:val="0"/>
      <w:marTop w:val="0"/>
      <w:marBottom w:val="0"/>
      <w:divBdr>
        <w:top w:val="none" w:sz="0" w:space="0" w:color="auto"/>
        <w:left w:val="none" w:sz="0" w:space="0" w:color="auto"/>
        <w:bottom w:val="none" w:sz="0" w:space="0" w:color="auto"/>
        <w:right w:val="none" w:sz="0" w:space="0" w:color="auto"/>
      </w:divBdr>
      <w:divsChild>
        <w:div w:id="571281172">
          <w:marLeft w:val="1080"/>
          <w:marRight w:val="0"/>
          <w:marTop w:val="0"/>
          <w:marBottom w:val="0"/>
          <w:divBdr>
            <w:top w:val="none" w:sz="0" w:space="0" w:color="auto"/>
            <w:left w:val="none" w:sz="0" w:space="0" w:color="auto"/>
            <w:bottom w:val="none" w:sz="0" w:space="0" w:color="auto"/>
            <w:right w:val="none" w:sz="0" w:space="0" w:color="auto"/>
          </w:divBdr>
        </w:div>
        <w:div w:id="724139999">
          <w:marLeft w:val="1080"/>
          <w:marRight w:val="0"/>
          <w:marTop w:val="0"/>
          <w:marBottom w:val="0"/>
          <w:divBdr>
            <w:top w:val="none" w:sz="0" w:space="0" w:color="auto"/>
            <w:left w:val="none" w:sz="0" w:space="0" w:color="auto"/>
            <w:bottom w:val="none" w:sz="0" w:space="0" w:color="auto"/>
            <w:right w:val="none" w:sz="0" w:space="0" w:color="auto"/>
          </w:divBdr>
        </w:div>
        <w:div w:id="1968311191">
          <w:marLeft w:val="1080"/>
          <w:marRight w:val="0"/>
          <w:marTop w:val="0"/>
          <w:marBottom w:val="0"/>
          <w:divBdr>
            <w:top w:val="none" w:sz="0" w:space="0" w:color="auto"/>
            <w:left w:val="none" w:sz="0" w:space="0" w:color="auto"/>
            <w:bottom w:val="none" w:sz="0" w:space="0" w:color="auto"/>
            <w:right w:val="none" w:sz="0" w:space="0" w:color="auto"/>
          </w:divBdr>
        </w:div>
        <w:div w:id="153618211">
          <w:marLeft w:val="1080"/>
          <w:marRight w:val="0"/>
          <w:marTop w:val="0"/>
          <w:marBottom w:val="0"/>
          <w:divBdr>
            <w:top w:val="none" w:sz="0" w:space="0" w:color="auto"/>
            <w:left w:val="none" w:sz="0" w:space="0" w:color="auto"/>
            <w:bottom w:val="none" w:sz="0" w:space="0" w:color="auto"/>
            <w:right w:val="none" w:sz="0" w:space="0" w:color="auto"/>
          </w:divBdr>
        </w:div>
        <w:div w:id="1702122477">
          <w:marLeft w:val="1080"/>
          <w:marRight w:val="0"/>
          <w:marTop w:val="0"/>
          <w:marBottom w:val="0"/>
          <w:divBdr>
            <w:top w:val="none" w:sz="0" w:space="0" w:color="auto"/>
            <w:left w:val="none" w:sz="0" w:space="0" w:color="auto"/>
            <w:bottom w:val="none" w:sz="0" w:space="0" w:color="auto"/>
            <w:right w:val="none" w:sz="0" w:space="0" w:color="auto"/>
          </w:divBdr>
        </w:div>
        <w:div w:id="1071852989">
          <w:marLeft w:val="1080"/>
          <w:marRight w:val="0"/>
          <w:marTop w:val="0"/>
          <w:marBottom w:val="0"/>
          <w:divBdr>
            <w:top w:val="none" w:sz="0" w:space="0" w:color="auto"/>
            <w:left w:val="none" w:sz="0" w:space="0" w:color="auto"/>
            <w:bottom w:val="none" w:sz="0" w:space="0" w:color="auto"/>
            <w:right w:val="none" w:sz="0" w:space="0" w:color="auto"/>
          </w:divBdr>
        </w:div>
        <w:div w:id="116680849">
          <w:marLeft w:val="1080"/>
          <w:marRight w:val="0"/>
          <w:marTop w:val="0"/>
          <w:marBottom w:val="0"/>
          <w:divBdr>
            <w:top w:val="none" w:sz="0" w:space="0" w:color="auto"/>
            <w:left w:val="none" w:sz="0" w:space="0" w:color="auto"/>
            <w:bottom w:val="none" w:sz="0" w:space="0" w:color="auto"/>
            <w:right w:val="none" w:sz="0" w:space="0" w:color="auto"/>
          </w:divBdr>
        </w:div>
        <w:div w:id="1140268782">
          <w:marLeft w:val="1080"/>
          <w:marRight w:val="0"/>
          <w:marTop w:val="0"/>
          <w:marBottom w:val="0"/>
          <w:divBdr>
            <w:top w:val="none" w:sz="0" w:space="0" w:color="auto"/>
            <w:left w:val="none" w:sz="0" w:space="0" w:color="auto"/>
            <w:bottom w:val="none" w:sz="0" w:space="0" w:color="auto"/>
            <w:right w:val="none" w:sz="0" w:space="0" w:color="auto"/>
          </w:divBdr>
        </w:div>
        <w:div w:id="26487384">
          <w:marLeft w:val="1080"/>
          <w:marRight w:val="0"/>
          <w:marTop w:val="0"/>
          <w:marBottom w:val="0"/>
          <w:divBdr>
            <w:top w:val="none" w:sz="0" w:space="0" w:color="auto"/>
            <w:left w:val="none" w:sz="0" w:space="0" w:color="auto"/>
            <w:bottom w:val="none" w:sz="0" w:space="0" w:color="auto"/>
            <w:right w:val="none" w:sz="0" w:space="0" w:color="auto"/>
          </w:divBdr>
        </w:div>
        <w:div w:id="1980643661">
          <w:marLeft w:val="1080"/>
          <w:marRight w:val="0"/>
          <w:marTop w:val="0"/>
          <w:marBottom w:val="0"/>
          <w:divBdr>
            <w:top w:val="none" w:sz="0" w:space="0" w:color="auto"/>
            <w:left w:val="none" w:sz="0" w:space="0" w:color="auto"/>
            <w:bottom w:val="none" w:sz="0" w:space="0" w:color="auto"/>
            <w:right w:val="none" w:sz="0" w:space="0" w:color="auto"/>
          </w:divBdr>
        </w:div>
        <w:div w:id="1657803586">
          <w:marLeft w:val="1080"/>
          <w:marRight w:val="0"/>
          <w:marTop w:val="0"/>
          <w:marBottom w:val="0"/>
          <w:divBdr>
            <w:top w:val="none" w:sz="0" w:space="0" w:color="auto"/>
            <w:left w:val="none" w:sz="0" w:space="0" w:color="auto"/>
            <w:bottom w:val="none" w:sz="0" w:space="0" w:color="auto"/>
            <w:right w:val="none" w:sz="0" w:space="0" w:color="auto"/>
          </w:divBdr>
        </w:div>
        <w:div w:id="116460114">
          <w:marLeft w:val="1080"/>
          <w:marRight w:val="0"/>
          <w:marTop w:val="0"/>
          <w:marBottom w:val="0"/>
          <w:divBdr>
            <w:top w:val="none" w:sz="0" w:space="0" w:color="auto"/>
            <w:left w:val="none" w:sz="0" w:space="0" w:color="auto"/>
            <w:bottom w:val="none" w:sz="0" w:space="0" w:color="auto"/>
            <w:right w:val="none" w:sz="0" w:space="0" w:color="auto"/>
          </w:divBdr>
        </w:div>
        <w:div w:id="688801375">
          <w:marLeft w:val="1080"/>
          <w:marRight w:val="0"/>
          <w:marTop w:val="0"/>
          <w:marBottom w:val="0"/>
          <w:divBdr>
            <w:top w:val="none" w:sz="0" w:space="0" w:color="auto"/>
            <w:left w:val="none" w:sz="0" w:space="0" w:color="auto"/>
            <w:bottom w:val="none" w:sz="0" w:space="0" w:color="auto"/>
            <w:right w:val="none" w:sz="0" w:space="0" w:color="auto"/>
          </w:divBdr>
        </w:div>
        <w:div w:id="161547444">
          <w:marLeft w:val="1080"/>
          <w:marRight w:val="0"/>
          <w:marTop w:val="0"/>
          <w:marBottom w:val="0"/>
          <w:divBdr>
            <w:top w:val="none" w:sz="0" w:space="0" w:color="auto"/>
            <w:left w:val="none" w:sz="0" w:space="0" w:color="auto"/>
            <w:bottom w:val="none" w:sz="0" w:space="0" w:color="auto"/>
            <w:right w:val="none" w:sz="0" w:space="0" w:color="auto"/>
          </w:divBdr>
        </w:div>
        <w:div w:id="749038544">
          <w:marLeft w:val="1080"/>
          <w:marRight w:val="0"/>
          <w:marTop w:val="0"/>
          <w:marBottom w:val="0"/>
          <w:divBdr>
            <w:top w:val="none" w:sz="0" w:space="0" w:color="auto"/>
            <w:left w:val="none" w:sz="0" w:space="0" w:color="auto"/>
            <w:bottom w:val="none" w:sz="0" w:space="0" w:color="auto"/>
            <w:right w:val="none" w:sz="0" w:space="0" w:color="auto"/>
          </w:divBdr>
        </w:div>
        <w:div w:id="1941910418">
          <w:marLeft w:val="108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hyperlink" Target="mailto:SBU.engagement@wales.nhs.uk" TargetMode="External"/><Relationship Id="rId4" Type="http://schemas.openxmlformats.org/officeDocument/2006/relationships/settings" Target="settings.xml"/><Relationship Id="rId9" Type="http://schemas.openxmlformats.org/officeDocument/2006/relationships/hyperlink" Target="https://eur03.safelinks.protection.outlook.com/?url=https%3A%2F%2Fforms.office.com%2FPages%2FDesignPageV2.aspx%3Flang%3Den-GB%26subpage%3Ddesign%26FormId%3DuChWuyjjgkCoVkM8ntyPrvH9SOVuB3ZMjB25k6nz0ipUNzdBUTUzNkhPMUI4RUZTS002TEE1NDFNVC4u&amp;data=05%7C02%7CJoanne.Abbott-Davies%40wales.nhs.uk%7C08af2a3dd24040dd741608dd3575e640%7Cbb5628b8e3284082a856433c9edc8fae%7C0%7C0%7C638725502660327649%7CUnknown%7CTWFpbGZsb3d8eyJFbXB0eU1hcGkiOnRydWUsIlYiOiIwLjAuMDAwMCIsIlAiOiJXaW4zMiIsIkFOIjoiTWFpbCIsIldUIjoyfQ%3D%3D%7C0%7C%7C%7C&amp;sdata=dTXMbaY9hQ8LBMlH4aOHvLbAVGi7tS3OxOx0iSQ%2B42U%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85C587-4318-4FD5-B464-30AD85C99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17</Pages>
  <Words>3912</Words>
  <Characters>22304</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26164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(Swansea Bay UHB - DICE)</dc:creator>
  <cp:keywords/>
  <dc:description/>
  <cp:lastModifiedBy>Joanne Abbott-Davies (Swansea Bay UHB - DICE)</cp:lastModifiedBy>
  <cp:revision>3</cp:revision>
  <cp:lastPrinted>2025-01-16T12:57:00Z</cp:lastPrinted>
  <dcterms:created xsi:type="dcterms:W3CDTF">2025-03-11T12:12:00Z</dcterms:created>
  <dcterms:modified xsi:type="dcterms:W3CDTF">2025-03-11T14:04:00Z</dcterms:modified>
</cp:coreProperties>
</file>